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13461" w14:textId="77777777" w:rsidR="00040008" w:rsidRPr="00040008" w:rsidRDefault="00040008" w:rsidP="00040008">
      <w:pPr>
        <w:rPr>
          <w:b/>
          <w:bCs/>
        </w:rPr>
      </w:pPr>
      <w:r w:rsidRPr="00040008">
        <w:rPr>
          <w:b/>
          <w:bCs/>
        </w:rPr>
        <w:t>Kohtumine rannakaluritega</w:t>
      </w:r>
    </w:p>
    <w:p w14:paraId="5E433851" w14:textId="77777777" w:rsidR="00040008" w:rsidRPr="00040008" w:rsidRDefault="00040008" w:rsidP="00040008">
      <w:r w:rsidRPr="00040008">
        <w:rPr>
          <w:b/>
          <w:bCs/>
        </w:rPr>
        <w:t>Aeg ja koht:</w:t>
      </w:r>
      <w:r w:rsidRPr="00040008">
        <w:t xml:space="preserve"> 17.09.2026, Pärnu</w:t>
      </w:r>
    </w:p>
    <w:p w14:paraId="53D4556A" w14:textId="7E49257B" w:rsidR="00040008" w:rsidRPr="00040008" w:rsidRDefault="00040008" w:rsidP="00040008">
      <w:r w:rsidRPr="00040008">
        <w:rPr>
          <w:b/>
          <w:bCs/>
        </w:rPr>
        <w:t>Osalejad:</w:t>
      </w:r>
      <w:r w:rsidRPr="00040008">
        <w:t xml:space="preserve"> </w:t>
      </w:r>
      <w:r w:rsidR="00501739">
        <w:t>kalanduse</w:t>
      </w:r>
      <w:r w:rsidR="00CF0D0F">
        <w:t xml:space="preserve"> tegevusrühmade esindajad ja nende poolt kutsutud liikmed</w:t>
      </w:r>
      <w:r w:rsidRPr="00040008">
        <w:t>, Regionaal- ja Põllumajandusministeeriumi ning Keskkonnaameti esindajad.</w:t>
      </w:r>
    </w:p>
    <w:p w14:paraId="13DDA31F" w14:textId="72DB9FC5" w:rsidR="00040008" w:rsidRPr="00040008" w:rsidRDefault="00040008" w:rsidP="00040008">
      <w:r w:rsidRPr="00040008">
        <w:rPr>
          <w:b/>
          <w:bCs/>
        </w:rPr>
        <w:t>Kohtumise eesmärk:</w:t>
      </w:r>
      <w:r w:rsidRPr="00040008">
        <w:t xml:space="preserve"> saada sektori sisend </w:t>
      </w:r>
      <w:r w:rsidR="00CF0D0F">
        <w:t xml:space="preserve">kaalumise </w:t>
      </w:r>
      <w:r w:rsidR="00CF0D0F" w:rsidRPr="00040008">
        <w:t xml:space="preserve">kavade </w:t>
      </w:r>
      <w:r w:rsidR="00CF0D0F">
        <w:t xml:space="preserve">(proovivõtu ja kontrolli) </w:t>
      </w:r>
      <w:r w:rsidRPr="00040008">
        <w:t>koostamiseks, arutada kavandatavate meetmete rakendamisega seotud probleeme ning võimalikke lahendusi.</w:t>
      </w:r>
    </w:p>
    <w:p w14:paraId="38C7870C" w14:textId="1CB627A2" w:rsidR="00040008" w:rsidRPr="00040008" w:rsidRDefault="00AA3A82" w:rsidP="00040008">
      <w:r>
        <w:t>O</w:t>
      </w:r>
      <w:r w:rsidR="00040008" w:rsidRPr="00040008">
        <w:t>lukorra tutvustamis</w:t>
      </w:r>
      <w:r>
        <w:t>eks ettekanne</w:t>
      </w:r>
      <w:r w:rsidR="00040008" w:rsidRPr="00040008">
        <w:t xml:space="preserve"> (Kaire</w:t>
      </w:r>
      <w:r>
        <w:t xml:space="preserve"> Märtin</w:t>
      </w:r>
      <w:r w:rsidR="00040008" w:rsidRPr="00040008">
        <w:t>).</w:t>
      </w:r>
    </w:p>
    <w:p w14:paraId="5994A655" w14:textId="77777777" w:rsidR="00040008" w:rsidRPr="00040008" w:rsidRDefault="00040008" w:rsidP="00040008">
      <w:pPr>
        <w:rPr>
          <w:b/>
          <w:bCs/>
        </w:rPr>
      </w:pPr>
      <w:r w:rsidRPr="00040008">
        <w:rPr>
          <w:b/>
          <w:bCs/>
        </w:rPr>
        <w:t>Kastmõrrapüük</w:t>
      </w:r>
    </w:p>
    <w:p w14:paraId="36BDF5F4" w14:textId="6E8D4133" w:rsidR="00040008" w:rsidRPr="00040008" w:rsidRDefault="00040008" w:rsidP="00040008">
      <w:r>
        <w:t>Eesmärk oli arutada võimalike erandite taotlemist, kuid s</w:t>
      </w:r>
      <w:r w:rsidRPr="00040008">
        <w:t>ektori esindajad tõid kastmõrdade kontrolli puhul peamise probleemina esile eelteates esitatud hinnangulise koguse ja kaalumisel saadud tegeliku koguse lubatud erinevuse. Arutelu keskendus eelkõige 10% tolerantsile</w:t>
      </w:r>
      <w:r w:rsidR="00CF0D0F">
        <w:t xml:space="preserve"> (kohaldub 2028)</w:t>
      </w:r>
      <w:r w:rsidRPr="00040008">
        <w:t>, mida sektor peab praktilise kalapüügi seisukohalt liiga väikeseks.</w:t>
      </w:r>
      <w:r>
        <w:t xml:space="preserve"> Antud probleemi toodi esile korduvalt ja ka nakkevõrgu </w:t>
      </w:r>
      <w:r w:rsidR="00AA3A82">
        <w:t>ning</w:t>
      </w:r>
      <w:r>
        <w:t xml:space="preserve"> </w:t>
      </w:r>
      <w:r w:rsidR="00AA3A82">
        <w:t xml:space="preserve">tavalise </w:t>
      </w:r>
      <w:r>
        <w:t>mõrrapüügi juures.</w:t>
      </w:r>
    </w:p>
    <w:p w14:paraId="30915AC6" w14:textId="3C0B2C73" w:rsidR="00040008" w:rsidRPr="00040008" w:rsidRDefault="00040008" w:rsidP="00040008">
      <w:r w:rsidRPr="00040008">
        <w:t xml:space="preserve">Märgiti, et kastmõrraga räimepüügil </w:t>
      </w:r>
      <w:r w:rsidR="00CF0D0F">
        <w:t xml:space="preserve">kohaldub 2028. a </w:t>
      </w:r>
      <w:r w:rsidRPr="00040008">
        <w:t xml:space="preserve">10% tolerants. </w:t>
      </w:r>
      <w:r w:rsidR="00CF0D0F">
        <w:t xml:space="preserve">10% tolerants kehtis enne kontrollimääruse muudatuse jõustumist (kuni 09.07.2024). </w:t>
      </w:r>
      <w:r w:rsidRPr="00040008">
        <w:t>Täpse koguse hindamist enne kaalumist raskendavad muu hulgas kala hulgas olev jää ja vesi ning kala koguse hindamine paadis.</w:t>
      </w:r>
    </w:p>
    <w:p w14:paraId="53541C32" w14:textId="77777777" w:rsidR="00040008" w:rsidRPr="00040008" w:rsidRDefault="00040008" w:rsidP="00040008">
      <w:r w:rsidRPr="00040008">
        <w:t>Kalurid väljendasid muret selle üle, mis saab olukorras, kus püügil hinnatud koguse ja tehases kaalutud koguse vahel ilmnevad suuremad erinevused. Küsimusena tõstatati, kas sellistele erinevustele hakkaksid igal üksikjuhul järgnema menetlused.</w:t>
      </w:r>
    </w:p>
    <w:p w14:paraId="5CCA81D4" w14:textId="13B51969" w:rsidR="00040008" w:rsidRPr="00040008" w:rsidRDefault="00040008" w:rsidP="00040008">
      <w:r w:rsidRPr="00040008">
        <w:t>Arutelu tulemusel kujunes seisukoht, et seal, kus see on võimalik,  eelkõige räime- ja tindipüügil</w:t>
      </w:r>
      <w:r w:rsidR="00F11402">
        <w:t>, võiks</w:t>
      </w:r>
      <w:r w:rsidRPr="00040008">
        <w:t xml:space="preserve"> eelistada kala kaalumist tehases.</w:t>
      </w:r>
      <w:r>
        <w:t xml:space="preserve"> See oleks kaluritele kõige mugavam ja samas oli ka järelevalve nõus, et kaalumise tulemused võiksid sedasi olla kõige täpsemad.</w:t>
      </w:r>
      <w:r w:rsidRPr="00040008">
        <w:t xml:space="preserve"> Samas peeti vajalikuks säilitada alternatiivina ka sadamas kaalumise võimalus, et arvestada erinevate püügitingimuste ja olukordadega.</w:t>
      </w:r>
    </w:p>
    <w:p w14:paraId="380FEFD5" w14:textId="77777777" w:rsidR="00040008" w:rsidRPr="00040008" w:rsidRDefault="00040008" w:rsidP="00040008">
      <w:pPr>
        <w:rPr>
          <w:b/>
          <w:bCs/>
        </w:rPr>
      </w:pPr>
      <w:r w:rsidRPr="00040008">
        <w:rPr>
          <w:b/>
          <w:bCs/>
        </w:rPr>
        <w:t>Nakkevõrgupüük</w:t>
      </w:r>
    </w:p>
    <w:p w14:paraId="567081BD" w14:textId="259C9E9F" w:rsidR="00040008" w:rsidRPr="00040008" w:rsidRDefault="00040008" w:rsidP="00040008">
      <w:r w:rsidRPr="00040008">
        <w:t xml:space="preserve">Keskkonnaamet väljendas seisukohta, et suurem osa </w:t>
      </w:r>
      <w:r w:rsidR="00CF0D0F">
        <w:t>kaalumisest</w:t>
      </w:r>
      <w:r w:rsidR="00CF0D0F" w:rsidRPr="00040008">
        <w:t xml:space="preserve"> </w:t>
      </w:r>
      <w:r w:rsidRPr="00040008">
        <w:t>võiks jätkuvalt toimuda sadamas või lossimiskohas. Põhjuseks toodi järelevalveks vajalik ressurss ning kontrollimiste 3%</w:t>
      </w:r>
      <w:r>
        <w:t xml:space="preserve"> </w:t>
      </w:r>
      <w:r w:rsidRPr="00040008">
        <w:t>ja 5%</w:t>
      </w:r>
      <w:r>
        <w:t xml:space="preserve"> (lossimiste arv ja koguste hulk)</w:t>
      </w:r>
      <w:r w:rsidRPr="00040008">
        <w:t xml:space="preserve"> määra saavutamise keerukus olemasoleva ressursiga (17 inimest).</w:t>
      </w:r>
    </w:p>
    <w:p w14:paraId="352E14D0" w14:textId="7B284DAE" w:rsidR="00040008" w:rsidRPr="00040008" w:rsidRDefault="00040008" w:rsidP="00040008">
      <w:r w:rsidRPr="00040008">
        <w:t>Kaluriga kaalumiskohta või koju kaasa sõitmine muudaks kontrolli ajamahukaks. Samas eeldavad kavandatavad nõuded, et kontrolli käigus peab olema võimalik jälgida ka kala kaalumist</w:t>
      </w:r>
      <w:r w:rsidR="00CF0D0F">
        <w:t xml:space="preserve"> kaugseire käigus</w:t>
      </w:r>
      <w:r w:rsidRPr="00040008">
        <w:t>.</w:t>
      </w:r>
    </w:p>
    <w:p w14:paraId="43E151A5" w14:textId="77777777" w:rsidR="00040008" w:rsidRPr="00501739" w:rsidRDefault="00040008" w:rsidP="00040008">
      <w:pPr>
        <w:rPr>
          <w:u w:val="single"/>
        </w:rPr>
      </w:pPr>
      <w:r w:rsidRPr="00501739">
        <w:rPr>
          <w:u w:val="single"/>
        </w:rPr>
        <w:lastRenderedPageBreak/>
        <w:t>Sektori seisukohad</w:t>
      </w:r>
    </w:p>
    <w:p w14:paraId="3605F7DD" w14:textId="77777777" w:rsidR="00040008" w:rsidRPr="00040008" w:rsidRDefault="00040008" w:rsidP="00501739">
      <w:pPr>
        <w:pStyle w:val="Loendilik"/>
        <w:numPr>
          <w:ilvl w:val="0"/>
          <w:numId w:val="4"/>
        </w:numPr>
      </w:pPr>
      <w:r w:rsidRPr="00040008">
        <w:t xml:space="preserve">Sektori esindajad tõid esile </w:t>
      </w:r>
      <w:proofErr w:type="spellStart"/>
      <w:r w:rsidRPr="00040008">
        <w:t>rannakalanduse</w:t>
      </w:r>
      <w:proofErr w:type="spellEnd"/>
      <w:r w:rsidRPr="00040008">
        <w:t xml:space="preserve"> senise praktika ja traditsiooni, mille kohaselt võetakse kala pärast püüki sageli võrgust välja kodus pere või tuttavate abiga.</w:t>
      </w:r>
    </w:p>
    <w:p w14:paraId="1E02B9B8" w14:textId="77777777" w:rsidR="00040008" w:rsidRPr="00040008" w:rsidRDefault="00040008" w:rsidP="00501739">
      <w:pPr>
        <w:pStyle w:val="Loendilik"/>
        <w:numPr>
          <w:ilvl w:val="0"/>
          <w:numId w:val="4"/>
        </w:numPr>
      </w:pPr>
      <w:r w:rsidRPr="00040008">
        <w:t>Sektor ei pooldanud eraldi kilogrammipiirangu kehtestamist juhul, kui nakkevõrgupüügil võimaldatakse kala kaaluda pärast transporti. Alternatiivina pakuti võimalust, et kalurid, kes soovivad kala kaaluda kodus, kuuris või muus selleks kasutatavas kohas, saaksid seda teha juhul, kui kaalumiskoht on registreeritud ning täidetakse täiendavaid kontrollitingimusi.</w:t>
      </w:r>
    </w:p>
    <w:p w14:paraId="699B98EA" w14:textId="3E884160" w:rsidR="00040008" w:rsidRPr="00040008" w:rsidRDefault="00040008" w:rsidP="00501739">
      <w:pPr>
        <w:pStyle w:val="Loendilik"/>
        <w:numPr>
          <w:ilvl w:val="0"/>
          <w:numId w:val="4"/>
        </w:numPr>
      </w:pPr>
      <w:r w:rsidRPr="00040008">
        <w:t>Võimalike kontrollimeetmetena arutati täiendava eelteate esitamist ja GPS-jälgimise kasutamist. Eesmärk oleks leida Eestile sobiv alternatiiv nõutavale kaugseire kaamerasüsteemile.</w:t>
      </w:r>
    </w:p>
    <w:p w14:paraId="11463761" w14:textId="02CE2DA8" w:rsidR="00040008" w:rsidRPr="00040008" w:rsidRDefault="00040008" w:rsidP="00501739">
      <w:pPr>
        <w:pStyle w:val="Loendilik"/>
        <w:numPr>
          <w:ilvl w:val="0"/>
          <w:numId w:val="4"/>
        </w:numPr>
      </w:pPr>
      <w:r w:rsidRPr="00040008">
        <w:t xml:space="preserve">Sektor ei pooldanud kaugseire kaamerate paigaldamise nõuet kalurite kodudesse, kuuridesse või garaažidesse. </w:t>
      </w:r>
      <w:r w:rsidR="00F11402">
        <w:t xml:space="preserve">Seda ei poolda ka ministeerium. </w:t>
      </w:r>
      <w:r w:rsidRPr="00040008">
        <w:t>Võimaliku alternatiivina arutati täiendava eelteate kasutamist.</w:t>
      </w:r>
    </w:p>
    <w:p w14:paraId="4DC74D11" w14:textId="047E0C90" w:rsidR="00040008" w:rsidRPr="00040008" w:rsidRDefault="00040008" w:rsidP="00501739">
      <w:pPr>
        <w:pStyle w:val="Loendilik"/>
        <w:numPr>
          <w:ilvl w:val="0"/>
          <w:numId w:val="4"/>
        </w:numPr>
      </w:pPr>
      <w:r w:rsidRPr="00040008">
        <w:t xml:space="preserve">Arutati ka seda, kui kaua enne kaalumise alustamist peaks eelteade olema esitatud. Keskkonnaameti hinnangul ei </w:t>
      </w:r>
      <w:r w:rsidR="00AA3A82">
        <w:t>ole</w:t>
      </w:r>
      <w:r w:rsidRPr="00040008">
        <w:t xml:space="preserve"> 15–20-minutiline etteteatamisaeg piisav, et järelevalvel oleks võimalik kaalumiskohta jõuda. Kalurite hinnangul ei tohiks etteteatamise nõue samas kaasa tuua ebamõistlikult pikka ooteaega.</w:t>
      </w:r>
    </w:p>
    <w:p w14:paraId="71E4744B" w14:textId="77777777" w:rsidR="00040008" w:rsidRPr="00040008" w:rsidRDefault="00040008" w:rsidP="00040008">
      <w:pPr>
        <w:rPr>
          <w:b/>
          <w:bCs/>
        </w:rPr>
      </w:pPr>
      <w:r w:rsidRPr="00040008">
        <w:rPr>
          <w:b/>
          <w:bCs/>
        </w:rPr>
        <w:t>Kaalumispäevik</w:t>
      </w:r>
    </w:p>
    <w:p w14:paraId="644E4965" w14:textId="72B498C5" w:rsidR="00040008" w:rsidRPr="00040008" w:rsidRDefault="00040008" w:rsidP="00040008">
      <w:r w:rsidRPr="00040008">
        <w:t>Sektori soov on kasutada kaalumispäeviku pidamiseks elektroonilist lahendust PERK rakenduse kaudu ning vältida täiendavate dokumentide täitmist.</w:t>
      </w:r>
    </w:p>
    <w:p w14:paraId="2A62941D" w14:textId="6F2AD14C" w:rsidR="00040008" w:rsidRPr="00040008" w:rsidRDefault="00040008" w:rsidP="00040008">
      <w:r w:rsidRPr="00040008">
        <w:t xml:space="preserve">REM-i elektrooniline lahendus </w:t>
      </w:r>
      <w:proofErr w:type="spellStart"/>
      <w:r w:rsidRPr="00040008">
        <w:t>PERK-i</w:t>
      </w:r>
      <w:proofErr w:type="spellEnd"/>
      <w:r w:rsidRPr="00040008">
        <w:t xml:space="preserve"> osana </w:t>
      </w:r>
      <w:r w:rsidR="000A062F">
        <w:t xml:space="preserve">ei </w:t>
      </w:r>
      <w:r w:rsidR="009963E9">
        <w:t>valmi</w:t>
      </w:r>
      <w:r w:rsidR="000A062F">
        <w:t xml:space="preserve"> arvatavalt enne </w:t>
      </w:r>
      <w:r w:rsidR="009963E9">
        <w:t xml:space="preserve"> </w:t>
      </w:r>
      <w:r w:rsidRPr="00040008">
        <w:t>2028. aastat. Üleminekuperioodil peab iga ettevõtja kaalumispäevikut ise pidama.</w:t>
      </w:r>
    </w:p>
    <w:p w14:paraId="22D8F002" w14:textId="77777777" w:rsidR="00040008" w:rsidRPr="00040008" w:rsidRDefault="00040008" w:rsidP="00040008">
      <w:pPr>
        <w:rPr>
          <w:b/>
          <w:bCs/>
        </w:rPr>
      </w:pPr>
      <w:r w:rsidRPr="00040008">
        <w:rPr>
          <w:b/>
          <w:bCs/>
        </w:rPr>
        <w:t>Kohtumise kokkuvõte</w:t>
      </w:r>
    </w:p>
    <w:p w14:paraId="777C3D89" w14:textId="77777777" w:rsidR="00040008" w:rsidRPr="00040008" w:rsidRDefault="00040008" w:rsidP="00040008">
      <w:r w:rsidRPr="00040008">
        <w:t>Kohtumise lõpus võttis Sigmar Suu arutelu põhipunktid kokku järgmiselt.</w:t>
      </w:r>
    </w:p>
    <w:p w14:paraId="7451B58A" w14:textId="61DF0B42" w:rsidR="00040008" w:rsidRPr="00040008" w:rsidRDefault="00040008" w:rsidP="00040008">
      <w:r w:rsidRPr="00040008">
        <w:rPr>
          <w:b/>
          <w:bCs/>
        </w:rPr>
        <w:t>Kastmõrrapüük.</w:t>
      </w:r>
      <w:r w:rsidRPr="00040008">
        <w:t xml:space="preserve"> Eesmärk on </w:t>
      </w:r>
      <w:r w:rsidR="00F11402">
        <w:t xml:space="preserve">võimalikult palju kala tehastest, kuid tuleb säilitada ka </w:t>
      </w:r>
      <w:r w:rsidRPr="00040008">
        <w:t>võimalus kaaluda kala sadamas. Selleks taotletakse kahte erandit:</w:t>
      </w:r>
    </w:p>
    <w:p w14:paraId="7DAE6A3D" w14:textId="77777777" w:rsidR="00040008" w:rsidRPr="00040008" w:rsidRDefault="00040008" w:rsidP="00040008">
      <w:pPr>
        <w:numPr>
          <w:ilvl w:val="0"/>
          <w:numId w:val="3"/>
        </w:numPr>
      </w:pPr>
      <w:r w:rsidRPr="00040008">
        <w:t>osaline kaalumine ja proovide võtmine sadamas;</w:t>
      </w:r>
    </w:p>
    <w:p w14:paraId="272E90C9" w14:textId="77777777" w:rsidR="00040008" w:rsidRPr="00040008" w:rsidRDefault="00040008" w:rsidP="00040008">
      <w:pPr>
        <w:numPr>
          <w:ilvl w:val="0"/>
          <w:numId w:val="3"/>
        </w:numPr>
      </w:pPr>
      <w:r w:rsidRPr="00040008">
        <w:t>kaalumine ja proovide võtmine tehases pärast lossimist ja kala transporti.</w:t>
      </w:r>
    </w:p>
    <w:p w14:paraId="407534C7" w14:textId="77777777" w:rsidR="00040008" w:rsidRPr="00040008" w:rsidRDefault="00040008" w:rsidP="00040008">
      <w:r w:rsidRPr="00040008">
        <w:t>Tehastes peavad sellisel juhul olema nõuetele vastavad kaalud ja kaamerasüsteemid.</w:t>
      </w:r>
    </w:p>
    <w:p w14:paraId="6B769440" w14:textId="68E7A7F8" w:rsidR="00040008" w:rsidRPr="00040008" w:rsidRDefault="00040008" w:rsidP="00040008">
      <w:r w:rsidRPr="00040008">
        <w:rPr>
          <w:b/>
          <w:bCs/>
        </w:rPr>
        <w:t>Nakkevõrgupüük.</w:t>
      </w:r>
      <w:r w:rsidRPr="00040008">
        <w:t xml:space="preserve"> Eesti taotleb erandit, mis võimaldaks teatud tingimustel kaaluda kala pärast lossimist ja transporti. Erandi tingimustes tuleks muu hulgas määrata kalakoguse piir</w:t>
      </w:r>
      <w:r w:rsidR="009963E9">
        <w:t xml:space="preserve"> 10 kg</w:t>
      </w:r>
      <w:r w:rsidRPr="00040008">
        <w:t xml:space="preserve">, millest alates oleks lubatud kala kaaluda pärast transporti. </w:t>
      </w:r>
    </w:p>
    <w:p w14:paraId="3F2252E9" w14:textId="56154EE0" w:rsidR="00040008" w:rsidRPr="00040008" w:rsidRDefault="00040008" w:rsidP="00040008">
      <w:r w:rsidRPr="00040008">
        <w:lastRenderedPageBreak/>
        <w:t xml:space="preserve">Kaalumiskoht, näiteks kodu, kuur või garaaž, peaks olema Keskkonnaametis eelnevalt registreeritud. </w:t>
      </w:r>
      <w:r w:rsidR="009963E9">
        <w:t>Kaalumise kontrollimiseks tuleks kasutusele võtta sadamasse saabumise eelteade, kuhu tuleks märkida sadamasse saabumise aeg ja koht. Alles jääb ka võimalus kogu kala kaaluda ka lossimiskohas, sellisel juhul sadamasse saabumise eelteade ei kohalduks.</w:t>
      </w:r>
    </w:p>
    <w:p w14:paraId="22D391A2" w14:textId="77777777" w:rsidR="00040008" w:rsidRPr="00040008" w:rsidRDefault="00040008" w:rsidP="00040008">
      <w:pPr>
        <w:rPr>
          <w:b/>
          <w:bCs/>
        </w:rPr>
      </w:pPr>
      <w:r w:rsidRPr="00040008">
        <w:rPr>
          <w:b/>
          <w:bCs/>
        </w:rPr>
        <w:t>Täiendav ettepanek mõrrapüügi kohta</w:t>
      </w:r>
    </w:p>
    <w:p w14:paraId="2986B74A" w14:textId="77777777" w:rsidR="00040008" w:rsidRPr="00040008" w:rsidRDefault="00040008" w:rsidP="00040008">
      <w:r w:rsidRPr="00040008">
        <w:t>Koosoleku lõpus arutati võimalust laiendada tehases kaalumise erandit lisaks kastmõrrapüügile ka tavapärasele mõrrapüügile.</w:t>
      </w:r>
    </w:p>
    <w:p w14:paraId="303257A4" w14:textId="10C926E8" w:rsidR="00040008" w:rsidRPr="00040008" w:rsidRDefault="00040008" w:rsidP="00040008">
      <w:r w:rsidRPr="00040008">
        <w:t xml:space="preserve">Erandi vajadust nähti eelkõige suuremate püügikoguste või teatud liikide puhul. Näitena toodi </w:t>
      </w:r>
      <w:r w:rsidR="001C4D23">
        <w:t xml:space="preserve">meritindi ja </w:t>
      </w:r>
      <w:r w:rsidR="009963E9">
        <w:t>ümar</w:t>
      </w:r>
      <w:r w:rsidRPr="00040008">
        <w:t>mudila</w:t>
      </w:r>
      <w:r w:rsidR="009963E9">
        <w:t xml:space="preserve"> </w:t>
      </w:r>
      <w:r w:rsidRPr="00040008">
        <w:t>püük, kus püügikogused võivad olla suured ning sobivad kaalumisvõimalused lossimiskohas puuduvad.</w:t>
      </w:r>
    </w:p>
    <w:p w14:paraId="779EB781" w14:textId="77777777" w:rsidR="00040008" w:rsidRDefault="00040008"/>
    <w:sectPr w:rsidR="000400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C3942"/>
    <w:multiLevelType w:val="multilevel"/>
    <w:tmpl w:val="D24AD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3D68FB"/>
    <w:multiLevelType w:val="multilevel"/>
    <w:tmpl w:val="652A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102CDD"/>
    <w:multiLevelType w:val="hybridMultilevel"/>
    <w:tmpl w:val="BCF492A0"/>
    <w:lvl w:ilvl="0" w:tplc="0425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32F6D49"/>
    <w:multiLevelType w:val="multilevel"/>
    <w:tmpl w:val="D4684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9404544">
    <w:abstractNumId w:val="1"/>
  </w:num>
  <w:num w:numId="2" w16cid:durableId="592935480">
    <w:abstractNumId w:val="3"/>
  </w:num>
  <w:num w:numId="3" w16cid:durableId="175584594">
    <w:abstractNumId w:val="0"/>
  </w:num>
  <w:num w:numId="4" w16cid:durableId="1791391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AA1"/>
    <w:rsid w:val="0003728F"/>
    <w:rsid w:val="00040008"/>
    <w:rsid w:val="000A062F"/>
    <w:rsid w:val="00104AA2"/>
    <w:rsid w:val="001059BA"/>
    <w:rsid w:val="00131F8B"/>
    <w:rsid w:val="001A5AED"/>
    <w:rsid w:val="001C4D23"/>
    <w:rsid w:val="001D473F"/>
    <w:rsid w:val="00301B23"/>
    <w:rsid w:val="0035305E"/>
    <w:rsid w:val="0036610C"/>
    <w:rsid w:val="004F6FF4"/>
    <w:rsid w:val="00501739"/>
    <w:rsid w:val="006565DA"/>
    <w:rsid w:val="00786242"/>
    <w:rsid w:val="00873159"/>
    <w:rsid w:val="009963E9"/>
    <w:rsid w:val="009B733A"/>
    <w:rsid w:val="00A15228"/>
    <w:rsid w:val="00A62AE1"/>
    <w:rsid w:val="00AA2599"/>
    <w:rsid w:val="00AA3A82"/>
    <w:rsid w:val="00AA7EAF"/>
    <w:rsid w:val="00B10AA1"/>
    <w:rsid w:val="00BA2EB7"/>
    <w:rsid w:val="00C13240"/>
    <w:rsid w:val="00CB3647"/>
    <w:rsid w:val="00CF0D0F"/>
    <w:rsid w:val="00DE2FD7"/>
    <w:rsid w:val="00EB2DF9"/>
    <w:rsid w:val="00EC50DB"/>
    <w:rsid w:val="00F11402"/>
    <w:rsid w:val="00F272B8"/>
    <w:rsid w:val="00FD3837"/>
    <w:rsid w:val="00FD3B0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26080"/>
  <w15:chartTrackingRefBased/>
  <w15:docId w15:val="{6DD18C2B-0800-462F-944A-CEF18E3D9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B10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B10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B10AA1"/>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10AA1"/>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10AA1"/>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10AA1"/>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10AA1"/>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10AA1"/>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10AA1"/>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10AA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B10AA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B10AA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B10AA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B10AA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B10AA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B10AA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B10AA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B10AA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B10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10AA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B10AA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10AA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B10AA1"/>
    <w:pPr>
      <w:spacing w:before="160"/>
      <w:jc w:val="center"/>
    </w:pPr>
    <w:rPr>
      <w:i/>
      <w:iCs/>
      <w:color w:val="404040" w:themeColor="text1" w:themeTint="BF"/>
    </w:rPr>
  </w:style>
  <w:style w:type="character" w:customStyle="1" w:styleId="TsitaatMrk">
    <w:name w:val="Tsitaat Märk"/>
    <w:basedOn w:val="Liguvaikefont"/>
    <w:link w:val="Tsitaat"/>
    <w:uiPriority w:val="29"/>
    <w:rsid w:val="00B10AA1"/>
    <w:rPr>
      <w:i/>
      <w:iCs/>
      <w:color w:val="404040" w:themeColor="text1" w:themeTint="BF"/>
    </w:rPr>
  </w:style>
  <w:style w:type="paragraph" w:styleId="Loendilik">
    <w:name w:val="List Paragraph"/>
    <w:basedOn w:val="Normaallaad"/>
    <w:uiPriority w:val="34"/>
    <w:qFormat/>
    <w:rsid w:val="00B10AA1"/>
    <w:pPr>
      <w:ind w:left="720"/>
      <w:contextualSpacing/>
    </w:pPr>
  </w:style>
  <w:style w:type="character" w:styleId="Selgeltmrgatavrhutus">
    <w:name w:val="Intense Emphasis"/>
    <w:basedOn w:val="Liguvaikefont"/>
    <w:uiPriority w:val="21"/>
    <w:qFormat/>
    <w:rsid w:val="00B10AA1"/>
    <w:rPr>
      <w:i/>
      <w:iCs/>
      <w:color w:val="0F4761" w:themeColor="accent1" w:themeShade="BF"/>
    </w:rPr>
  </w:style>
  <w:style w:type="paragraph" w:styleId="Selgeltmrgatavtsitaat">
    <w:name w:val="Intense Quote"/>
    <w:basedOn w:val="Normaallaad"/>
    <w:next w:val="Normaallaad"/>
    <w:link w:val="SelgeltmrgatavtsitaatMrk"/>
    <w:uiPriority w:val="30"/>
    <w:qFormat/>
    <w:rsid w:val="00B10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B10AA1"/>
    <w:rPr>
      <w:i/>
      <w:iCs/>
      <w:color w:val="0F4761" w:themeColor="accent1" w:themeShade="BF"/>
    </w:rPr>
  </w:style>
  <w:style w:type="character" w:styleId="Selgeltmrgatavviide">
    <w:name w:val="Intense Reference"/>
    <w:basedOn w:val="Liguvaikefont"/>
    <w:uiPriority w:val="32"/>
    <w:qFormat/>
    <w:rsid w:val="00B10AA1"/>
    <w:rPr>
      <w:b/>
      <w:bCs/>
      <w:smallCaps/>
      <w:color w:val="0F4761" w:themeColor="accent1" w:themeShade="BF"/>
      <w:spacing w:val="5"/>
    </w:rPr>
  </w:style>
  <w:style w:type="paragraph" w:styleId="Redaktsioon">
    <w:name w:val="Revision"/>
    <w:hidden/>
    <w:uiPriority w:val="99"/>
    <w:semiHidden/>
    <w:rsid w:val="00CF0D0F"/>
    <w:pPr>
      <w:spacing w:after="0" w:line="240" w:lineRule="auto"/>
    </w:pPr>
  </w:style>
  <w:style w:type="character" w:styleId="Kommentaariviide">
    <w:name w:val="annotation reference"/>
    <w:basedOn w:val="Liguvaikefont"/>
    <w:uiPriority w:val="99"/>
    <w:semiHidden/>
    <w:unhideWhenUsed/>
    <w:rsid w:val="00F11402"/>
    <w:rPr>
      <w:sz w:val="16"/>
      <w:szCs w:val="16"/>
    </w:rPr>
  </w:style>
  <w:style w:type="paragraph" w:styleId="Kommentaaritekst">
    <w:name w:val="annotation text"/>
    <w:basedOn w:val="Normaallaad"/>
    <w:link w:val="KommentaaritekstMrk"/>
    <w:uiPriority w:val="99"/>
    <w:unhideWhenUsed/>
    <w:rsid w:val="00F11402"/>
    <w:pPr>
      <w:spacing w:line="240" w:lineRule="auto"/>
    </w:pPr>
    <w:rPr>
      <w:sz w:val="20"/>
      <w:szCs w:val="20"/>
    </w:rPr>
  </w:style>
  <w:style w:type="character" w:customStyle="1" w:styleId="KommentaaritekstMrk">
    <w:name w:val="Kommentaari tekst Märk"/>
    <w:basedOn w:val="Liguvaikefont"/>
    <w:link w:val="Kommentaaritekst"/>
    <w:uiPriority w:val="99"/>
    <w:rsid w:val="00F11402"/>
    <w:rPr>
      <w:sz w:val="20"/>
      <w:szCs w:val="20"/>
    </w:rPr>
  </w:style>
  <w:style w:type="paragraph" w:styleId="Kommentaariteema">
    <w:name w:val="annotation subject"/>
    <w:basedOn w:val="Kommentaaritekst"/>
    <w:next w:val="Kommentaaritekst"/>
    <w:link w:val="KommentaariteemaMrk"/>
    <w:uiPriority w:val="99"/>
    <w:semiHidden/>
    <w:unhideWhenUsed/>
    <w:rsid w:val="00F11402"/>
    <w:rPr>
      <w:b/>
      <w:bCs/>
    </w:rPr>
  </w:style>
  <w:style w:type="character" w:customStyle="1" w:styleId="KommentaariteemaMrk">
    <w:name w:val="Kommentaari teema Märk"/>
    <w:basedOn w:val="KommentaaritekstMrk"/>
    <w:link w:val="Kommentaariteema"/>
    <w:uiPriority w:val="99"/>
    <w:semiHidden/>
    <w:rsid w:val="00F114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4721</Characters>
  <Application>Microsoft Office Word</Application>
  <DocSecurity>4</DocSecurity>
  <Lines>121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 Aid</dc:creator>
  <cp:keywords/>
  <dc:description/>
  <cp:lastModifiedBy>Liisi Marits</cp:lastModifiedBy>
  <cp:revision>2</cp:revision>
  <dcterms:created xsi:type="dcterms:W3CDTF">2026-10-14T08:58:00Z</dcterms:created>
  <dcterms:modified xsi:type="dcterms:W3CDTF">2026-10-14T08:58:00Z</dcterms:modified>
</cp:coreProperties>
</file>