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6932481" w:displacedByCustomXml="next"/>
    <w:bookmarkEnd w:id="0" w:displacedByCustomXml="next"/>
    <w:sdt>
      <w:sdtPr>
        <w:rPr>
          <w:rFonts w:ascii="Times New Roman" w:eastAsiaTheme="minorEastAsia" w:hAnsi="Times New Roman" w:cs="Times New Roman"/>
          <w:sz w:val="21"/>
          <w:szCs w:val="21"/>
          <w14:ligatures w14:val="none"/>
        </w:rPr>
        <w:id w:val="-1155517812"/>
        <w:docPartObj>
          <w:docPartGallery w:val="Cover Pages"/>
          <w:docPartUnique/>
        </w:docPartObj>
      </w:sdtPr>
      <w:sdtEndPr/>
      <w:sdtContent>
        <w:p w14:paraId="0D972DB6" w14:textId="3AB2432F"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mc:AlternateContent>
              <mc:Choice Requires="wpg">
                <w:drawing>
                  <wp:anchor distT="0" distB="0" distL="114300" distR="114300" simplePos="0" relativeHeight="251659776" behindDoc="0" locked="0" layoutInCell="1" allowOverlap="1" wp14:anchorId="58CD98AE" wp14:editId="23BF75E4">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8945AA0" id="Group 51" o:spid="_x0000_s1026" style="position:absolute;margin-left:0;margin-top:0;width:8in;height:95.7pt;z-index:25165977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" path="m,l7312660,r,1129665l3619500,733425,,1091565,,xe" fillcolor="#4472c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Pr="00C456CC">
            <w:rPr>
              <w:rFonts w:ascii="Times New Roman" w:eastAsiaTheme="minorEastAsia" w:hAnsi="Times New Roman" w:cs="Times New Roman"/>
              <w:noProof/>
              <w:sz w:val="21"/>
              <w:szCs w:val="21"/>
              <w14:ligatures w14:val="none"/>
            </w:rPr>
            <mc:AlternateContent>
              <mc:Choice Requires="wps">
                <w:drawing>
                  <wp:anchor distT="0" distB="0" distL="114300" distR="114300" simplePos="0" relativeHeight="251656704" behindDoc="0" locked="0" layoutInCell="1" allowOverlap="1" wp14:anchorId="2A1394C0" wp14:editId="072A8BDB">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txbx>
                            <w:txbxContent>
                              <w:p w14:paraId="32AD583F" w14:textId="77777777" w:rsidR="00C456CC" w:rsidRDefault="00C456CC" w:rsidP="00C456CC">
                                <w:pPr>
                                  <w:pStyle w:val="Vahedeta"/>
                                  <w:jc w:val="right"/>
                                  <w:rPr>
                                    <w:color w:val="595959" w:themeColor="text1" w:themeTint="A6"/>
                                    <w:sz w:val="28"/>
                                    <w:szCs w:val="28"/>
                                  </w:rPr>
                                </w:pPr>
                              </w:p>
                              <w:p w14:paraId="3F1F3983" w14:textId="77777777" w:rsidR="00C456CC" w:rsidRDefault="00C456CC" w:rsidP="00C456CC">
                                <w:pPr>
                                  <w:pStyle w:val="Vahedeta"/>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A1394C0" id="_x0000_t202" coordsize="21600,21600" o:spt="202" path="m,l,21600r21600,l21600,xe">
                    <v:stroke joinstyle="miter"/>
                    <v:path gradientshapeok="t" o:connecttype="rect"/>
                  </v:shapetype>
                  <v:shape id="Text Box 52" o:spid="_x0000_s1026" type="#_x0000_t202" style="position:absolute;margin-left:0;margin-top:0;width:8in;height:1in;z-index:25165670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" filled="f" stroked="f" strokeweight=".5pt">
                    <v:textbox inset="126pt,0,54pt,0">
                      <w:txbxContent>
                        <w:p w14:paraId="32AD583F" w14:textId="77777777" w:rsidR="00C456CC" w:rsidRDefault="00C456CC" w:rsidP="00C456CC">
                          <w:pPr>
                            <w:pStyle w:val="Vahedeta"/>
                            <w:jc w:val="right"/>
                            <w:rPr>
                              <w:color w:val="595959" w:themeColor="text1" w:themeTint="A6"/>
                              <w:sz w:val="28"/>
                              <w:szCs w:val="28"/>
                            </w:rPr>
                          </w:pPr>
                        </w:p>
                        <w:p w14:paraId="3F1F3983" w14:textId="77777777" w:rsidR="00C456CC" w:rsidRDefault="00C456CC" w:rsidP="00C456CC">
                          <w:pPr>
                            <w:pStyle w:val="Vahedeta"/>
                            <w:jc w:val="right"/>
                            <w:rPr>
                              <w:color w:val="595959" w:themeColor="text1" w:themeTint="A6"/>
                              <w:sz w:val="18"/>
                              <w:szCs w:val="18"/>
                            </w:rPr>
                          </w:pPr>
                        </w:p>
                      </w:txbxContent>
                    </v:textbox>
                    <w10:wrap type="square" anchorx="page" anchory="page"/>
                  </v:shape>
                </w:pict>
              </mc:Fallback>
            </mc:AlternateContent>
          </w:r>
          <w:r w:rsidRPr="00C456CC">
            <w:rPr>
              <w:rFonts w:ascii="Times New Roman" w:eastAsiaTheme="minorEastAsia" w:hAnsi="Times New Roman" w:cs="Times New Roman"/>
              <w:noProof/>
              <w:sz w:val="21"/>
              <w:szCs w:val="21"/>
              <w14:ligatures w14:val="none"/>
            </w:rPr>
            <mc:AlternateContent>
              <mc:Choice Requires="wps">
                <w:drawing>
                  <wp:anchor distT="0" distB="0" distL="114300" distR="114300" simplePos="0" relativeHeight="251655680" behindDoc="0" locked="0" layoutInCell="1" allowOverlap="1" wp14:anchorId="1BE41C93" wp14:editId="6B0D9708">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txbx>
                            <w:txbxContent>
                              <w:p w14:paraId="31AB242A" w14:textId="6131FAFA" w:rsidR="00C456CC" w:rsidRPr="00FC10D1" w:rsidRDefault="007972EB" w:rsidP="00C456CC">
                                <w:pPr>
                                  <w:jc w:val="right"/>
                                  <w:rPr>
                                    <w:rFonts w:ascii="Times New Roman" w:hAnsi="Times New Roman" w:cs="Times New Roman"/>
                                    <w:smallCaps/>
                                    <w:color w:val="4472C4" w:themeColor="accent1"/>
                                    <w:sz w:val="40"/>
                                    <w:szCs w:val="40"/>
                                  </w:rPr>
                                </w:pPr>
                                <w:r>
                                  <w:rPr>
                                    <w:rFonts w:ascii="Times New Roman" w:hAnsi="Times New Roman" w:cs="Times New Roman"/>
                                    <w:smallCaps/>
                                    <w:color w:val="4472C4" w:themeColor="accent1"/>
                                    <w:sz w:val="40"/>
                                    <w:szCs w:val="40"/>
                                  </w:rPr>
                                  <w:t>VIRUMAA KALANDUSPII</w:t>
                                </w:r>
                                <w:r w:rsidR="002149AE">
                                  <w:rPr>
                                    <w:rFonts w:ascii="Times New Roman" w:hAnsi="Times New Roman" w:cs="Times New Roman"/>
                                    <w:smallCaps/>
                                    <w:color w:val="4472C4" w:themeColor="accent1"/>
                                    <w:sz w:val="40"/>
                                    <w:szCs w:val="40"/>
                                  </w:rPr>
                                  <w:t>R</w:t>
                                </w:r>
                                <w:r>
                                  <w:rPr>
                                    <w:rFonts w:ascii="Times New Roman" w:hAnsi="Times New Roman" w:cs="Times New Roman"/>
                                    <w:smallCaps/>
                                    <w:color w:val="4472C4" w:themeColor="accent1"/>
                                    <w:sz w:val="40"/>
                                    <w:szCs w:val="40"/>
                                  </w:rPr>
                                  <w:t>KONNA</w:t>
                                </w:r>
                                <w:r w:rsidR="00C456CC" w:rsidRPr="00FC10D1">
                                  <w:rPr>
                                    <w:rFonts w:ascii="Times New Roman" w:hAnsi="Times New Roman" w:cs="Times New Roman"/>
                                    <w:smallCaps/>
                                    <w:color w:val="4472C4" w:themeColor="accent1"/>
                                    <w:sz w:val="40"/>
                                    <w:szCs w:val="40"/>
                                  </w:rPr>
                                  <w:t xml:space="preserve"> STRATEEGIA</w:t>
                                </w:r>
                              </w:p>
                              <w:p w14:paraId="3A20D6EB" w14:textId="700C3AC8" w:rsidR="00C456CC" w:rsidRPr="00C456CC" w:rsidRDefault="00C456CC" w:rsidP="00C456CC">
                                <w:pPr>
                                  <w:jc w:val="right"/>
                                  <w:rPr>
                                    <w:rFonts w:ascii="Times New Roman" w:hAnsi="Times New Roman" w:cs="Times New Roman"/>
                                    <w:smallCaps/>
                                    <w:color w:val="404040" w:themeColor="text1" w:themeTint="BF"/>
                                    <w:sz w:val="36"/>
                                    <w:szCs w:val="36"/>
                                  </w:rPr>
                                </w:pPr>
                                <w:r w:rsidRPr="00C456CC">
                                  <w:rPr>
                                    <w:rFonts w:ascii="Times New Roman" w:hAnsi="Times New Roman" w:cs="Times New Roman"/>
                                    <w:smallCaps/>
                                    <w:color w:val="404040" w:themeColor="text1" w:themeTint="BF"/>
                                    <w:sz w:val="36"/>
                                    <w:szCs w:val="36"/>
                                  </w:rPr>
                                  <w:t>2023-2030</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BE41C93" id="Text Box 54" o:spid="_x0000_s1027" type="#_x0000_t202" style="position:absolute;margin-left:0;margin-top:0;width:8in;height:286.5pt;z-index:25165568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" filled="f" stroked="f" strokeweight=".5pt">
                    <v:textbox inset="126pt,0,54pt,0">
                      <w:txbxContent>
                        <w:p w14:paraId="31AB242A" w14:textId="6131FAFA" w:rsidR="00C456CC" w:rsidRPr="00FC10D1" w:rsidRDefault="007972EB" w:rsidP="00C456CC">
                          <w:pPr>
                            <w:jc w:val="right"/>
                            <w:rPr>
                              <w:rFonts w:ascii="Times New Roman" w:hAnsi="Times New Roman" w:cs="Times New Roman"/>
                              <w:smallCaps/>
                              <w:color w:val="4472C4" w:themeColor="accent1"/>
                              <w:sz w:val="40"/>
                              <w:szCs w:val="40"/>
                            </w:rPr>
                          </w:pPr>
                          <w:r>
                            <w:rPr>
                              <w:rFonts w:ascii="Times New Roman" w:hAnsi="Times New Roman" w:cs="Times New Roman"/>
                              <w:smallCaps/>
                              <w:color w:val="4472C4" w:themeColor="accent1"/>
                              <w:sz w:val="40"/>
                              <w:szCs w:val="40"/>
                            </w:rPr>
                            <w:t>VIRUMAA KALANDUSPII</w:t>
                          </w:r>
                          <w:r w:rsidR="002149AE">
                            <w:rPr>
                              <w:rFonts w:ascii="Times New Roman" w:hAnsi="Times New Roman" w:cs="Times New Roman"/>
                              <w:smallCaps/>
                              <w:color w:val="4472C4" w:themeColor="accent1"/>
                              <w:sz w:val="40"/>
                              <w:szCs w:val="40"/>
                            </w:rPr>
                            <w:t>R</w:t>
                          </w:r>
                          <w:r>
                            <w:rPr>
                              <w:rFonts w:ascii="Times New Roman" w:hAnsi="Times New Roman" w:cs="Times New Roman"/>
                              <w:smallCaps/>
                              <w:color w:val="4472C4" w:themeColor="accent1"/>
                              <w:sz w:val="40"/>
                              <w:szCs w:val="40"/>
                            </w:rPr>
                            <w:t>KONNA</w:t>
                          </w:r>
                          <w:r w:rsidR="00C456CC" w:rsidRPr="00FC10D1">
                            <w:rPr>
                              <w:rFonts w:ascii="Times New Roman" w:hAnsi="Times New Roman" w:cs="Times New Roman"/>
                              <w:smallCaps/>
                              <w:color w:val="4472C4" w:themeColor="accent1"/>
                              <w:sz w:val="40"/>
                              <w:szCs w:val="40"/>
                            </w:rPr>
                            <w:t xml:space="preserve"> STRATEEGIA</w:t>
                          </w:r>
                        </w:p>
                        <w:p w14:paraId="3A20D6EB" w14:textId="700C3AC8" w:rsidR="00C456CC" w:rsidRPr="00C456CC" w:rsidRDefault="00C456CC" w:rsidP="00C456CC">
                          <w:pPr>
                            <w:jc w:val="right"/>
                            <w:rPr>
                              <w:rFonts w:ascii="Times New Roman" w:hAnsi="Times New Roman" w:cs="Times New Roman"/>
                              <w:smallCaps/>
                              <w:color w:val="404040" w:themeColor="text1" w:themeTint="BF"/>
                              <w:sz w:val="36"/>
                              <w:szCs w:val="36"/>
                            </w:rPr>
                          </w:pPr>
                          <w:r w:rsidRPr="00C456CC">
                            <w:rPr>
                              <w:rFonts w:ascii="Times New Roman" w:hAnsi="Times New Roman" w:cs="Times New Roman"/>
                              <w:smallCaps/>
                              <w:color w:val="404040" w:themeColor="text1" w:themeTint="BF"/>
                              <w:sz w:val="36"/>
                              <w:szCs w:val="36"/>
                            </w:rPr>
                            <w:t>2023-2030</w:t>
                          </w:r>
                        </w:p>
                      </w:txbxContent>
                    </v:textbox>
                    <w10:wrap type="square" anchorx="page" anchory="page"/>
                  </v:shape>
                </w:pict>
              </mc:Fallback>
            </mc:AlternateContent>
          </w:r>
        </w:p>
        <w:p w14:paraId="22903C67" w14:textId="77777777" w:rsidR="00205B55" w:rsidRDefault="00205B55" w:rsidP="00C456CC">
          <w:pPr>
            <w:rPr>
              <w:rFonts w:ascii="Times New Roman" w:eastAsiaTheme="minorEastAsia" w:hAnsi="Times New Roman" w:cs="Times New Roman"/>
              <w:noProof/>
              <w:sz w:val="21"/>
              <w:szCs w:val="21"/>
            </w:rPr>
          </w:pPr>
        </w:p>
        <w:p w14:paraId="05F8AD9E" w14:textId="77777777" w:rsidR="00205B55" w:rsidRDefault="00205B55" w:rsidP="00C456CC">
          <w:pPr>
            <w:rPr>
              <w:rFonts w:ascii="Times New Roman" w:eastAsiaTheme="minorEastAsia" w:hAnsi="Times New Roman" w:cs="Times New Roman"/>
              <w:noProof/>
              <w:sz w:val="21"/>
              <w:szCs w:val="21"/>
            </w:rPr>
          </w:pPr>
        </w:p>
        <w:p w14:paraId="36900FB7" w14:textId="29A0124B" w:rsidR="00205B55" w:rsidRDefault="0035121D" w:rsidP="00D37F62">
          <w:pPr>
            <w:jc w:val="center"/>
            <w:rPr>
              <w:rFonts w:ascii="Times New Roman" w:eastAsiaTheme="minorEastAsia" w:hAnsi="Times New Roman" w:cs="Times New Roman"/>
              <w:noProof/>
              <w:sz w:val="21"/>
              <w:szCs w:val="21"/>
            </w:rPr>
          </w:pPr>
          <w:r>
            <w:rPr>
              <w:rFonts w:ascii="Times New Roman" w:eastAsiaTheme="minorEastAsia" w:hAnsi="Times New Roman" w:cs="Times New Roman"/>
              <w:noProof/>
              <w:sz w:val="21"/>
              <w:szCs w:val="21"/>
            </w:rPr>
            <w:drawing>
              <wp:inline distT="0" distB="0" distL="0" distR="0" wp14:anchorId="321F07EB" wp14:editId="18C69143">
                <wp:extent cx="1824552" cy="918357"/>
                <wp:effectExtent l="0" t="0" r="4445" b="0"/>
                <wp:docPr id="2080804120" name="Pilt 2" descr="Pilt, millel on kujutatud tekst, logo, Font, Elektrisini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51403" name="Pilt 2" descr="Pilt, millel on kujutatud tekst, logo, Font, Elektrisinine&#10;&#10;Kirjeldus on genereeritud automaatsel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9590" cy="925926"/>
                        </a:xfrm>
                        <a:prstGeom prst="rect">
                          <a:avLst/>
                        </a:prstGeom>
                      </pic:spPr>
                    </pic:pic>
                  </a:graphicData>
                </a:graphic>
              </wp:inline>
            </w:drawing>
          </w:r>
          <w:r w:rsidR="00D37F62" w:rsidRPr="0035121D">
            <w:rPr>
              <w:rFonts w:ascii="Times New Roman" w:eastAsiaTheme="minorEastAsia" w:hAnsi="Times New Roman" w:cs="Times New Roman"/>
              <w:noProof/>
              <w:sz w:val="21"/>
              <w:szCs w:val="21"/>
              <w14:ligatures w14:val="none"/>
            </w:rPr>
            <w:drawing>
              <wp:inline distT="0" distB="0" distL="0" distR="0" wp14:anchorId="756609CC" wp14:editId="6692D270">
                <wp:extent cx="1495425" cy="1115951"/>
                <wp:effectExtent l="0" t="0" r="0" b="8255"/>
                <wp:docPr id="1209274942" name="Pilt 1" descr="Pilt, millel on kujutatud Font, tekst, valge, Graafik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74942" name="Pilt 1" descr="Pilt, millel on kujutatud Font, tekst, valge, Graafika&#10;&#10;Kirjeldus on genereeritud automaatselt"/>
                        <pic:cNvPicPr/>
                      </pic:nvPicPr>
                      <pic:blipFill>
                        <a:blip r:embed="rId11"/>
                        <a:stretch>
                          <a:fillRect/>
                        </a:stretch>
                      </pic:blipFill>
                      <pic:spPr>
                        <a:xfrm>
                          <a:off x="0" y="0"/>
                          <a:ext cx="1504509" cy="1122730"/>
                        </a:xfrm>
                        <a:prstGeom prst="rect">
                          <a:avLst/>
                        </a:prstGeom>
                      </pic:spPr>
                    </pic:pic>
                  </a:graphicData>
                </a:graphic>
              </wp:inline>
            </w:drawing>
          </w:r>
        </w:p>
        <w:p w14:paraId="544507DE" w14:textId="1AF034B5" w:rsidR="00205B55" w:rsidRDefault="00205B55" w:rsidP="00C456CC">
          <w:pPr>
            <w:rPr>
              <w:rFonts w:ascii="Times New Roman" w:eastAsiaTheme="minorEastAsia" w:hAnsi="Times New Roman" w:cs="Times New Roman"/>
              <w:noProof/>
              <w:sz w:val="21"/>
              <w:szCs w:val="21"/>
            </w:rPr>
          </w:pPr>
        </w:p>
        <w:p w14:paraId="7BC15968" w14:textId="7BE02F1D" w:rsidR="00C456CC" w:rsidRPr="00C456CC" w:rsidRDefault="00FC10D1" w:rsidP="007649EC">
          <w:pPr>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mc:AlternateContent>
              <mc:Choice Requires="wps">
                <w:drawing>
                  <wp:anchor distT="0" distB="0" distL="114300" distR="114300" simplePos="0" relativeHeight="251657728" behindDoc="0" locked="0" layoutInCell="1" allowOverlap="1" wp14:anchorId="0D57ADDF" wp14:editId="0643FB32">
                    <wp:simplePos x="0" y="0"/>
                    <wp:positionH relativeFrom="page">
                      <wp:posOffset>-338138</wp:posOffset>
                    </wp:positionH>
                    <wp:positionV relativeFrom="page">
                      <wp:posOffset>7486650</wp:posOffset>
                    </wp:positionV>
                    <wp:extent cx="7676516" cy="1009650"/>
                    <wp:effectExtent l="0" t="0" r="0" b="5080"/>
                    <wp:wrapSquare wrapText="bothSides"/>
                    <wp:docPr id="153" name="Text Box 53"/>
                    <wp:cNvGraphicFramePr/>
                    <a:graphic xmlns:a="http://schemas.openxmlformats.org/drawingml/2006/main">
                      <a:graphicData uri="http://schemas.microsoft.com/office/word/2010/wordprocessingShape">
                        <wps:wsp>
                          <wps:cNvSpPr txBox="1"/>
                          <wps:spPr>
                            <a:xfrm>
                              <a:off x="0" y="0"/>
                              <a:ext cx="7676516" cy="1009650"/>
                            </a:xfrm>
                            <a:prstGeom prst="rect">
                              <a:avLst/>
                            </a:prstGeom>
                            <a:noFill/>
                            <a:ln w="6350">
                              <a:noFill/>
                            </a:ln>
                            <a:effectLst/>
                          </wps:spPr>
                          <wps:txbx>
                            <w:txbxContent>
                              <w:p w14:paraId="2BEE1B27" w14:textId="77777777" w:rsidR="00C456CC" w:rsidRPr="00C456CC" w:rsidRDefault="00C456CC" w:rsidP="00C456CC">
                                <w:pPr>
                                  <w:pStyle w:val="Vahedeta"/>
                                  <w:jc w:val="right"/>
                                  <w:rPr>
                                    <w:rFonts w:ascii="Times New Roman" w:hAnsi="Times New Roman" w:cs="Times New Roman"/>
                                    <w:color w:val="4472C4" w:themeColor="accent1"/>
                                    <w:sz w:val="28"/>
                                    <w:szCs w:val="28"/>
                                  </w:rPr>
                                </w:pPr>
                                <w:r w:rsidRPr="00C456CC">
                                  <w:rPr>
                                    <w:rFonts w:ascii="Times New Roman" w:hAnsi="Times New Roman" w:cs="Times New Roman"/>
                                    <w:color w:val="4472C4" w:themeColor="accent1"/>
                                    <w:sz w:val="28"/>
                                    <w:szCs w:val="28"/>
                                  </w:rPr>
                                  <w:t>Visioon</w:t>
                                </w:r>
                              </w:p>
                              <w:p w14:paraId="60425D96" w14:textId="75146489" w:rsidR="00C456CC" w:rsidRPr="00C456CC" w:rsidRDefault="00C456CC" w:rsidP="009140E4">
                                <w:pPr>
                                  <w:pStyle w:val="Vahedeta"/>
                                  <w:jc w:val="right"/>
                                  <w:rPr>
                                    <w:rFonts w:ascii="Times New Roman" w:hAnsi="Times New Roman" w:cs="Times New Roman"/>
                                    <w:color w:val="000000" w:themeColor="text1"/>
                                    <w:sz w:val="28"/>
                                    <w:szCs w:val="28"/>
                                  </w:rPr>
                                </w:pPr>
                                <w:r w:rsidRPr="00C456CC">
                                  <w:rPr>
                                    <w:rFonts w:ascii="Times New Roman" w:hAnsi="Times New Roman" w:cs="Times New Roman"/>
                                    <w:color w:val="000000" w:themeColor="text1"/>
                                    <w:sz w:val="28"/>
                                    <w:szCs w:val="28"/>
                                  </w:rPr>
                                  <w:t>Virumaa kalanduspiirkond on elujõuline, traditsioone väärtustav, avatud suhtumisega kultuuriliselt lõimitud koostööaldis rannarahva kogukond</w:t>
                                </w:r>
                              </w:p>
                              <w:sdt>
                                <w:sdtPr>
                                  <w:rPr>
                                    <w:rFonts w:cstheme="minorHAnsi"/>
                                    <w:color w:val="595959" w:themeColor="text1" w:themeTint="A6"/>
                                    <w:sz w:val="24"/>
                                    <w:szCs w:val="24"/>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6894625C" w14:textId="77777777" w:rsidR="00C456CC" w:rsidRPr="00573560" w:rsidRDefault="00C456CC" w:rsidP="00C456CC">
                                    <w:pPr>
                                      <w:pStyle w:val="Vahedeta"/>
                                      <w:jc w:val="right"/>
                                      <w:rPr>
                                        <w:rFonts w:ascii="Times New Roman" w:hAnsi="Times New Roman" w:cs="Times New Roman"/>
                                        <w:color w:val="595959" w:themeColor="text1" w:themeTint="A6"/>
                                        <w:sz w:val="24"/>
                                        <w:szCs w:val="24"/>
                                      </w:rPr>
                                    </w:pPr>
                                    <w:r>
                                      <w:rPr>
                                        <w:rFonts w:cstheme="minorHAnsi"/>
                                        <w:color w:val="595959" w:themeColor="text1" w:themeTint="A6"/>
                                        <w:sz w:val="24"/>
                                        <w:szCs w:val="24"/>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0D57ADDF" id="Text Box 53" o:spid="_x0000_s1028" type="#_x0000_t202" style="position:absolute;margin-left:-26.65pt;margin-top:589.5pt;width:604.45pt;height:79.5pt;z-index:25165772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" filled="f" stroked="f" strokeweight=".5pt">
                    <v:textbox style="mso-fit-shape-to-text:t" inset="126pt,0,54pt,0">
                      <w:txbxContent>
                        <w:p w14:paraId="2BEE1B27" w14:textId="77777777" w:rsidR="00C456CC" w:rsidRPr="00C456CC" w:rsidRDefault="00C456CC" w:rsidP="00C456CC">
                          <w:pPr>
                            <w:pStyle w:val="Vahedeta"/>
                            <w:jc w:val="right"/>
                            <w:rPr>
                              <w:rFonts w:ascii="Times New Roman" w:hAnsi="Times New Roman" w:cs="Times New Roman"/>
                              <w:color w:val="4472C4" w:themeColor="accent1"/>
                              <w:sz w:val="28"/>
                              <w:szCs w:val="28"/>
                            </w:rPr>
                          </w:pPr>
                          <w:r w:rsidRPr="00C456CC">
                            <w:rPr>
                              <w:rFonts w:ascii="Times New Roman" w:hAnsi="Times New Roman" w:cs="Times New Roman"/>
                              <w:color w:val="4472C4" w:themeColor="accent1"/>
                              <w:sz w:val="28"/>
                              <w:szCs w:val="28"/>
                            </w:rPr>
                            <w:t>Visioon</w:t>
                          </w:r>
                        </w:p>
                        <w:p w14:paraId="60425D96" w14:textId="75146489" w:rsidR="00C456CC" w:rsidRPr="00C456CC" w:rsidRDefault="00C456CC" w:rsidP="009140E4">
                          <w:pPr>
                            <w:pStyle w:val="Vahedeta"/>
                            <w:jc w:val="right"/>
                            <w:rPr>
                              <w:rFonts w:ascii="Times New Roman" w:hAnsi="Times New Roman" w:cs="Times New Roman"/>
                              <w:color w:val="000000" w:themeColor="text1"/>
                              <w:sz w:val="28"/>
                              <w:szCs w:val="28"/>
                            </w:rPr>
                          </w:pPr>
                          <w:r w:rsidRPr="00C456CC">
                            <w:rPr>
                              <w:rFonts w:ascii="Times New Roman" w:hAnsi="Times New Roman" w:cs="Times New Roman"/>
                              <w:color w:val="000000" w:themeColor="text1"/>
                              <w:sz w:val="28"/>
                              <w:szCs w:val="28"/>
                            </w:rPr>
                            <w:t>Virumaa kalanduspiirkond on elujõuline, traditsioone väärtustav, avatud suhtumisega kultuuriliselt lõimitud koostööaldis rannarahva kogukond</w:t>
                          </w:r>
                        </w:p>
                        <w:sdt>
                          <w:sdtPr>
                            <w:rPr>
                              <w:rFonts w:cstheme="minorHAnsi"/>
                              <w:color w:val="595959" w:themeColor="text1" w:themeTint="A6"/>
                              <w:sz w:val="24"/>
                              <w:szCs w:val="24"/>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6894625C" w14:textId="77777777" w:rsidR="00C456CC" w:rsidRPr="00573560" w:rsidRDefault="00C456CC" w:rsidP="00C456CC">
                              <w:pPr>
                                <w:pStyle w:val="Vahedeta"/>
                                <w:jc w:val="right"/>
                                <w:rPr>
                                  <w:rFonts w:ascii="Times New Roman" w:hAnsi="Times New Roman" w:cs="Times New Roman"/>
                                  <w:color w:val="595959" w:themeColor="text1" w:themeTint="A6"/>
                                  <w:sz w:val="24"/>
                                  <w:szCs w:val="24"/>
                                </w:rPr>
                              </w:pPr>
                              <w:r>
                                <w:rPr>
                                  <w:rFonts w:cstheme="minorHAnsi"/>
                                  <w:color w:val="595959" w:themeColor="text1" w:themeTint="A6"/>
                                  <w:sz w:val="24"/>
                                  <w:szCs w:val="24"/>
                                </w:rPr>
                                <w:t xml:space="preserve">     </w:t>
                              </w:r>
                            </w:p>
                          </w:sdtContent>
                        </w:sdt>
                      </w:txbxContent>
                    </v:textbox>
                    <w10:wrap type="square" anchorx="page" anchory="page"/>
                  </v:shape>
                </w:pict>
              </mc:Fallback>
            </mc:AlternateContent>
          </w:r>
        </w:p>
      </w:sdtContent>
    </w:sdt>
    <w:sdt>
      <w:sdtPr>
        <w:rPr>
          <w:rFonts w:ascii="Times New Roman" w:hAnsi="Times New Roman" w:cs="Times New Roman"/>
          <w:sz w:val="24"/>
          <w:szCs w:val="24"/>
          <w14:ligatures w14:val="none"/>
        </w:rPr>
        <w:id w:val="-1926408815"/>
        <w:docPartObj>
          <w:docPartGallery w:val="Table of Contents"/>
          <w:docPartUnique/>
        </w:docPartObj>
      </w:sdtPr>
      <w:sdtEndPr>
        <w:rPr>
          <w:rFonts w:eastAsiaTheme="minorEastAsia"/>
          <w:noProof/>
        </w:rPr>
      </w:sdtEndPr>
      <w:sdtContent>
        <w:p w14:paraId="438FF71F" w14:textId="77777777" w:rsidR="00C456CC" w:rsidRPr="00005362" w:rsidRDefault="00C456CC" w:rsidP="00C456CC">
          <w:pPr>
            <w:keepNext/>
            <w:keepLines/>
            <w:spacing w:before="400" w:after="40" w:line="240" w:lineRule="auto"/>
            <w:ind w:left="431" w:hanging="431"/>
            <w:rPr>
              <w:rFonts w:ascii="Times New Roman" w:eastAsiaTheme="majorEastAsia" w:hAnsi="Times New Roman" w:cs="Times New Roman"/>
              <w:b/>
              <w:bCs/>
              <w:sz w:val="32"/>
              <w:szCs w:val="32"/>
              <w14:ligatures w14:val="none"/>
            </w:rPr>
          </w:pPr>
          <w:r w:rsidRPr="00005362">
            <w:rPr>
              <w:rFonts w:ascii="Times New Roman" w:eastAsiaTheme="majorEastAsia" w:hAnsi="Times New Roman" w:cs="Times New Roman"/>
              <w:b/>
              <w:bCs/>
              <w:sz w:val="32"/>
              <w:szCs w:val="32"/>
              <w14:ligatures w14:val="none"/>
            </w:rPr>
            <w:t>Sisukord</w:t>
          </w:r>
        </w:p>
        <w:p w14:paraId="05084259" w14:textId="77777777" w:rsidR="00C456CC" w:rsidRPr="00562918" w:rsidRDefault="00C456CC" w:rsidP="00C456CC">
          <w:pPr>
            <w:spacing w:after="120" w:line="264" w:lineRule="auto"/>
            <w:rPr>
              <w:rFonts w:ascii="Times New Roman" w:eastAsiaTheme="minorEastAsia" w:hAnsi="Times New Roman" w:cs="Times New Roman"/>
              <w:sz w:val="24"/>
              <w:szCs w:val="24"/>
              <w:lang w:val="en-US"/>
              <w14:ligatures w14:val="none"/>
            </w:rPr>
          </w:pPr>
        </w:p>
        <w:p w14:paraId="319113F6" w14:textId="2F9AF55C" w:rsidR="00562918" w:rsidRPr="00562918" w:rsidRDefault="00C456CC">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r w:rsidRPr="00562918">
            <w:rPr>
              <w:rFonts w:ascii="Times New Roman" w:hAnsi="Times New Roman" w:cs="Times New Roman"/>
              <w:sz w:val="24"/>
              <w:szCs w:val="24"/>
            </w:rPr>
            <w:fldChar w:fldCharType="begin"/>
          </w:r>
          <w:r w:rsidRPr="00562918">
            <w:rPr>
              <w:rFonts w:ascii="Times New Roman" w:hAnsi="Times New Roman" w:cs="Times New Roman"/>
              <w:sz w:val="24"/>
              <w:szCs w:val="24"/>
            </w:rPr>
            <w:instrText xml:space="preserve"> TOC \o "1-3" \h \z \u </w:instrText>
          </w:r>
          <w:r w:rsidRPr="00562918">
            <w:rPr>
              <w:rFonts w:ascii="Times New Roman" w:hAnsi="Times New Roman" w:cs="Times New Roman"/>
              <w:sz w:val="24"/>
              <w:szCs w:val="24"/>
            </w:rPr>
            <w:fldChar w:fldCharType="separate"/>
          </w:r>
          <w:hyperlink w:anchor="_Toc162956079" w:history="1">
            <w:r w:rsidR="00562918" w:rsidRPr="00562918">
              <w:rPr>
                <w:rStyle w:val="Hperlink"/>
                <w:rFonts w:ascii="Times New Roman" w:hAnsi="Times New Roman" w:cs="Times New Roman"/>
                <w:noProof/>
                <w:sz w:val="24"/>
                <w:szCs w:val="24"/>
              </w:rPr>
              <w:t>1</w:t>
            </w:r>
            <w:r w:rsidR="00562918" w:rsidRPr="00562918">
              <w:rPr>
                <w:rFonts w:ascii="Times New Roman" w:hAnsi="Times New Roman" w:cs="Times New Roman"/>
                <w:noProof/>
                <w:kern w:val="2"/>
                <w:sz w:val="24"/>
                <w:szCs w:val="24"/>
                <w:lang w:eastAsia="et-EE"/>
                <w14:ligatures w14:val="standardContextual"/>
              </w:rPr>
              <w:tab/>
            </w:r>
            <w:r w:rsidR="00562918" w:rsidRPr="00562918">
              <w:rPr>
                <w:rStyle w:val="Hperlink"/>
                <w:rFonts w:ascii="Times New Roman" w:hAnsi="Times New Roman" w:cs="Times New Roman"/>
                <w:noProof/>
                <w:sz w:val="24"/>
                <w:szCs w:val="24"/>
              </w:rPr>
              <w:t>Strateegia lühike kokkuvõte</w:t>
            </w:r>
            <w:r w:rsidR="00562918" w:rsidRPr="00562918">
              <w:rPr>
                <w:rFonts w:ascii="Times New Roman" w:hAnsi="Times New Roman" w:cs="Times New Roman"/>
                <w:noProof/>
                <w:webHidden/>
                <w:sz w:val="24"/>
                <w:szCs w:val="24"/>
              </w:rPr>
              <w:tab/>
            </w:r>
            <w:r w:rsidR="00562918" w:rsidRPr="00562918">
              <w:rPr>
                <w:rFonts w:ascii="Times New Roman" w:hAnsi="Times New Roman" w:cs="Times New Roman"/>
                <w:noProof/>
                <w:webHidden/>
                <w:sz w:val="24"/>
                <w:szCs w:val="24"/>
              </w:rPr>
              <w:fldChar w:fldCharType="begin"/>
            </w:r>
            <w:r w:rsidR="00562918" w:rsidRPr="00562918">
              <w:rPr>
                <w:rFonts w:ascii="Times New Roman" w:hAnsi="Times New Roman" w:cs="Times New Roman"/>
                <w:noProof/>
                <w:webHidden/>
                <w:sz w:val="24"/>
                <w:szCs w:val="24"/>
              </w:rPr>
              <w:instrText xml:space="preserve"> PAGEREF _Toc162956079 \h </w:instrText>
            </w:r>
            <w:r w:rsidR="00562918" w:rsidRPr="00562918">
              <w:rPr>
                <w:rFonts w:ascii="Times New Roman" w:hAnsi="Times New Roman" w:cs="Times New Roman"/>
                <w:noProof/>
                <w:webHidden/>
                <w:sz w:val="24"/>
                <w:szCs w:val="24"/>
              </w:rPr>
            </w:r>
            <w:r w:rsidR="00562918"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w:t>
            </w:r>
            <w:r w:rsidR="00562918" w:rsidRPr="00562918">
              <w:rPr>
                <w:rFonts w:ascii="Times New Roman" w:hAnsi="Times New Roman" w:cs="Times New Roman"/>
                <w:noProof/>
                <w:webHidden/>
                <w:sz w:val="24"/>
                <w:szCs w:val="24"/>
              </w:rPr>
              <w:fldChar w:fldCharType="end"/>
            </w:r>
          </w:hyperlink>
        </w:p>
        <w:p w14:paraId="25B78482" w14:textId="7895E620"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080" w:history="1">
            <w:r w:rsidRPr="00562918">
              <w:rPr>
                <w:rStyle w:val="Hperlink"/>
                <w:rFonts w:ascii="Times New Roman" w:hAnsi="Times New Roman" w:cs="Times New Roman"/>
                <w:noProof/>
                <w:sz w:val="24"/>
                <w:szCs w:val="24"/>
              </w:rPr>
              <w:t>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Piirkonna iseloomustus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_Toc162956080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w:t>
            </w:r>
            <w:r w:rsidRPr="00562918">
              <w:rPr>
                <w:rFonts w:ascii="Times New Roman" w:hAnsi="Times New Roman" w:cs="Times New Roman"/>
                <w:noProof/>
                <w:webHidden/>
                <w:sz w:val="24"/>
                <w:szCs w:val="24"/>
              </w:rPr>
              <w:fldChar w:fldCharType="end"/>
            </w:r>
          </w:hyperlink>
        </w:p>
        <w:p w14:paraId="0C63354A" w14:textId="03933664"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1" w:history="1">
            <w:r w:rsidRPr="00562918">
              <w:rPr>
                <w:rStyle w:val="Hperlink"/>
                <w:rFonts w:ascii="Times New Roman" w:hAnsi="Times New Roman" w:cs="Times New Roman"/>
                <w:noProof/>
                <w:sz w:val="24"/>
                <w:szCs w:val="24"/>
              </w:rPr>
              <w:t>2.1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Haldusjaotus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_Toc162956081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w:t>
            </w:r>
            <w:r w:rsidRPr="00562918">
              <w:rPr>
                <w:rFonts w:ascii="Times New Roman" w:hAnsi="Times New Roman" w:cs="Times New Roman"/>
                <w:noProof/>
                <w:webHidden/>
                <w:sz w:val="24"/>
                <w:szCs w:val="24"/>
              </w:rPr>
              <w:fldChar w:fldCharType="end"/>
            </w:r>
          </w:hyperlink>
        </w:p>
        <w:p w14:paraId="550004FD" w14:textId="55E45DD0"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2" w:history="1">
            <w:r w:rsidRPr="00562918">
              <w:rPr>
                <w:rStyle w:val="Hperlink"/>
                <w:rFonts w:ascii="Times New Roman" w:hAnsi="Times New Roman" w:cs="Times New Roman"/>
                <w:noProof/>
                <w:sz w:val="24"/>
                <w:szCs w:val="24"/>
              </w:rPr>
              <w:t>2.2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Rahvastik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_Toc162956082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w:t>
            </w:r>
            <w:r w:rsidRPr="00562918">
              <w:rPr>
                <w:rFonts w:ascii="Times New Roman" w:hAnsi="Times New Roman" w:cs="Times New Roman"/>
                <w:noProof/>
                <w:webHidden/>
                <w:sz w:val="24"/>
                <w:szCs w:val="24"/>
              </w:rPr>
              <w:fldChar w:fldCharType="end"/>
            </w:r>
          </w:hyperlink>
        </w:p>
        <w:p w14:paraId="7CCC4515" w14:textId="6DF680C9"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3" w:history="1">
            <w:r w:rsidRPr="00562918">
              <w:rPr>
                <w:rStyle w:val="Hperlink"/>
                <w:rFonts w:ascii="Times New Roman" w:hAnsi="Times New Roman" w:cs="Times New Roman"/>
                <w:noProof/>
                <w:sz w:val="24"/>
                <w:szCs w:val="24"/>
              </w:rPr>
              <w:t>2.3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Tööhõive ja ettevõtlus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_Toc162956083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8</w:t>
            </w:r>
            <w:r w:rsidRPr="00562918">
              <w:rPr>
                <w:rFonts w:ascii="Times New Roman" w:hAnsi="Times New Roman" w:cs="Times New Roman"/>
                <w:noProof/>
                <w:webHidden/>
                <w:sz w:val="24"/>
                <w:szCs w:val="24"/>
              </w:rPr>
              <w:fldChar w:fldCharType="end"/>
            </w:r>
          </w:hyperlink>
        </w:p>
        <w:p w14:paraId="43833B67" w14:textId="33A63C8E"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4" w:history="1">
            <w:r w:rsidRPr="00562918">
              <w:rPr>
                <w:rStyle w:val="Hperlink"/>
                <w:rFonts w:ascii="Times New Roman" w:hAnsi="Times New Roman" w:cs="Times New Roman"/>
                <w:noProof/>
                <w:sz w:val="24"/>
                <w:szCs w:val="24"/>
              </w:rPr>
              <w:t>2.4</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Looduskaitsealad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_Toc162956084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13</w:t>
            </w:r>
            <w:r w:rsidRPr="00562918">
              <w:rPr>
                <w:rFonts w:ascii="Times New Roman" w:hAnsi="Times New Roman" w:cs="Times New Roman"/>
                <w:noProof/>
                <w:webHidden/>
                <w:sz w:val="24"/>
                <w:szCs w:val="24"/>
              </w:rPr>
              <w:fldChar w:fldCharType="end"/>
            </w:r>
          </w:hyperlink>
        </w:p>
        <w:p w14:paraId="1C8AB32A" w14:textId="128AE829"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5" w:history="1">
            <w:r w:rsidRPr="00562918">
              <w:rPr>
                <w:rStyle w:val="Hperlink"/>
                <w:rFonts w:ascii="Times New Roman" w:hAnsi="Times New Roman" w:cs="Times New Roman"/>
                <w:noProof/>
                <w:sz w:val="24"/>
                <w:szCs w:val="24"/>
              </w:rPr>
              <w:t>2.5</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Loodusressursid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_Toc162956085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14</w:t>
            </w:r>
            <w:r w:rsidRPr="00562918">
              <w:rPr>
                <w:rFonts w:ascii="Times New Roman" w:hAnsi="Times New Roman" w:cs="Times New Roman"/>
                <w:noProof/>
                <w:webHidden/>
                <w:sz w:val="24"/>
                <w:szCs w:val="24"/>
              </w:rPr>
              <w:fldChar w:fldCharType="end"/>
            </w:r>
          </w:hyperlink>
        </w:p>
        <w:p w14:paraId="10081672" w14:textId="7477EA5C"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6" w:history="1">
            <w:r w:rsidRPr="00562918">
              <w:rPr>
                <w:rStyle w:val="Hperlink"/>
                <w:rFonts w:ascii="Times New Roman" w:hAnsi="Times New Roman" w:cs="Times New Roman"/>
                <w:noProof/>
                <w:sz w:val="24"/>
                <w:szCs w:val="24"/>
              </w:rPr>
              <w:t>2.6</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Veekeskkonna seisund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_Toc162956086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15</w:t>
            </w:r>
            <w:r w:rsidRPr="00562918">
              <w:rPr>
                <w:rFonts w:ascii="Times New Roman" w:hAnsi="Times New Roman" w:cs="Times New Roman"/>
                <w:noProof/>
                <w:webHidden/>
                <w:sz w:val="24"/>
                <w:szCs w:val="24"/>
              </w:rPr>
              <w:fldChar w:fldCharType="end"/>
            </w:r>
          </w:hyperlink>
        </w:p>
        <w:p w14:paraId="2151D222" w14:textId="7937BD90"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7" w:history="1">
            <w:r w:rsidRPr="00562918">
              <w:rPr>
                <w:rStyle w:val="Hperlink"/>
                <w:rFonts w:ascii="Times New Roman" w:hAnsi="Times New Roman" w:cs="Times New Roman"/>
                <w:noProof/>
                <w:sz w:val="24"/>
                <w:szCs w:val="24"/>
              </w:rPr>
              <w:t>2.7</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Vesiviljelus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_Toc162956087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15</w:t>
            </w:r>
            <w:r w:rsidRPr="00562918">
              <w:rPr>
                <w:rFonts w:ascii="Times New Roman" w:hAnsi="Times New Roman" w:cs="Times New Roman"/>
                <w:noProof/>
                <w:webHidden/>
                <w:sz w:val="24"/>
                <w:szCs w:val="24"/>
              </w:rPr>
              <w:fldChar w:fldCharType="end"/>
            </w:r>
          </w:hyperlink>
        </w:p>
        <w:p w14:paraId="5AF7171A" w14:textId="708FD047"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088" w:history="1">
            <w:r w:rsidRPr="00562918">
              <w:rPr>
                <w:rStyle w:val="Hperlink"/>
                <w:rFonts w:ascii="Times New Roman" w:hAnsi="Times New Roman" w:cs="Times New Roman"/>
                <w:noProof/>
                <w:sz w:val="24"/>
                <w:szCs w:val="24"/>
              </w:rPr>
              <w:t>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Sadamad ja lossimiskohad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_Toc162956088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16</w:t>
            </w:r>
            <w:r w:rsidRPr="00562918">
              <w:rPr>
                <w:rFonts w:ascii="Times New Roman" w:hAnsi="Times New Roman" w:cs="Times New Roman"/>
                <w:noProof/>
                <w:webHidden/>
                <w:sz w:val="24"/>
                <w:szCs w:val="24"/>
              </w:rPr>
              <w:fldChar w:fldCharType="end"/>
            </w:r>
          </w:hyperlink>
        </w:p>
        <w:p w14:paraId="543E157D" w14:textId="3267301B"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089" w:history="1">
            <w:r w:rsidRPr="00562918">
              <w:rPr>
                <w:rStyle w:val="Hperlink"/>
                <w:rFonts w:ascii="Times New Roman" w:hAnsi="Times New Roman" w:cs="Times New Roman"/>
                <w:noProof/>
                <w:sz w:val="24"/>
                <w:szCs w:val="24"/>
              </w:rPr>
              <w:t>4</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Kalandus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_Toc162956089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17</w:t>
            </w:r>
            <w:r w:rsidRPr="00562918">
              <w:rPr>
                <w:rFonts w:ascii="Times New Roman" w:hAnsi="Times New Roman" w:cs="Times New Roman"/>
                <w:noProof/>
                <w:webHidden/>
                <w:sz w:val="24"/>
                <w:szCs w:val="24"/>
              </w:rPr>
              <w:fldChar w:fldCharType="end"/>
            </w:r>
          </w:hyperlink>
        </w:p>
        <w:p w14:paraId="6CCB3C77" w14:textId="0317BA5A"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90" w:history="1">
            <w:r w:rsidRPr="00562918">
              <w:rPr>
                <w:rStyle w:val="Hperlink"/>
                <w:rFonts w:ascii="Times New Roman" w:hAnsi="Times New Roman" w:cs="Times New Roman"/>
                <w:noProof/>
                <w:sz w:val="24"/>
                <w:szCs w:val="24"/>
              </w:rPr>
              <w:t>4.1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Kalalaevastik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_Toc162956090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17</w:t>
            </w:r>
            <w:r w:rsidRPr="00562918">
              <w:rPr>
                <w:rFonts w:ascii="Times New Roman" w:hAnsi="Times New Roman" w:cs="Times New Roman"/>
                <w:noProof/>
                <w:webHidden/>
                <w:sz w:val="24"/>
                <w:szCs w:val="24"/>
              </w:rPr>
              <w:fldChar w:fldCharType="end"/>
            </w:r>
          </w:hyperlink>
        </w:p>
        <w:p w14:paraId="4BDB9C30" w14:textId="0F4DBC4A"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91" w:history="1">
            <w:r w:rsidRPr="00562918">
              <w:rPr>
                <w:rStyle w:val="Hperlink"/>
                <w:rFonts w:ascii="Times New Roman" w:hAnsi="Times New Roman" w:cs="Times New Roman"/>
                <w:noProof/>
                <w:sz w:val="24"/>
                <w:szCs w:val="24"/>
              </w:rPr>
              <w:t>4.2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Kalavarud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_Toc162956091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18</w:t>
            </w:r>
            <w:r w:rsidRPr="00562918">
              <w:rPr>
                <w:rFonts w:ascii="Times New Roman" w:hAnsi="Times New Roman" w:cs="Times New Roman"/>
                <w:noProof/>
                <w:webHidden/>
                <w:sz w:val="24"/>
                <w:szCs w:val="24"/>
              </w:rPr>
              <w:fldChar w:fldCharType="end"/>
            </w:r>
          </w:hyperlink>
        </w:p>
        <w:p w14:paraId="4303BA20" w14:textId="293BBA51"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092" w:history="1">
            <w:r w:rsidRPr="00562918">
              <w:rPr>
                <w:rStyle w:val="Hperlink"/>
                <w:rFonts w:ascii="Times New Roman" w:hAnsi="Times New Roman" w:cs="Times New Roman"/>
                <w:noProof/>
                <w:sz w:val="24"/>
                <w:szCs w:val="24"/>
              </w:rPr>
              <w:t>4.2.1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Kudealad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_Toc162956092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18</w:t>
            </w:r>
            <w:r w:rsidRPr="00562918">
              <w:rPr>
                <w:rFonts w:ascii="Times New Roman" w:hAnsi="Times New Roman" w:cs="Times New Roman"/>
                <w:noProof/>
                <w:webHidden/>
                <w:sz w:val="24"/>
                <w:szCs w:val="24"/>
              </w:rPr>
              <w:fldChar w:fldCharType="end"/>
            </w:r>
          </w:hyperlink>
        </w:p>
        <w:p w14:paraId="01082B8E" w14:textId="639D1BA7"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093" w:history="1">
            <w:r w:rsidRPr="00562918">
              <w:rPr>
                <w:rStyle w:val="Hperlink"/>
                <w:rFonts w:ascii="Times New Roman" w:hAnsi="Times New Roman" w:cs="Times New Roman"/>
                <w:noProof/>
                <w:sz w:val="24"/>
                <w:szCs w:val="24"/>
              </w:rPr>
              <w:t>4.2.2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Hülged ja kormoranid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_Toc162956093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19</w:t>
            </w:r>
            <w:r w:rsidRPr="00562918">
              <w:rPr>
                <w:rFonts w:ascii="Times New Roman" w:hAnsi="Times New Roman" w:cs="Times New Roman"/>
                <w:noProof/>
                <w:webHidden/>
                <w:sz w:val="24"/>
                <w:szCs w:val="24"/>
              </w:rPr>
              <w:fldChar w:fldCharType="end"/>
            </w:r>
          </w:hyperlink>
        </w:p>
        <w:p w14:paraId="317B9677" w14:textId="73F52BA6"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094" w:history="1">
            <w:r w:rsidRPr="00562918">
              <w:rPr>
                <w:rStyle w:val="Hperlink"/>
                <w:rFonts w:ascii="Times New Roman" w:hAnsi="Times New Roman" w:cs="Times New Roman"/>
                <w:noProof/>
                <w:sz w:val="24"/>
                <w:szCs w:val="24"/>
              </w:rPr>
              <w:t>4.2.3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Mereprügi</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_Toc162956094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20</w:t>
            </w:r>
            <w:r w:rsidRPr="00562918">
              <w:rPr>
                <w:rFonts w:ascii="Times New Roman" w:hAnsi="Times New Roman" w:cs="Times New Roman"/>
                <w:noProof/>
                <w:webHidden/>
                <w:sz w:val="24"/>
                <w:szCs w:val="24"/>
              </w:rPr>
              <w:fldChar w:fldCharType="end"/>
            </w:r>
          </w:hyperlink>
        </w:p>
        <w:p w14:paraId="6D482FB1" w14:textId="3604CB22"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95" w:history="1">
            <w:r w:rsidRPr="00562918">
              <w:rPr>
                <w:rStyle w:val="Hperlink"/>
                <w:rFonts w:ascii="Times New Roman" w:hAnsi="Times New Roman" w:cs="Times New Roman"/>
                <w:noProof/>
                <w:sz w:val="24"/>
                <w:szCs w:val="24"/>
              </w:rPr>
              <w:t>4.3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Kalapüük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_Toc162956095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20</w:t>
            </w:r>
            <w:r w:rsidRPr="00562918">
              <w:rPr>
                <w:rFonts w:ascii="Times New Roman" w:hAnsi="Times New Roman" w:cs="Times New Roman"/>
                <w:noProof/>
                <w:webHidden/>
                <w:sz w:val="24"/>
                <w:szCs w:val="24"/>
              </w:rPr>
              <w:fldChar w:fldCharType="end"/>
            </w:r>
          </w:hyperlink>
        </w:p>
        <w:p w14:paraId="055A8431" w14:textId="0197E874"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096" w:history="1">
            <w:r w:rsidRPr="00562918">
              <w:rPr>
                <w:rStyle w:val="Hperlink"/>
                <w:rFonts w:ascii="Times New Roman" w:hAnsi="Times New Roman" w:cs="Times New Roman"/>
                <w:noProof/>
                <w:sz w:val="24"/>
                <w:szCs w:val="24"/>
              </w:rPr>
              <w:t>4.3.1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Rannapüük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_Toc162956096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20</w:t>
            </w:r>
            <w:r w:rsidRPr="00562918">
              <w:rPr>
                <w:rFonts w:ascii="Times New Roman" w:hAnsi="Times New Roman" w:cs="Times New Roman"/>
                <w:noProof/>
                <w:webHidden/>
                <w:sz w:val="24"/>
                <w:szCs w:val="24"/>
              </w:rPr>
              <w:fldChar w:fldCharType="end"/>
            </w:r>
          </w:hyperlink>
        </w:p>
        <w:p w14:paraId="7C8DF070" w14:textId="6A4A4D3E"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097" w:history="1">
            <w:r w:rsidRPr="00562918">
              <w:rPr>
                <w:rStyle w:val="Hperlink"/>
                <w:rFonts w:ascii="Times New Roman" w:hAnsi="Times New Roman" w:cs="Times New Roman"/>
                <w:noProof/>
                <w:sz w:val="24"/>
                <w:szCs w:val="24"/>
              </w:rPr>
              <w:t>4.3.2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Traalpüük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_Toc162956097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23</w:t>
            </w:r>
            <w:r w:rsidRPr="00562918">
              <w:rPr>
                <w:rFonts w:ascii="Times New Roman" w:hAnsi="Times New Roman" w:cs="Times New Roman"/>
                <w:noProof/>
                <w:webHidden/>
                <w:sz w:val="24"/>
                <w:szCs w:val="24"/>
              </w:rPr>
              <w:fldChar w:fldCharType="end"/>
            </w:r>
          </w:hyperlink>
        </w:p>
        <w:p w14:paraId="6C4DF212" w14:textId="0108C3CB"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098" w:history="1">
            <w:r w:rsidRPr="00562918">
              <w:rPr>
                <w:rStyle w:val="Hperlink"/>
                <w:rFonts w:ascii="Times New Roman" w:hAnsi="Times New Roman" w:cs="Times New Roman"/>
                <w:noProof/>
                <w:sz w:val="24"/>
                <w:szCs w:val="24"/>
              </w:rPr>
              <w:t>4.3.3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Harrastuspüük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_Toc162956098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23</w:t>
            </w:r>
            <w:r w:rsidRPr="00562918">
              <w:rPr>
                <w:rFonts w:ascii="Times New Roman" w:hAnsi="Times New Roman" w:cs="Times New Roman"/>
                <w:noProof/>
                <w:webHidden/>
                <w:sz w:val="24"/>
                <w:szCs w:val="24"/>
              </w:rPr>
              <w:fldChar w:fldCharType="end"/>
            </w:r>
          </w:hyperlink>
        </w:p>
        <w:p w14:paraId="054C8046" w14:textId="2471230C"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99" w:history="1">
            <w:r w:rsidRPr="00562918">
              <w:rPr>
                <w:rStyle w:val="Hperlink"/>
                <w:rFonts w:ascii="Times New Roman" w:hAnsi="Times New Roman" w:cs="Times New Roman"/>
                <w:noProof/>
                <w:sz w:val="24"/>
                <w:szCs w:val="24"/>
              </w:rPr>
              <w:t>4.4</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 töötlemine ja turustamine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_Toc162956099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24</w:t>
            </w:r>
            <w:r w:rsidRPr="00562918">
              <w:rPr>
                <w:rFonts w:ascii="Times New Roman" w:hAnsi="Times New Roman" w:cs="Times New Roman"/>
                <w:noProof/>
                <w:webHidden/>
                <w:sz w:val="24"/>
                <w:szCs w:val="24"/>
              </w:rPr>
              <w:fldChar w:fldCharType="end"/>
            </w:r>
          </w:hyperlink>
        </w:p>
        <w:p w14:paraId="62E1A7EA" w14:textId="59BF6157"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00" w:history="1">
            <w:r w:rsidRPr="00562918">
              <w:rPr>
                <w:rStyle w:val="Hperlink"/>
                <w:rFonts w:ascii="Times New Roman" w:hAnsi="Times New Roman" w:cs="Times New Roman"/>
                <w:noProof/>
                <w:sz w:val="24"/>
                <w:szCs w:val="24"/>
              </w:rPr>
              <w:t>4.5</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 tarbimine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_Toc162956100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25</w:t>
            </w:r>
            <w:r w:rsidRPr="00562918">
              <w:rPr>
                <w:rFonts w:ascii="Times New Roman" w:hAnsi="Times New Roman" w:cs="Times New Roman"/>
                <w:noProof/>
                <w:webHidden/>
                <w:sz w:val="24"/>
                <w:szCs w:val="24"/>
              </w:rPr>
              <w:fldChar w:fldCharType="end"/>
            </w:r>
          </w:hyperlink>
        </w:p>
        <w:p w14:paraId="05F3957A" w14:textId="6E173010"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01" w:history="1">
            <w:r w:rsidRPr="00562918">
              <w:rPr>
                <w:rStyle w:val="Hperlink"/>
                <w:rFonts w:ascii="Times New Roman" w:hAnsi="Times New Roman" w:cs="Times New Roman"/>
                <w:noProof/>
                <w:sz w:val="24"/>
                <w:szCs w:val="24"/>
              </w:rPr>
              <w:t>4.6</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Kalanduse populariseerimine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_Toc162956101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26</w:t>
            </w:r>
            <w:r w:rsidRPr="00562918">
              <w:rPr>
                <w:rFonts w:ascii="Times New Roman" w:hAnsi="Times New Roman" w:cs="Times New Roman"/>
                <w:noProof/>
                <w:webHidden/>
                <w:sz w:val="24"/>
                <w:szCs w:val="24"/>
              </w:rPr>
              <w:fldChar w:fldCharType="end"/>
            </w:r>
          </w:hyperlink>
        </w:p>
        <w:p w14:paraId="6CBA1826" w14:textId="16AAB1FF"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102" w:history="1">
            <w:r w:rsidRPr="00562918">
              <w:rPr>
                <w:rStyle w:val="Hperlink"/>
                <w:rFonts w:ascii="Times New Roman" w:hAnsi="Times New Roman" w:cs="Times New Roman"/>
                <w:noProof/>
                <w:sz w:val="24"/>
                <w:szCs w:val="24"/>
              </w:rPr>
              <w:t>5</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Kokkuvõte 2015-2022 strateegiaperioodist</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_Toc162956102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26</w:t>
            </w:r>
            <w:r w:rsidRPr="00562918">
              <w:rPr>
                <w:rFonts w:ascii="Times New Roman" w:hAnsi="Times New Roman" w:cs="Times New Roman"/>
                <w:noProof/>
                <w:webHidden/>
                <w:sz w:val="24"/>
                <w:szCs w:val="24"/>
              </w:rPr>
              <w:fldChar w:fldCharType="end"/>
            </w:r>
          </w:hyperlink>
        </w:p>
        <w:p w14:paraId="3A3D57CD" w14:textId="6DB8A5C7"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103" w:history="1">
            <w:r w:rsidRPr="00562918">
              <w:rPr>
                <w:rStyle w:val="Hperlink"/>
                <w:rFonts w:ascii="Times New Roman" w:hAnsi="Times New Roman" w:cs="Times New Roman"/>
                <w:noProof/>
                <w:sz w:val="24"/>
                <w:szCs w:val="24"/>
              </w:rPr>
              <w:t>6</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Arenguvajaduste ja potentsiaali analüüs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_Toc162956103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29</w:t>
            </w:r>
            <w:r w:rsidRPr="00562918">
              <w:rPr>
                <w:rFonts w:ascii="Times New Roman" w:hAnsi="Times New Roman" w:cs="Times New Roman"/>
                <w:noProof/>
                <w:webHidden/>
                <w:sz w:val="24"/>
                <w:szCs w:val="24"/>
              </w:rPr>
              <w:fldChar w:fldCharType="end"/>
            </w:r>
          </w:hyperlink>
        </w:p>
        <w:p w14:paraId="5E5E1FD3" w14:textId="66FB1870"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04" w:history="1">
            <w:r w:rsidRPr="00562918">
              <w:rPr>
                <w:rStyle w:val="Hperlink"/>
                <w:rFonts w:ascii="Times New Roman" w:hAnsi="Times New Roman" w:cs="Times New Roman"/>
                <w:noProof/>
                <w:sz w:val="24"/>
                <w:szCs w:val="24"/>
              </w:rPr>
              <w:t>6.1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SWOT analüüs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_Toc162956104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29</w:t>
            </w:r>
            <w:r w:rsidRPr="00562918">
              <w:rPr>
                <w:rFonts w:ascii="Times New Roman" w:hAnsi="Times New Roman" w:cs="Times New Roman"/>
                <w:noProof/>
                <w:webHidden/>
                <w:sz w:val="24"/>
                <w:szCs w:val="24"/>
              </w:rPr>
              <w:fldChar w:fldCharType="end"/>
            </w:r>
          </w:hyperlink>
        </w:p>
        <w:p w14:paraId="5BF7BF03" w14:textId="00AEC91F"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05" w:history="1">
            <w:r w:rsidRPr="00562918">
              <w:rPr>
                <w:rStyle w:val="Hperlink"/>
                <w:rFonts w:ascii="Times New Roman" w:hAnsi="Times New Roman" w:cs="Times New Roman"/>
                <w:noProof/>
                <w:sz w:val="24"/>
                <w:szCs w:val="24"/>
              </w:rPr>
              <w:t>6.2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Arenguvajadused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_Toc162956105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32</w:t>
            </w:r>
            <w:r w:rsidRPr="00562918">
              <w:rPr>
                <w:rFonts w:ascii="Times New Roman" w:hAnsi="Times New Roman" w:cs="Times New Roman"/>
                <w:noProof/>
                <w:webHidden/>
                <w:sz w:val="24"/>
                <w:szCs w:val="24"/>
              </w:rPr>
              <w:fldChar w:fldCharType="end"/>
            </w:r>
          </w:hyperlink>
        </w:p>
        <w:p w14:paraId="4A67BC5E" w14:textId="0E6ECA1A"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106" w:history="1">
            <w:r w:rsidRPr="00562918">
              <w:rPr>
                <w:rStyle w:val="Hperlink"/>
                <w:rFonts w:ascii="Times New Roman" w:hAnsi="Times New Roman" w:cs="Times New Roman"/>
                <w:noProof/>
                <w:sz w:val="24"/>
                <w:szCs w:val="24"/>
              </w:rPr>
              <w:t>7</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Visioon, missioon ja väärtused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_Toc162956106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34</w:t>
            </w:r>
            <w:r w:rsidRPr="00562918">
              <w:rPr>
                <w:rFonts w:ascii="Times New Roman" w:hAnsi="Times New Roman" w:cs="Times New Roman"/>
                <w:noProof/>
                <w:webHidden/>
                <w:sz w:val="24"/>
                <w:szCs w:val="24"/>
              </w:rPr>
              <w:fldChar w:fldCharType="end"/>
            </w:r>
          </w:hyperlink>
        </w:p>
        <w:p w14:paraId="08B239AB" w14:textId="405B5993"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107" w:history="1">
            <w:r w:rsidRPr="00562918">
              <w:rPr>
                <w:rStyle w:val="Hperlink"/>
                <w:rFonts w:ascii="Times New Roman" w:hAnsi="Times New Roman" w:cs="Times New Roman"/>
                <w:noProof/>
                <w:sz w:val="24"/>
                <w:szCs w:val="24"/>
              </w:rPr>
              <w:t>8</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Strateegia eesmärgid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_Toc162956107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36</w:t>
            </w:r>
            <w:r w:rsidRPr="00562918">
              <w:rPr>
                <w:rFonts w:ascii="Times New Roman" w:hAnsi="Times New Roman" w:cs="Times New Roman"/>
                <w:noProof/>
                <w:webHidden/>
                <w:sz w:val="24"/>
                <w:szCs w:val="24"/>
              </w:rPr>
              <w:fldChar w:fldCharType="end"/>
            </w:r>
          </w:hyperlink>
        </w:p>
        <w:p w14:paraId="385B0E98" w14:textId="030600AA"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08" w:history="1">
            <w:r w:rsidRPr="00562918">
              <w:rPr>
                <w:rStyle w:val="Hperlink"/>
                <w:rFonts w:ascii="Times New Roman" w:hAnsi="Times New Roman" w:cs="Times New Roman"/>
                <w:noProof/>
                <w:sz w:val="24"/>
                <w:szCs w:val="24"/>
              </w:rPr>
              <w:t>8.1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Valdkondlik prioriteetsus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_Toc162956108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36</w:t>
            </w:r>
            <w:r w:rsidRPr="00562918">
              <w:rPr>
                <w:rFonts w:ascii="Times New Roman" w:hAnsi="Times New Roman" w:cs="Times New Roman"/>
                <w:noProof/>
                <w:webHidden/>
                <w:sz w:val="24"/>
                <w:szCs w:val="24"/>
              </w:rPr>
              <w:fldChar w:fldCharType="end"/>
            </w:r>
          </w:hyperlink>
        </w:p>
        <w:p w14:paraId="184B9CE9" w14:textId="726910AC"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09" w:history="1">
            <w:r w:rsidRPr="00562918">
              <w:rPr>
                <w:rStyle w:val="Hperlink"/>
                <w:rFonts w:ascii="Times New Roman" w:hAnsi="Times New Roman" w:cs="Times New Roman"/>
                <w:noProof/>
                <w:sz w:val="24"/>
                <w:szCs w:val="24"/>
              </w:rPr>
              <w:t>8.2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Strateegilised eesmärgid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_Toc162956109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37</w:t>
            </w:r>
            <w:r w:rsidRPr="00562918">
              <w:rPr>
                <w:rFonts w:ascii="Times New Roman" w:hAnsi="Times New Roman" w:cs="Times New Roman"/>
                <w:noProof/>
                <w:webHidden/>
                <w:sz w:val="24"/>
                <w:szCs w:val="24"/>
              </w:rPr>
              <w:fldChar w:fldCharType="end"/>
            </w:r>
          </w:hyperlink>
        </w:p>
        <w:p w14:paraId="27CF5942" w14:textId="0DE91B62"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110" w:history="1">
            <w:r w:rsidRPr="00562918">
              <w:rPr>
                <w:rStyle w:val="Hperlink"/>
                <w:rFonts w:ascii="Times New Roman" w:hAnsi="Times New Roman" w:cs="Times New Roman"/>
                <w:noProof/>
                <w:sz w:val="24"/>
                <w:szCs w:val="24"/>
              </w:rPr>
              <w:t>8.2.1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Sadamate taristu parendamine ja teenuste mitmekesistamine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_Toc162956110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39</w:t>
            </w:r>
            <w:r w:rsidRPr="00562918">
              <w:rPr>
                <w:rFonts w:ascii="Times New Roman" w:hAnsi="Times New Roman" w:cs="Times New Roman"/>
                <w:noProof/>
                <w:webHidden/>
                <w:sz w:val="24"/>
                <w:szCs w:val="24"/>
              </w:rPr>
              <w:fldChar w:fldCharType="end"/>
            </w:r>
          </w:hyperlink>
        </w:p>
        <w:p w14:paraId="589FFECF" w14:textId="2D4E2A96"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111" w:history="1">
            <w:r w:rsidRPr="00562918">
              <w:rPr>
                <w:rStyle w:val="Hperlink"/>
                <w:rFonts w:ascii="Times New Roman" w:eastAsia="Times New Roman" w:hAnsi="Times New Roman" w:cs="Times New Roman"/>
                <w:noProof/>
                <w:sz w:val="24"/>
                <w:szCs w:val="24"/>
              </w:rPr>
              <w:t>8.2.2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Majandustegevuste mitmekesistamine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_Toc162956111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42</w:t>
            </w:r>
            <w:r w:rsidRPr="00562918">
              <w:rPr>
                <w:rFonts w:ascii="Times New Roman" w:hAnsi="Times New Roman" w:cs="Times New Roman"/>
                <w:noProof/>
                <w:webHidden/>
                <w:sz w:val="24"/>
                <w:szCs w:val="24"/>
              </w:rPr>
              <w:fldChar w:fldCharType="end"/>
            </w:r>
          </w:hyperlink>
        </w:p>
        <w:p w14:paraId="0CFF3022" w14:textId="52B3ED75"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112" w:history="1">
            <w:r w:rsidRPr="00562918">
              <w:rPr>
                <w:rStyle w:val="Hperlink"/>
                <w:rFonts w:ascii="Times New Roman" w:eastAsia="Times New Roman" w:hAnsi="Times New Roman" w:cs="Times New Roman"/>
                <w:noProof/>
                <w:sz w:val="24"/>
                <w:szCs w:val="24"/>
              </w:rPr>
              <w:t>8.2.3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Kalandus- ja merendustraditsioonide edendamine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_Toc162956112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42</w:t>
            </w:r>
            <w:r w:rsidRPr="00562918">
              <w:rPr>
                <w:rFonts w:ascii="Times New Roman" w:hAnsi="Times New Roman" w:cs="Times New Roman"/>
                <w:noProof/>
                <w:webHidden/>
                <w:sz w:val="24"/>
                <w:szCs w:val="24"/>
              </w:rPr>
              <w:fldChar w:fldCharType="end"/>
            </w:r>
          </w:hyperlink>
        </w:p>
        <w:p w14:paraId="34E62F2A" w14:textId="0E6F61D8"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113" w:history="1">
            <w:r w:rsidRPr="00562918">
              <w:rPr>
                <w:rStyle w:val="Hperlink"/>
                <w:rFonts w:ascii="Times New Roman" w:eastAsia="Times New Roman" w:hAnsi="Times New Roman" w:cs="Times New Roman"/>
                <w:noProof/>
                <w:sz w:val="24"/>
                <w:szCs w:val="24"/>
              </w:rPr>
              <w:t>8.2.4</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Vee-eluressursside väärindamine ja otseturustamine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_Toc162956113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43</w:t>
            </w:r>
            <w:r w:rsidRPr="00562918">
              <w:rPr>
                <w:rFonts w:ascii="Times New Roman" w:hAnsi="Times New Roman" w:cs="Times New Roman"/>
                <w:noProof/>
                <w:webHidden/>
                <w:sz w:val="24"/>
                <w:szCs w:val="24"/>
              </w:rPr>
              <w:fldChar w:fldCharType="end"/>
            </w:r>
          </w:hyperlink>
        </w:p>
        <w:p w14:paraId="7DAC3B8A" w14:textId="1BBBB95A"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114" w:history="1">
            <w:r w:rsidRPr="00562918">
              <w:rPr>
                <w:rStyle w:val="Hperlink"/>
                <w:rFonts w:ascii="Times New Roman" w:eastAsia="Times New Roman" w:hAnsi="Times New Roman" w:cs="Times New Roman"/>
                <w:noProof/>
                <w:sz w:val="24"/>
                <w:szCs w:val="24"/>
              </w:rPr>
              <w:t>8.2.5</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Looduskeskkonna tingimuste parendamine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_Toc162956114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44</w:t>
            </w:r>
            <w:r w:rsidRPr="00562918">
              <w:rPr>
                <w:rFonts w:ascii="Times New Roman" w:hAnsi="Times New Roman" w:cs="Times New Roman"/>
                <w:noProof/>
                <w:webHidden/>
                <w:sz w:val="24"/>
                <w:szCs w:val="24"/>
              </w:rPr>
              <w:fldChar w:fldCharType="end"/>
            </w:r>
          </w:hyperlink>
        </w:p>
        <w:p w14:paraId="537522CE" w14:textId="408702EB"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115" w:history="1">
            <w:r w:rsidRPr="00562918">
              <w:rPr>
                <w:rStyle w:val="Hperlink"/>
                <w:rFonts w:ascii="Times New Roman" w:eastAsia="Times New Roman" w:hAnsi="Times New Roman" w:cs="Times New Roman"/>
                <w:noProof/>
                <w:sz w:val="24"/>
                <w:szCs w:val="24"/>
              </w:rPr>
              <w:t>8.2.6</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Kalurite teadmiste ja oskuste edendamine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_Toc162956115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44</w:t>
            </w:r>
            <w:r w:rsidRPr="00562918">
              <w:rPr>
                <w:rFonts w:ascii="Times New Roman" w:hAnsi="Times New Roman" w:cs="Times New Roman"/>
                <w:noProof/>
                <w:webHidden/>
                <w:sz w:val="24"/>
                <w:szCs w:val="24"/>
              </w:rPr>
              <w:fldChar w:fldCharType="end"/>
            </w:r>
          </w:hyperlink>
        </w:p>
        <w:p w14:paraId="4FC51479" w14:textId="70C29CD9"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16" w:history="1">
            <w:r w:rsidRPr="00562918">
              <w:rPr>
                <w:rStyle w:val="Hperlink"/>
                <w:rFonts w:ascii="Times New Roman" w:eastAsia="Times New Roman" w:hAnsi="Times New Roman" w:cs="Times New Roman"/>
                <w:noProof/>
                <w:sz w:val="24"/>
                <w:szCs w:val="24"/>
              </w:rPr>
              <w:t>8.3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Strateegia uuenduslikkus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_Toc162956116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45</w:t>
            </w:r>
            <w:r w:rsidRPr="00562918">
              <w:rPr>
                <w:rFonts w:ascii="Times New Roman" w:hAnsi="Times New Roman" w:cs="Times New Roman"/>
                <w:noProof/>
                <w:webHidden/>
                <w:sz w:val="24"/>
                <w:szCs w:val="24"/>
              </w:rPr>
              <w:fldChar w:fldCharType="end"/>
            </w:r>
          </w:hyperlink>
        </w:p>
        <w:p w14:paraId="56AF456A" w14:textId="56B29390"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117" w:history="1">
            <w:r w:rsidRPr="00562918">
              <w:rPr>
                <w:rStyle w:val="Hperlink"/>
                <w:rFonts w:ascii="Times New Roman" w:eastAsia="Times New Roman" w:hAnsi="Times New Roman" w:cs="Times New Roman"/>
                <w:noProof/>
                <w:sz w:val="24"/>
                <w:szCs w:val="24"/>
              </w:rPr>
              <w:t>9</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 xml:space="preserve">Seos </w:t>
            </w:r>
            <w:r w:rsidRPr="00562918">
              <w:rPr>
                <w:rStyle w:val="Hperlink"/>
                <w:rFonts w:ascii="Times New Roman" w:hAnsi="Times New Roman" w:cs="Times New Roman"/>
                <w:noProof/>
                <w:sz w:val="24"/>
                <w:szCs w:val="24"/>
              </w:rPr>
              <w:t>piirkonna</w:t>
            </w:r>
            <w:r w:rsidRPr="00562918">
              <w:rPr>
                <w:rStyle w:val="Hperlink"/>
                <w:rFonts w:ascii="Times New Roman" w:eastAsia="Times New Roman" w:hAnsi="Times New Roman" w:cs="Times New Roman"/>
                <w:noProof/>
                <w:sz w:val="24"/>
                <w:szCs w:val="24"/>
              </w:rPr>
              <w:t xml:space="preserve"> muude strateegiadokumentidega</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_Toc162956117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45</w:t>
            </w:r>
            <w:r w:rsidRPr="00562918">
              <w:rPr>
                <w:rFonts w:ascii="Times New Roman" w:hAnsi="Times New Roman" w:cs="Times New Roman"/>
                <w:noProof/>
                <w:webHidden/>
                <w:sz w:val="24"/>
                <w:szCs w:val="24"/>
              </w:rPr>
              <w:fldChar w:fldCharType="end"/>
            </w:r>
          </w:hyperlink>
        </w:p>
        <w:p w14:paraId="1D06DD16" w14:textId="2C0EE387" w:rsidR="00562918" w:rsidRPr="00562918" w:rsidRDefault="00562918">
          <w:pPr>
            <w:pStyle w:val="SK1"/>
            <w:tabs>
              <w:tab w:val="left" w:pos="720"/>
              <w:tab w:val="right" w:leader="dot" w:pos="9016"/>
            </w:tabs>
            <w:rPr>
              <w:rFonts w:ascii="Times New Roman" w:hAnsi="Times New Roman" w:cs="Times New Roman"/>
              <w:noProof/>
              <w:kern w:val="2"/>
              <w:sz w:val="24"/>
              <w:szCs w:val="24"/>
              <w:lang w:eastAsia="et-EE"/>
              <w14:ligatures w14:val="standardContextual"/>
            </w:rPr>
          </w:pPr>
          <w:hyperlink w:anchor="_Toc162956118" w:history="1">
            <w:r w:rsidRPr="00562918">
              <w:rPr>
                <w:rStyle w:val="Hperlink"/>
                <w:rFonts w:ascii="Times New Roman" w:hAnsi="Times New Roman" w:cs="Times New Roman"/>
                <w:noProof/>
                <w:sz w:val="24"/>
                <w:szCs w:val="24"/>
              </w:rPr>
              <w:t>10</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Virumaa Rannakalurite Ühingu töökorraldus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_Toc162956118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46</w:t>
            </w:r>
            <w:r w:rsidRPr="00562918">
              <w:rPr>
                <w:rFonts w:ascii="Times New Roman" w:hAnsi="Times New Roman" w:cs="Times New Roman"/>
                <w:noProof/>
                <w:webHidden/>
                <w:sz w:val="24"/>
                <w:szCs w:val="24"/>
              </w:rPr>
              <w:fldChar w:fldCharType="end"/>
            </w:r>
          </w:hyperlink>
        </w:p>
        <w:p w14:paraId="2B5C45D9" w14:textId="4D9B1B01"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19" w:history="1">
            <w:r w:rsidRPr="00562918">
              <w:rPr>
                <w:rStyle w:val="Hperlink"/>
                <w:rFonts w:ascii="Times New Roman" w:hAnsi="Times New Roman" w:cs="Times New Roman"/>
                <w:noProof/>
                <w:sz w:val="24"/>
                <w:szCs w:val="24"/>
              </w:rPr>
              <w:t>10.1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Ühingu liikmeskond ja rollid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_Toc162956119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46</w:t>
            </w:r>
            <w:r w:rsidRPr="00562918">
              <w:rPr>
                <w:rFonts w:ascii="Times New Roman" w:hAnsi="Times New Roman" w:cs="Times New Roman"/>
                <w:noProof/>
                <w:webHidden/>
                <w:sz w:val="24"/>
                <w:szCs w:val="24"/>
              </w:rPr>
              <w:fldChar w:fldCharType="end"/>
            </w:r>
          </w:hyperlink>
        </w:p>
        <w:p w14:paraId="0DF059CC" w14:textId="71F261AA"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20" w:history="1">
            <w:r w:rsidRPr="00562918">
              <w:rPr>
                <w:rStyle w:val="Hperlink"/>
                <w:rFonts w:ascii="Times New Roman" w:hAnsi="Times New Roman" w:cs="Times New Roman"/>
                <w:noProof/>
                <w:sz w:val="24"/>
                <w:szCs w:val="24"/>
              </w:rPr>
              <w:t>10.2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Kommunikatsiooniplaan</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_Toc162956120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48</w:t>
            </w:r>
            <w:r w:rsidRPr="00562918">
              <w:rPr>
                <w:rFonts w:ascii="Times New Roman" w:hAnsi="Times New Roman" w:cs="Times New Roman"/>
                <w:noProof/>
                <w:webHidden/>
                <w:sz w:val="24"/>
                <w:szCs w:val="24"/>
              </w:rPr>
              <w:fldChar w:fldCharType="end"/>
            </w:r>
          </w:hyperlink>
        </w:p>
        <w:p w14:paraId="58B190EB" w14:textId="76350B4D"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21" w:history="1">
            <w:r w:rsidRPr="00562918">
              <w:rPr>
                <w:rStyle w:val="Hperlink"/>
                <w:rFonts w:ascii="Times New Roman" w:eastAsia="Calibri" w:hAnsi="Times New Roman" w:cs="Times New Roman"/>
                <w:noProof/>
                <w:sz w:val="24"/>
                <w:szCs w:val="24"/>
              </w:rPr>
              <w:t>10.3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Projektide seire ja strateegia hindamine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_Toc162956121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50</w:t>
            </w:r>
            <w:r w:rsidRPr="00562918">
              <w:rPr>
                <w:rFonts w:ascii="Times New Roman" w:hAnsi="Times New Roman" w:cs="Times New Roman"/>
                <w:noProof/>
                <w:webHidden/>
                <w:sz w:val="24"/>
                <w:szCs w:val="24"/>
              </w:rPr>
              <w:fldChar w:fldCharType="end"/>
            </w:r>
          </w:hyperlink>
        </w:p>
        <w:p w14:paraId="2F116ED9" w14:textId="4355AB14" w:rsidR="00562918" w:rsidRPr="00562918" w:rsidRDefault="00562918">
          <w:pPr>
            <w:pStyle w:val="SK1"/>
            <w:tabs>
              <w:tab w:val="left" w:pos="720"/>
              <w:tab w:val="right" w:leader="dot" w:pos="9016"/>
            </w:tabs>
            <w:rPr>
              <w:rFonts w:ascii="Times New Roman" w:hAnsi="Times New Roman" w:cs="Times New Roman"/>
              <w:noProof/>
              <w:kern w:val="2"/>
              <w:sz w:val="24"/>
              <w:szCs w:val="24"/>
              <w:lang w:eastAsia="et-EE"/>
              <w14:ligatures w14:val="standardContextual"/>
            </w:rPr>
          </w:pPr>
          <w:hyperlink w:anchor="_Toc162956122" w:history="1">
            <w:r w:rsidRPr="00562918">
              <w:rPr>
                <w:rStyle w:val="Hperlink"/>
                <w:rFonts w:ascii="Times New Roman" w:hAnsi="Times New Roman" w:cs="Times New Roman"/>
                <w:noProof/>
                <w:sz w:val="24"/>
                <w:szCs w:val="24"/>
              </w:rPr>
              <w:t>11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Rahastamiskava</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_Toc162956122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51</w:t>
            </w:r>
            <w:r w:rsidRPr="00562918">
              <w:rPr>
                <w:rFonts w:ascii="Times New Roman" w:hAnsi="Times New Roman" w:cs="Times New Roman"/>
                <w:noProof/>
                <w:webHidden/>
                <w:sz w:val="24"/>
                <w:szCs w:val="24"/>
              </w:rPr>
              <w:fldChar w:fldCharType="end"/>
            </w:r>
          </w:hyperlink>
        </w:p>
        <w:p w14:paraId="4AD64EC0" w14:textId="7F0918C4" w:rsidR="00562918" w:rsidRPr="00562918" w:rsidRDefault="00562918">
          <w:pPr>
            <w:pStyle w:val="SK1"/>
            <w:tabs>
              <w:tab w:val="left" w:pos="720"/>
              <w:tab w:val="right" w:leader="dot" w:pos="9016"/>
            </w:tabs>
            <w:rPr>
              <w:rFonts w:ascii="Times New Roman" w:hAnsi="Times New Roman" w:cs="Times New Roman"/>
              <w:noProof/>
              <w:kern w:val="2"/>
              <w:sz w:val="24"/>
              <w:szCs w:val="24"/>
              <w:lang w:eastAsia="et-EE"/>
              <w14:ligatures w14:val="standardContextual"/>
            </w:rPr>
          </w:pPr>
          <w:hyperlink w:anchor="_Toc162956123" w:history="1">
            <w:r w:rsidRPr="00562918">
              <w:rPr>
                <w:rStyle w:val="Hperlink"/>
                <w:rFonts w:ascii="Times New Roman" w:hAnsi="Times New Roman" w:cs="Times New Roman"/>
                <w:noProof/>
                <w:sz w:val="24"/>
                <w:szCs w:val="24"/>
              </w:rPr>
              <w:t>12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Strateegia koostamise protsess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_Toc162956123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51</w:t>
            </w:r>
            <w:r w:rsidRPr="00562918">
              <w:rPr>
                <w:rFonts w:ascii="Times New Roman" w:hAnsi="Times New Roman" w:cs="Times New Roman"/>
                <w:noProof/>
                <w:webHidden/>
                <w:sz w:val="24"/>
                <w:szCs w:val="24"/>
              </w:rPr>
              <w:fldChar w:fldCharType="end"/>
            </w:r>
          </w:hyperlink>
        </w:p>
        <w:p w14:paraId="1A980660" w14:textId="2145B938" w:rsidR="00562918" w:rsidRPr="00562918" w:rsidRDefault="00562918">
          <w:pPr>
            <w:pStyle w:val="SK1"/>
            <w:tabs>
              <w:tab w:val="right" w:leader="dot" w:pos="9016"/>
            </w:tabs>
            <w:rPr>
              <w:rFonts w:ascii="Times New Roman" w:hAnsi="Times New Roman" w:cs="Times New Roman"/>
              <w:noProof/>
              <w:kern w:val="2"/>
              <w:sz w:val="24"/>
              <w:szCs w:val="24"/>
              <w:lang w:eastAsia="et-EE"/>
              <w14:ligatures w14:val="standardContextual"/>
            </w:rPr>
          </w:pPr>
          <w:hyperlink w:anchor="_Toc162956124" w:history="1">
            <w:r w:rsidRPr="00562918">
              <w:rPr>
                <w:rStyle w:val="Hperlink"/>
                <w:rFonts w:ascii="Times New Roman" w:hAnsi="Times New Roman" w:cs="Times New Roman"/>
                <w:noProof/>
                <w:sz w:val="24"/>
                <w:szCs w:val="24"/>
              </w:rPr>
              <w:t>Lisa 1 Lähteanalüüsi andmestik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_Toc162956124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53</w:t>
            </w:r>
            <w:r w:rsidRPr="00562918">
              <w:rPr>
                <w:rFonts w:ascii="Times New Roman" w:hAnsi="Times New Roman" w:cs="Times New Roman"/>
                <w:noProof/>
                <w:webHidden/>
                <w:sz w:val="24"/>
                <w:szCs w:val="24"/>
              </w:rPr>
              <w:fldChar w:fldCharType="end"/>
            </w:r>
          </w:hyperlink>
        </w:p>
        <w:p w14:paraId="5539568F" w14:textId="3613E91F" w:rsidR="00562918" w:rsidRPr="00562918" w:rsidRDefault="00562918">
          <w:pPr>
            <w:pStyle w:val="SK1"/>
            <w:tabs>
              <w:tab w:val="right" w:leader="dot" w:pos="9016"/>
            </w:tabs>
            <w:rPr>
              <w:rFonts w:ascii="Times New Roman" w:hAnsi="Times New Roman" w:cs="Times New Roman"/>
              <w:noProof/>
              <w:kern w:val="2"/>
              <w:sz w:val="24"/>
              <w:szCs w:val="24"/>
              <w:lang w:eastAsia="et-EE"/>
              <w14:ligatures w14:val="standardContextual"/>
            </w:rPr>
          </w:pPr>
          <w:hyperlink w:anchor="_Toc162956125" w:history="1">
            <w:r w:rsidRPr="00562918">
              <w:rPr>
                <w:rStyle w:val="Hperlink"/>
                <w:rFonts w:ascii="Times New Roman" w:hAnsi="Times New Roman" w:cs="Times New Roman"/>
                <w:noProof/>
                <w:sz w:val="24"/>
                <w:szCs w:val="24"/>
              </w:rPr>
              <w:t>Lisa 2 Sadamate nimekiri</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_Toc162956125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59</w:t>
            </w:r>
            <w:r w:rsidRPr="00562918">
              <w:rPr>
                <w:rFonts w:ascii="Times New Roman" w:hAnsi="Times New Roman" w:cs="Times New Roman"/>
                <w:noProof/>
                <w:webHidden/>
                <w:sz w:val="24"/>
                <w:szCs w:val="24"/>
              </w:rPr>
              <w:fldChar w:fldCharType="end"/>
            </w:r>
          </w:hyperlink>
        </w:p>
        <w:p w14:paraId="13BA82F2" w14:textId="091DA8EC" w:rsidR="00562918" w:rsidRPr="00562918" w:rsidRDefault="00562918">
          <w:pPr>
            <w:pStyle w:val="SK1"/>
            <w:tabs>
              <w:tab w:val="right" w:leader="dot" w:pos="9016"/>
            </w:tabs>
            <w:rPr>
              <w:rFonts w:ascii="Times New Roman" w:hAnsi="Times New Roman" w:cs="Times New Roman"/>
              <w:noProof/>
              <w:kern w:val="2"/>
              <w:sz w:val="24"/>
              <w:szCs w:val="24"/>
              <w:lang w:eastAsia="et-EE"/>
              <w14:ligatures w14:val="standardContextual"/>
            </w:rPr>
          </w:pPr>
          <w:hyperlink w:anchor="_Toc162956126" w:history="1">
            <w:r w:rsidRPr="00562918">
              <w:rPr>
                <w:rStyle w:val="Hperlink"/>
                <w:rFonts w:ascii="Times New Roman" w:eastAsia="Times New Roman" w:hAnsi="Times New Roman" w:cs="Times New Roman"/>
                <w:noProof/>
                <w:sz w:val="24"/>
                <w:szCs w:val="24"/>
                <w:lang w:eastAsia="et-EE"/>
              </w:rPr>
              <w:t>Lisa 3 Seos piirkonna muude strateegiadokumentidega</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_Toc162956126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70</w:t>
            </w:r>
            <w:r w:rsidRPr="00562918">
              <w:rPr>
                <w:rFonts w:ascii="Times New Roman" w:hAnsi="Times New Roman" w:cs="Times New Roman"/>
                <w:noProof/>
                <w:webHidden/>
                <w:sz w:val="24"/>
                <w:szCs w:val="24"/>
              </w:rPr>
              <w:fldChar w:fldCharType="end"/>
            </w:r>
          </w:hyperlink>
        </w:p>
        <w:p w14:paraId="753E2CF7" w14:textId="0450938F" w:rsidR="00562918" w:rsidRPr="00562918" w:rsidRDefault="00562918">
          <w:pPr>
            <w:pStyle w:val="SK1"/>
            <w:tabs>
              <w:tab w:val="right" w:leader="dot" w:pos="9016"/>
            </w:tabs>
            <w:rPr>
              <w:rFonts w:ascii="Times New Roman" w:hAnsi="Times New Roman" w:cs="Times New Roman"/>
              <w:noProof/>
              <w:kern w:val="2"/>
              <w:sz w:val="24"/>
              <w:szCs w:val="24"/>
              <w:lang w:eastAsia="et-EE"/>
              <w14:ligatures w14:val="standardContextual"/>
            </w:rPr>
          </w:pPr>
          <w:hyperlink w:anchor="_Toc162956127" w:history="1">
            <w:r w:rsidRPr="00562918">
              <w:rPr>
                <w:rStyle w:val="Hperlink"/>
                <w:rFonts w:ascii="Times New Roman" w:eastAsia="Times New Roman" w:hAnsi="Times New Roman" w:cs="Times New Roman"/>
                <w:noProof/>
                <w:sz w:val="24"/>
                <w:szCs w:val="24"/>
                <w:lang w:eastAsia="et-EE"/>
              </w:rPr>
              <w:t xml:space="preserve">Lisa 4 </w:t>
            </w:r>
            <w:r w:rsidRPr="00562918">
              <w:rPr>
                <w:rStyle w:val="Hperlink"/>
                <w:rFonts w:ascii="Times New Roman" w:hAnsi="Times New Roman" w:cs="Times New Roman"/>
                <w:noProof/>
                <w:sz w:val="24"/>
                <w:szCs w:val="24"/>
              </w:rPr>
              <w:t>Strateegia koostamise käigus toimunud kaasamisüritused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_Toc162956127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74</w:t>
            </w:r>
            <w:r w:rsidRPr="00562918">
              <w:rPr>
                <w:rFonts w:ascii="Times New Roman" w:hAnsi="Times New Roman" w:cs="Times New Roman"/>
                <w:noProof/>
                <w:webHidden/>
                <w:sz w:val="24"/>
                <w:szCs w:val="24"/>
              </w:rPr>
              <w:fldChar w:fldCharType="end"/>
            </w:r>
          </w:hyperlink>
        </w:p>
        <w:p w14:paraId="158EDB8F" w14:textId="6D5002A1" w:rsidR="00C456CC" w:rsidRPr="003A63B3" w:rsidRDefault="00C456CC" w:rsidP="00C456CC">
          <w:pPr>
            <w:spacing w:after="120" w:line="264" w:lineRule="auto"/>
            <w:rPr>
              <w:rFonts w:ascii="Times New Roman" w:eastAsiaTheme="minorEastAsia" w:hAnsi="Times New Roman" w:cs="Times New Roman"/>
              <w:sz w:val="24"/>
              <w:szCs w:val="24"/>
              <w14:ligatures w14:val="none"/>
            </w:rPr>
          </w:pPr>
          <w:r w:rsidRPr="00562918">
            <w:rPr>
              <w:rFonts w:ascii="Times New Roman" w:eastAsiaTheme="minorEastAsia" w:hAnsi="Times New Roman" w:cs="Times New Roman"/>
              <w:noProof/>
              <w:sz w:val="24"/>
              <w:szCs w:val="24"/>
              <w14:ligatures w14:val="none"/>
            </w:rPr>
            <w:fldChar w:fldCharType="end"/>
          </w:r>
        </w:p>
      </w:sdtContent>
    </w:sdt>
    <w:p w14:paraId="2489CC86" w14:textId="77777777"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sz w:val="21"/>
          <w:szCs w:val="21"/>
          <w14:ligatures w14:val="none"/>
        </w:rPr>
        <w:br w:type="page"/>
      </w:r>
    </w:p>
    <w:p w14:paraId="557806C5" w14:textId="58F3FD7B" w:rsidR="00C456CC" w:rsidRPr="0063586B" w:rsidRDefault="00C456CC" w:rsidP="008E2DB3">
      <w:pPr>
        <w:pStyle w:val="Pealkiri1"/>
        <w:spacing w:before="0" w:after="240"/>
        <w:ind w:left="431" w:hanging="431"/>
        <w:rPr>
          <w:rFonts w:ascii="Times New Roman" w:hAnsi="Times New Roman" w:cs="Times New Roman"/>
          <w:b/>
          <w:bCs/>
          <w:color w:val="auto"/>
          <w:sz w:val="32"/>
          <w:szCs w:val="32"/>
        </w:rPr>
      </w:pPr>
      <w:bookmarkStart w:id="1" w:name="_Toc162956079"/>
      <w:r w:rsidRPr="0063586B">
        <w:rPr>
          <w:rFonts w:ascii="Times New Roman" w:hAnsi="Times New Roman" w:cs="Times New Roman"/>
          <w:b/>
          <w:bCs/>
          <w:color w:val="auto"/>
          <w:sz w:val="32"/>
          <w:szCs w:val="32"/>
        </w:rPr>
        <w:lastRenderedPageBreak/>
        <w:t>S</w:t>
      </w:r>
      <w:r w:rsidR="00C04EDB">
        <w:rPr>
          <w:rFonts w:ascii="Times New Roman" w:hAnsi="Times New Roman" w:cs="Times New Roman"/>
          <w:b/>
          <w:bCs/>
          <w:color w:val="auto"/>
          <w:sz w:val="32"/>
          <w:szCs w:val="32"/>
        </w:rPr>
        <w:t>trateegia lühike kokkuvõte</w:t>
      </w:r>
      <w:bookmarkEnd w:id="1"/>
    </w:p>
    <w:p w14:paraId="5520BEF7" w14:textId="77777777" w:rsidR="00484C93" w:rsidRDefault="00484C93" w:rsidP="00BC5C80">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Käesolev strateegia käsitleb mittetulundusühingu Virumaa Rannakalurite Ühingu (edaspidi VRKÜ) tegevusrühma toimimist ajavahemikul 2023-2030. Strateegia määratleb Euroopa Merendus-, Kalandus- ja Vesiviljelusfondi meetmete kasutamise põhimõtted tegevusrühma piirkonnas.</w:t>
      </w:r>
    </w:p>
    <w:p w14:paraId="644AED29" w14:textId="77777777" w:rsidR="00484C93" w:rsidRDefault="00484C93" w:rsidP="00484C93">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Strateegias analüüsitakse piirkonna väljakutseid ning nende omavahelisi seoseid.</w:t>
      </w:r>
    </w:p>
    <w:p w14:paraId="29791929" w14:textId="77777777" w:rsidR="00484C93" w:rsidRDefault="00484C93" w:rsidP="00484C93">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Väljakutsete lahendamist kavandab strateegia kuue valdkondliku lähenemise kaudu:</w:t>
      </w:r>
    </w:p>
    <w:p w14:paraId="25C6F683"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vee-elusressursside </w:t>
      </w:r>
      <w:proofErr w:type="spellStart"/>
      <w:r>
        <w:rPr>
          <w:rFonts w:ascii="Times New Roman" w:eastAsia="Times New Roman" w:hAnsi="Times New Roman" w:cs="Times New Roman"/>
          <w:sz w:val="24"/>
          <w:szCs w:val="24"/>
        </w:rPr>
        <w:t>väärindamine</w:t>
      </w:r>
      <w:proofErr w:type="spellEnd"/>
      <w:r>
        <w:rPr>
          <w:rFonts w:ascii="Times New Roman" w:eastAsia="Times New Roman" w:hAnsi="Times New Roman" w:cs="Times New Roman"/>
          <w:sz w:val="24"/>
          <w:szCs w:val="24"/>
        </w:rPr>
        <w:t xml:space="preserve"> ja otseturustamine;</w:t>
      </w:r>
    </w:p>
    <w:p w14:paraId="5CEBD768"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sadamate taristu parendamine ja pakutavate teenuste mitmekesistamine;</w:t>
      </w:r>
    </w:p>
    <w:p w14:paraId="5EB3861F"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majandustegevuse mitmekesistamine;</w:t>
      </w:r>
    </w:p>
    <w:p w14:paraId="282D4F32"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looduskeskkonna tingimuste parendamine;</w:t>
      </w:r>
    </w:p>
    <w:p w14:paraId="6D43F545"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kalandus- ja merendustraditsioonide edendamine;</w:t>
      </w:r>
    </w:p>
    <w:p w14:paraId="5D3A58F6" w14:textId="77777777" w:rsidR="00BC5C80" w:rsidRDefault="00484C93" w:rsidP="00BC5C80">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kalurite teadmiste ja oskuste edendamine.</w:t>
      </w:r>
    </w:p>
    <w:p w14:paraId="31E913FB" w14:textId="77777777" w:rsidR="00BC5C80" w:rsidRDefault="00BC5C80" w:rsidP="00BC5C80">
      <w:pPr>
        <w:spacing w:after="0" w:line="264" w:lineRule="auto"/>
        <w:jc w:val="both"/>
        <w:rPr>
          <w:rFonts w:ascii="Times New Roman" w:eastAsia="Times New Roman" w:hAnsi="Times New Roman" w:cs="Times New Roman"/>
          <w:sz w:val="24"/>
          <w:szCs w:val="24"/>
        </w:rPr>
      </w:pPr>
    </w:p>
    <w:p w14:paraId="027A5FD2" w14:textId="7145660D" w:rsidR="00484C93" w:rsidRDefault="00484C93" w:rsidP="00BC5C80">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Strateegia viiakse põhiliselt ellu Euroopa Merendus-, Kalandus- ja Vesiviljelusfond</w:t>
      </w:r>
      <w:r w:rsidR="0035286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vahendite toel.</w:t>
      </w:r>
    </w:p>
    <w:p w14:paraId="2BBAB882" w14:textId="77777777" w:rsidR="00484C93" w:rsidRDefault="00484C93" w:rsidP="00484C93">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Strateegia on koostatud kalanduspiirkonna kalurite, ettevõtete esindajate, omavalitsuste ja kolmanda sektori esindajate poolt. Strateegia koostamisel pakkus metoodilist ja korralduslikku tuge SA Ida-Viru Ettevõtluskeskus.</w:t>
      </w:r>
    </w:p>
    <w:p w14:paraId="35451611" w14:textId="77777777" w:rsidR="00484C93" w:rsidRDefault="00484C93" w:rsidP="00484C93">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Strateegia elluviimise eest vastutab MTÜ Virumaa Rannakalurite Ühing.</w:t>
      </w:r>
    </w:p>
    <w:p w14:paraId="68E39C82" w14:textId="77777777" w:rsidR="00B02C6C" w:rsidRPr="00B02C6C" w:rsidRDefault="00B02C6C" w:rsidP="00B02C6C"/>
    <w:p w14:paraId="1BFA1435" w14:textId="18786001" w:rsidR="00C456CC" w:rsidRPr="00C456CC" w:rsidRDefault="004F651C" w:rsidP="00C72577">
      <w:pPr>
        <w:pStyle w:val="Pealkiri2"/>
        <w:numPr>
          <w:ilvl w:val="0"/>
          <w:numId w:val="0"/>
        </w:numPr>
        <w:rPr>
          <w:rFonts w:eastAsiaTheme="minorEastAsia"/>
        </w:rPr>
      </w:pPr>
      <w:r>
        <w:rPr>
          <w:rFonts w:eastAsiaTheme="minorEastAsia"/>
        </w:rPr>
        <w:br w:type="page"/>
      </w:r>
    </w:p>
    <w:p w14:paraId="50D5CB7C" w14:textId="28AE6A7B" w:rsidR="00C456CC" w:rsidRPr="0063586B" w:rsidRDefault="00C456CC" w:rsidP="008E2DB3">
      <w:pPr>
        <w:pStyle w:val="Pealkiri1"/>
        <w:spacing w:before="0" w:after="240"/>
        <w:ind w:left="431" w:hanging="431"/>
        <w:rPr>
          <w:rFonts w:ascii="Times New Roman" w:hAnsi="Times New Roman" w:cs="Times New Roman"/>
          <w:b/>
          <w:bCs/>
          <w:color w:val="auto"/>
          <w:sz w:val="32"/>
          <w:szCs w:val="32"/>
        </w:rPr>
      </w:pPr>
      <w:bookmarkStart w:id="2" w:name="_Toc162956080"/>
      <w:r w:rsidRPr="0063586B">
        <w:rPr>
          <w:rFonts w:ascii="Times New Roman" w:hAnsi="Times New Roman" w:cs="Times New Roman"/>
          <w:b/>
          <w:bCs/>
          <w:color w:val="auto"/>
          <w:sz w:val="32"/>
          <w:szCs w:val="32"/>
        </w:rPr>
        <w:lastRenderedPageBreak/>
        <w:t xml:space="preserve">Piirkonna </w:t>
      </w:r>
      <w:r w:rsidR="005A0249">
        <w:rPr>
          <w:rFonts w:ascii="Times New Roman" w:hAnsi="Times New Roman" w:cs="Times New Roman"/>
          <w:b/>
          <w:bCs/>
          <w:color w:val="auto"/>
          <w:sz w:val="32"/>
          <w:szCs w:val="32"/>
        </w:rPr>
        <w:t>iseloomustus</w:t>
      </w:r>
      <w:bookmarkEnd w:id="2"/>
    </w:p>
    <w:p w14:paraId="06AA8F87" w14:textId="017BE273" w:rsidR="00843E1E" w:rsidRPr="0015238C" w:rsidRDefault="00CB0CC0" w:rsidP="008E2DB3">
      <w:pPr>
        <w:pStyle w:val="Pealkiri2"/>
        <w:spacing w:before="240" w:after="240"/>
        <w:ind w:left="578" w:hanging="578"/>
        <w:rPr>
          <w:rFonts w:ascii="Times New Roman" w:hAnsi="Times New Roman" w:cs="Times New Roman"/>
          <w:b/>
          <w:bCs/>
          <w:color w:val="auto"/>
        </w:rPr>
      </w:pPr>
      <w:bookmarkStart w:id="3" w:name="_Toc162956081"/>
      <w:r w:rsidRPr="0063586B">
        <w:rPr>
          <w:rFonts w:ascii="Times New Roman" w:hAnsi="Times New Roman" w:cs="Times New Roman"/>
          <w:b/>
          <w:bCs/>
          <w:color w:val="auto"/>
        </w:rPr>
        <w:t>H</w:t>
      </w:r>
      <w:r w:rsidR="00C456CC" w:rsidRPr="0063586B">
        <w:rPr>
          <w:rFonts w:ascii="Times New Roman" w:hAnsi="Times New Roman" w:cs="Times New Roman"/>
          <w:b/>
          <w:bCs/>
          <w:color w:val="auto"/>
        </w:rPr>
        <w:t>aldusjaotus</w:t>
      </w:r>
      <w:bookmarkEnd w:id="3"/>
    </w:p>
    <w:p w14:paraId="2EC08FCE" w14:textId="6B474D6F" w:rsidR="006923E8" w:rsidRPr="00531CAD" w:rsidRDefault="00640FBC" w:rsidP="00B46127">
      <w:pPr>
        <w:spacing w:after="24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Virumaa kalanduspiirkond</w:t>
      </w:r>
      <w:r w:rsidR="00D36E96">
        <w:rPr>
          <w:rFonts w:ascii="Times New Roman" w:eastAsiaTheme="minorEastAsia" w:hAnsi="Times New Roman" w:cs="Times New Roman"/>
          <w:sz w:val="24"/>
          <w:szCs w:val="24"/>
          <w14:ligatures w14:val="none"/>
        </w:rPr>
        <w:t xml:space="preserve"> </w:t>
      </w:r>
      <w:r w:rsidR="001253C1" w:rsidRPr="00BC0EAC">
        <w:rPr>
          <w:rFonts w:ascii="Times New Roman" w:eastAsiaTheme="minorEastAsia" w:hAnsi="Times New Roman" w:cs="Times New Roman"/>
          <w:sz w:val="24"/>
          <w:szCs w:val="24"/>
          <w14:ligatures w14:val="none"/>
        </w:rPr>
        <w:t>tegutse</w:t>
      </w:r>
      <w:r w:rsidR="001253C1">
        <w:rPr>
          <w:rFonts w:ascii="Times New Roman" w:eastAsiaTheme="minorEastAsia" w:hAnsi="Times New Roman" w:cs="Times New Roman"/>
          <w:sz w:val="24"/>
          <w:szCs w:val="24"/>
          <w14:ligatures w14:val="none"/>
        </w:rPr>
        <w:t>b</w:t>
      </w:r>
      <w:r w:rsidR="001253C1" w:rsidRPr="00BC0EAC">
        <w:rPr>
          <w:rFonts w:ascii="Times New Roman" w:eastAsiaTheme="minorEastAsia" w:hAnsi="Times New Roman" w:cs="Times New Roman"/>
          <w:sz w:val="24"/>
          <w:szCs w:val="24"/>
          <w14:ligatures w14:val="none"/>
        </w:rPr>
        <w:t xml:space="preserve"> Lääne-</w:t>
      </w:r>
      <w:r w:rsidR="00890966">
        <w:rPr>
          <w:rFonts w:ascii="Times New Roman" w:eastAsiaTheme="minorEastAsia" w:hAnsi="Times New Roman" w:cs="Times New Roman"/>
          <w:sz w:val="24"/>
          <w:szCs w:val="24"/>
          <w14:ligatures w14:val="none"/>
        </w:rPr>
        <w:t xml:space="preserve"> ja Ida</w:t>
      </w:r>
      <w:r w:rsidR="00352862">
        <w:rPr>
          <w:rFonts w:ascii="Times New Roman" w:eastAsiaTheme="minorEastAsia" w:hAnsi="Times New Roman" w:cs="Times New Roman"/>
          <w:sz w:val="24"/>
          <w:szCs w:val="24"/>
          <w14:ligatures w14:val="none"/>
        </w:rPr>
        <w:t>-</w:t>
      </w:r>
      <w:r w:rsidR="001253C1" w:rsidRPr="00BC0EAC">
        <w:rPr>
          <w:rFonts w:ascii="Times New Roman" w:eastAsiaTheme="minorEastAsia" w:hAnsi="Times New Roman" w:cs="Times New Roman"/>
          <w:sz w:val="24"/>
          <w:szCs w:val="24"/>
          <w14:ligatures w14:val="none"/>
        </w:rPr>
        <w:t>Viru maakondades</w:t>
      </w:r>
      <w:r w:rsidR="00D30E88">
        <w:rPr>
          <w:rFonts w:ascii="Times New Roman" w:eastAsiaTheme="minorEastAsia" w:hAnsi="Times New Roman" w:cs="Times New Roman"/>
          <w:sz w:val="24"/>
          <w:szCs w:val="24"/>
          <w14:ligatures w14:val="none"/>
        </w:rPr>
        <w:t xml:space="preserve"> ja </w:t>
      </w:r>
      <w:r w:rsidR="00C456CC" w:rsidRPr="00C456CC">
        <w:rPr>
          <w:rFonts w:ascii="Times New Roman" w:eastAsiaTheme="minorEastAsia" w:hAnsi="Times New Roman" w:cs="Times New Roman"/>
          <w:sz w:val="24"/>
          <w:szCs w:val="24"/>
          <w14:ligatures w14:val="none"/>
        </w:rPr>
        <w:t xml:space="preserve">hõlmab Soome lahe </w:t>
      </w:r>
      <w:r w:rsidR="00C456CC" w:rsidRPr="00531CAD">
        <w:rPr>
          <w:rFonts w:ascii="Times New Roman" w:eastAsiaTheme="minorEastAsia" w:hAnsi="Times New Roman" w:cs="Times New Roman"/>
          <w:sz w:val="24"/>
          <w:szCs w:val="24"/>
          <w14:ligatures w14:val="none"/>
        </w:rPr>
        <w:t xml:space="preserve">lõunaranniku ala (Joonis 1). </w:t>
      </w:r>
    </w:p>
    <w:p w14:paraId="19F3E312" w14:textId="77777777"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w:drawing>
          <wp:inline distT="0" distB="0" distL="0" distR="0" wp14:anchorId="53A67AF5" wp14:editId="34C7F07B">
            <wp:extent cx="5731510" cy="3338830"/>
            <wp:effectExtent l="0" t="0" r="2540" b="0"/>
            <wp:docPr id="1" name="Picture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lt, millel on kujutatud kaart, tekst&#10;&#10;Kirjeldus on genereeritud automaatse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338830"/>
                    </a:xfrm>
                    <a:prstGeom prst="rect">
                      <a:avLst/>
                    </a:prstGeom>
                    <a:noFill/>
                    <a:ln>
                      <a:noFill/>
                    </a:ln>
                  </pic:spPr>
                </pic:pic>
              </a:graphicData>
            </a:graphic>
          </wp:inline>
        </w:drawing>
      </w:r>
    </w:p>
    <w:p w14:paraId="682C38DE" w14:textId="0E49348E" w:rsidR="00A94FC7" w:rsidRDefault="00C456CC" w:rsidP="00E60784">
      <w:pPr>
        <w:spacing w:after="240" w:line="360"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1. </w:t>
      </w:r>
      <w:r w:rsidR="00A82780">
        <w:rPr>
          <w:rFonts w:ascii="Times New Roman" w:eastAsiaTheme="minorEastAsia" w:hAnsi="Times New Roman" w:cs="Times New Roman"/>
          <w:sz w:val="24"/>
          <w:szCs w:val="24"/>
          <w14:ligatures w14:val="none"/>
        </w:rPr>
        <w:t>Virumaa kalanduspiirkond</w:t>
      </w:r>
      <w:r w:rsidRPr="00C456CC">
        <w:rPr>
          <w:rFonts w:ascii="Times New Roman" w:eastAsiaTheme="minorEastAsia" w:hAnsi="Times New Roman" w:cs="Times New Roman"/>
          <w:sz w:val="24"/>
          <w:szCs w:val="24"/>
          <w14:ligatures w14:val="none"/>
        </w:rPr>
        <w:t xml:space="preserve"> (Maa-ameti kaardirakendus)</w:t>
      </w:r>
    </w:p>
    <w:p w14:paraId="1BCA1E46" w14:textId="0B349715" w:rsidR="008E2DB3" w:rsidRDefault="005117FF" w:rsidP="004F51AE">
      <w:pPr>
        <w:spacing w:after="0" w:line="276" w:lineRule="auto"/>
        <w:jc w:val="both"/>
        <w:rPr>
          <w:rFonts w:ascii="Times New Roman" w:eastAsiaTheme="minorEastAsia" w:hAnsi="Times New Roman" w:cs="Times New Roman"/>
          <w:sz w:val="24"/>
          <w:szCs w:val="24"/>
          <w14:ligatures w14:val="none"/>
        </w:rPr>
      </w:pPr>
      <w:r w:rsidRPr="005117FF">
        <w:rPr>
          <w:rFonts w:ascii="Times New Roman" w:eastAsiaTheme="minorEastAsia" w:hAnsi="Times New Roman" w:cs="Times New Roman"/>
          <w:sz w:val="24"/>
          <w:szCs w:val="24"/>
          <w14:ligatures w14:val="none"/>
        </w:rPr>
        <w:t>Lääne- ja Ida-Viru maakondades on kokku 16 omavalitsust – neist 8 asuvad Lääne-Virumaal (Haljala vald, Kadrina vald, Rakvere linn, Rakvere vald, Tapa vald, Vinni vald, Viru-Nigula vald ja Väike-Maarja vald) ning 8 Ida-Virumaal (Alutaguse vald, Lüganuse vald, Narva-Jõesuu linn, Toila vald, Jõhvi vald, Narva linn, Kohtla-Järve linn ja Sillamäe linn). Virumaa kalanduspiirkonda jäävad neist seitse haldusüksust: Narva-Jõesuu linn, Narva linn, Sillamäe linn, Toila vald, Lüganuse vald, Viru-Nigula vald ja Haljala vald, millest ühingu liikmeteks on Narva-Jõesuu linn, Toila vald, Lüganuse vald, Viru-Nigula vald ja Haljala vald.</w:t>
      </w:r>
    </w:p>
    <w:p w14:paraId="18BCE86C" w14:textId="77777777" w:rsidR="004F51AE" w:rsidRDefault="004F51AE" w:rsidP="001547D9">
      <w:pPr>
        <w:spacing w:after="240" w:line="276" w:lineRule="auto"/>
        <w:jc w:val="both"/>
        <w:rPr>
          <w:rFonts w:ascii="Times New Roman" w:eastAsiaTheme="minorEastAsia" w:hAnsi="Times New Roman" w:cs="Times New Roman"/>
          <w:sz w:val="24"/>
          <w:szCs w:val="24"/>
          <w14:ligatures w14:val="none"/>
        </w:rPr>
      </w:pPr>
    </w:p>
    <w:p w14:paraId="05C5F956" w14:textId="43BDC06A" w:rsidR="00875CC0" w:rsidRPr="0013704A" w:rsidRDefault="00CB0CC0" w:rsidP="008E2DB3">
      <w:pPr>
        <w:pStyle w:val="Pealkiri2"/>
        <w:spacing w:before="240" w:after="240"/>
        <w:ind w:left="578" w:hanging="578"/>
        <w:rPr>
          <w:rFonts w:ascii="Times New Roman" w:eastAsiaTheme="minorEastAsia" w:hAnsi="Times New Roman" w:cs="Times New Roman"/>
          <w:b/>
          <w:bCs/>
          <w:color w:val="auto"/>
          <w:sz w:val="24"/>
          <w:szCs w:val="24"/>
        </w:rPr>
      </w:pPr>
      <w:bookmarkStart w:id="4" w:name="_Toc162956082"/>
      <w:r w:rsidRPr="0013704A">
        <w:rPr>
          <w:rFonts w:ascii="Times New Roman" w:hAnsi="Times New Roman" w:cs="Times New Roman"/>
          <w:b/>
          <w:bCs/>
          <w:color w:val="auto"/>
        </w:rPr>
        <w:t>R</w:t>
      </w:r>
      <w:r w:rsidR="00C456CC" w:rsidRPr="0013704A">
        <w:rPr>
          <w:rFonts w:ascii="Times New Roman" w:hAnsi="Times New Roman" w:cs="Times New Roman"/>
          <w:b/>
          <w:bCs/>
          <w:color w:val="auto"/>
        </w:rPr>
        <w:t>ahvastik</w:t>
      </w:r>
      <w:bookmarkEnd w:id="4"/>
    </w:p>
    <w:p w14:paraId="71A2F809" w14:textId="3AB49501" w:rsidR="004F651C" w:rsidRDefault="00C456CC" w:rsidP="0032016C">
      <w:pPr>
        <w:spacing w:after="200" w:line="276"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Statistikaameti andmetel elas </w:t>
      </w:r>
      <w:r w:rsidR="00022705">
        <w:rPr>
          <w:rFonts w:ascii="Times New Roman" w:eastAsiaTheme="minorEastAsia" w:hAnsi="Times New Roman" w:cs="Times New Roman"/>
          <w:sz w:val="24"/>
          <w:szCs w:val="24"/>
          <w14:ligatures w14:val="none"/>
        </w:rPr>
        <w:t>2022</w:t>
      </w:r>
      <w:r w:rsidRPr="00C456CC">
        <w:rPr>
          <w:rFonts w:ascii="Times New Roman" w:eastAsiaTheme="minorEastAsia" w:hAnsi="Times New Roman" w:cs="Times New Roman"/>
          <w:sz w:val="24"/>
          <w:szCs w:val="24"/>
          <w14:ligatures w14:val="none"/>
        </w:rPr>
        <w:t>. aasta seisuga Lääne- ja Ida-Virumaal kokku 19</w:t>
      </w:r>
      <w:r w:rsidR="00972A68">
        <w:rPr>
          <w:rFonts w:ascii="Times New Roman" w:eastAsiaTheme="minorEastAsia" w:hAnsi="Times New Roman" w:cs="Times New Roman"/>
          <w:sz w:val="24"/>
          <w:szCs w:val="24"/>
          <w14:ligatures w14:val="none"/>
        </w:rPr>
        <w:t>1 445</w:t>
      </w:r>
      <w:r w:rsidRPr="00C456CC">
        <w:rPr>
          <w:rFonts w:ascii="Times New Roman" w:eastAsiaTheme="minorEastAsia" w:hAnsi="Times New Roman" w:cs="Times New Roman"/>
          <w:sz w:val="24"/>
          <w:szCs w:val="24"/>
          <w14:ligatures w14:val="none"/>
        </w:rPr>
        <w:t xml:space="preserve"> inimest (Lääne-Virumaal 5</w:t>
      </w:r>
      <w:r w:rsidR="00972A68">
        <w:rPr>
          <w:rFonts w:ascii="Times New Roman" w:eastAsiaTheme="minorEastAsia" w:hAnsi="Times New Roman" w:cs="Times New Roman"/>
          <w:sz w:val="24"/>
          <w:szCs w:val="24"/>
          <w14:ligatures w14:val="none"/>
        </w:rPr>
        <w:t>8</w:t>
      </w:r>
      <w:r w:rsidRPr="00C456CC">
        <w:rPr>
          <w:rFonts w:ascii="Times New Roman" w:eastAsiaTheme="minorEastAsia" w:hAnsi="Times New Roman" w:cs="Times New Roman"/>
          <w:sz w:val="24"/>
          <w:szCs w:val="24"/>
          <w14:ligatures w14:val="none"/>
        </w:rPr>
        <w:t> </w:t>
      </w:r>
      <w:r w:rsidR="00972A68">
        <w:rPr>
          <w:rFonts w:ascii="Times New Roman" w:eastAsiaTheme="minorEastAsia" w:hAnsi="Times New Roman" w:cs="Times New Roman"/>
          <w:sz w:val="24"/>
          <w:szCs w:val="24"/>
          <w14:ligatures w14:val="none"/>
        </w:rPr>
        <w:t>709</w:t>
      </w:r>
      <w:r w:rsidRPr="00C456CC">
        <w:rPr>
          <w:rFonts w:ascii="Times New Roman" w:eastAsiaTheme="minorEastAsia" w:hAnsi="Times New Roman" w:cs="Times New Roman"/>
          <w:sz w:val="24"/>
          <w:szCs w:val="24"/>
          <w14:ligatures w14:val="none"/>
        </w:rPr>
        <w:t xml:space="preserve"> ja Ida-Virumaal 13</w:t>
      </w:r>
      <w:r w:rsidR="00972A68">
        <w:rPr>
          <w:rFonts w:ascii="Times New Roman" w:eastAsiaTheme="minorEastAsia" w:hAnsi="Times New Roman" w:cs="Times New Roman"/>
          <w:sz w:val="24"/>
          <w:szCs w:val="24"/>
          <w14:ligatures w14:val="none"/>
        </w:rPr>
        <w:t>2 736</w:t>
      </w:r>
      <w:r w:rsidRPr="00C456CC">
        <w:rPr>
          <w:rFonts w:ascii="Times New Roman" w:eastAsiaTheme="minorEastAsia" w:hAnsi="Times New Roman" w:cs="Times New Roman"/>
          <w:sz w:val="24"/>
          <w:szCs w:val="24"/>
          <w14:ligatures w14:val="none"/>
        </w:rPr>
        <w:t xml:space="preserve"> inimest). Sama aja seisuga elas </w:t>
      </w:r>
      <w:r w:rsidR="00A97BFB">
        <w:rPr>
          <w:rFonts w:ascii="Times New Roman" w:eastAsiaTheme="minorEastAsia" w:hAnsi="Times New Roman" w:cs="Times New Roman"/>
          <w:sz w:val="24"/>
          <w:szCs w:val="24"/>
          <w14:ligatures w14:val="none"/>
        </w:rPr>
        <w:t>Virumaa kalanduspiirkonnas</w:t>
      </w:r>
      <w:r w:rsidRPr="00C456CC">
        <w:rPr>
          <w:rFonts w:ascii="Times New Roman" w:eastAsiaTheme="minorEastAsia" w:hAnsi="Times New Roman" w:cs="Times New Roman"/>
          <w:sz w:val="24"/>
          <w:szCs w:val="24"/>
          <w14:ligatures w14:val="none"/>
        </w:rPr>
        <w:t xml:space="preserve"> 9</w:t>
      </w:r>
      <w:r w:rsidR="00AC34D0">
        <w:rPr>
          <w:rFonts w:ascii="Times New Roman" w:eastAsiaTheme="minorEastAsia" w:hAnsi="Times New Roman" w:cs="Times New Roman"/>
          <w:sz w:val="24"/>
          <w:szCs w:val="24"/>
          <w14:ligatures w14:val="none"/>
        </w:rPr>
        <w:t>2</w:t>
      </w:r>
      <w:r w:rsidR="009251F9">
        <w:rPr>
          <w:rFonts w:ascii="Times New Roman" w:eastAsiaTheme="minorEastAsia" w:hAnsi="Times New Roman" w:cs="Times New Roman"/>
          <w:sz w:val="24"/>
          <w:szCs w:val="24"/>
          <w14:ligatures w14:val="none"/>
        </w:rPr>
        <w:t xml:space="preserve"> </w:t>
      </w:r>
      <w:r w:rsidR="00AC34D0">
        <w:rPr>
          <w:rFonts w:ascii="Times New Roman" w:eastAsiaTheme="minorEastAsia" w:hAnsi="Times New Roman" w:cs="Times New Roman"/>
          <w:sz w:val="24"/>
          <w:szCs w:val="24"/>
          <w14:ligatures w14:val="none"/>
        </w:rPr>
        <w:t>860</w:t>
      </w:r>
      <w:r w:rsidRPr="00C456CC">
        <w:rPr>
          <w:rFonts w:ascii="Times New Roman" w:eastAsiaTheme="minorEastAsia" w:hAnsi="Times New Roman" w:cs="Times New Roman"/>
          <w:sz w:val="24"/>
          <w:szCs w:val="24"/>
          <w14:ligatures w14:val="none"/>
        </w:rPr>
        <w:t xml:space="preserve"> inimest</w:t>
      </w:r>
      <w:r w:rsidR="0056155B">
        <w:rPr>
          <w:rFonts w:ascii="Times New Roman" w:eastAsiaTheme="minorEastAsia" w:hAnsi="Times New Roman" w:cs="Times New Roman"/>
          <w:sz w:val="24"/>
          <w:szCs w:val="24"/>
          <w14:ligatures w14:val="none"/>
        </w:rPr>
        <w:t xml:space="preserve">, </w:t>
      </w:r>
      <w:r w:rsidR="00C54B82">
        <w:rPr>
          <w:rFonts w:ascii="Times New Roman" w:eastAsiaTheme="minorEastAsia" w:hAnsi="Times New Roman" w:cs="Times New Roman"/>
          <w:sz w:val="24"/>
          <w:szCs w:val="24"/>
          <w14:ligatures w14:val="none"/>
        </w:rPr>
        <w:t xml:space="preserve">mis on </w:t>
      </w:r>
      <w:r w:rsidR="006F36B2">
        <w:rPr>
          <w:rFonts w:ascii="Times New Roman" w:eastAsiaTheme="minorEastAsia" w:hAnsi="Times New Roman" w:cs="Times New Roman"/>
          <w:sz w:val="24"/>
          <w:szCs w:val="24"/>
          <w14:ligatures w14:val="none"/>
        </w:rPr>
        <w:t>49% Virumaa rahvastikust</w:t>
      </w:r>
      <w:r w:rsidR="003F6476">
        <w:rPr>
          <w:rFonts w:ascii="Times New Roman" w:eastAsiaTheme="minorEastAsia" w:hAnsi="Times New Roman" w:cs="Times New Roman"/>
          <w:sz w:val="24"/>
          <w:szCs w:val="24"/>
          <w14:ligatures w14:val="none"/>
        </w:rPr>
        <w:t xml:space="preserve"> </w:t>
      </w:r>
      <w:r w:rsidR="00E352CC">
        <w:rPr>
          <w:rFonts w:ascii="Times New Roman" w:eastAsiaTheme="minorEastAsia" w:hAnsi="Times New Roman" w:cs="Times New Roman"/>
          <w:sz w:val="24"/>
          <w:szCs w:val="24"/>
          <w14:ligatures w14:val="none"/>
        </w:rPr>
        <w:t>(</w:t>
      </w:r>
      <w:r w:rsidR="009C6255">
        <w:rPr>
          <w:rFonts w:ascii="Times New Roman" w:eastAsiaTheme="minorEastAsia" w:hAnsi="Times New Roman" w:cs="Times New Roman"/>
          <w:sz w:val="24"/>
          <w:szCs w:val="24"/>
          <w14:ligatures w14:val="none"/>
        </w:rPr>
        <w:t>T</w:t>
      </w:r>
      <w:r w:rsidR="00E352CC">
        <w:rPr>
          <w:rFonts w:ascii="Times New Roman" w:eastAsiaTheme="minorEastAsia" w:hAnsi="Times New Roman" w:cs="Times New Roman"/>
          <w:sz w:val="24"/>
          <w:szCs w:val="24"/>
          <w14:ligatures w14:val="none"/>
        </w:rPr>
        <w:t>abel 1)</w:t>
      </w:r>
      <w:r w:rsidR="00982534">
        <w:rPr>
          <w:rFonts w:ascii="Times New Roman" w:eastAsiaTheme="minorEastAsia" w:hAnsi="Times New Roman" w:cs="Times New Roman"/>
          <w:sz w:val="24"/>
          <w:szCs w:val="24"/>
          <w14:ligatures w14:val="none"/>
        </w:rPr>
        <w:t>.</w:t>
      </w:r>
    </w:p>
    <w:p w14:paraId="124E662B" w14:textId="77777777" w:rsidR="00A421BF" w:rsidRDefault="00A421BF" w:rsidP="00972A68">
      <w:pPr>
        <w:spacing w:after="120" w:line="264" w:lineRule="auto"/>
        <w:contextualSpacing/>
        <w:jc w:val="both"/>
        <w:rPr>
          <w:rFonts w:ascii="Times New Roman" w:eastAsiaTheme="minorEastAsia" w:hAnsi="Times New Roman" w:cs="Times New Roman"/>
          <w:sz w:val="24"/>
          <w:szCs w:val="24"/>
          <w14:ligatures w14:val="none"/>
        </w:rPr>
      </w:pPr>
    </w:p>
    <w:p w14:paraId="7681FAB9" w14:textId="77777777" w:rsidR="009B74BE" w:rsidRDefault="009B74BE" w:rsidP="00972A68">
      <w:pPr>
        <w:spacing w:after="120" w:line="264" w:lineRule="auto"/>
        <w:contextualSpacing/>
        <w:jc w:val="both"/>
        <w:rPr>
          <w:rFonts w:ascii="Times New Roman" w:eastAsiaTheme="minorEastAsia" w:hAnsi="Times New Roman" w:cs="Times New Roman"/>
          <w:sz w:val="24"/>
          <w:szCs w:val="24"/>
          <w14:ligatures w14:val="none"/>
        </w:rPr>
      </w:pPr>
    </w:p>
    <w:p w14:paraId="5CB28850" w14:textId="77777777" w:rsidR="00975857" w:rsidRDefault="00975857">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2A52DF2A" w14:textId="3CFD4E53" w:rsidR="00972A68" w:rsidRDefault="00C456CC" w:rsidP="00972A68">
      <w:p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lastRenderedPageBreak/>
        <w:t xml:space="preserve">Tabel 1. Lääne-ja Ida-Virumaa ning </w:t>
      </w:r>
      <w:r w:rsidR="00B17DA9">
        <w:rPr>
          <w:rFonts w:ascii="Times New Roman" w:eastAsia="Times New Roman" w:hAnsi="Times New Roman" w:cs="Times New Roman"/>
          <w:sz w:val="24"/>
          <w:szCs w:val="24"/>
        </w:rPr>
        <w:t xml:space="preserve">Virumaa kalanduspiirkonna </w:t>
      </w:r>
      <w:r w:rsidRPr="00C456CC">
        <w:rPr>
          <w:rFonts w:ascii="Times New Roman" w:eastAsiaTheme="minorEastAsia" w:hAnsi="Times New Roman" w:cs="Times New Roman"/>
          <w:sz w:val="24"/>
          <w:szCs w:val="24"/>
          <w14:ligatures w14:val="none"/>
        </w:rPr>
        <w:t>rahvaarvu dünaamika aastatel 2018-2023 (Statistikaamet)</w:t>
      </w:r>
    </w:p>
    <w:tbl>
      <w:tblPr>
        <w:tblW w:w="9062" w:type="dxa"/>
        <w:tblCellMar>
          <w:left w:w="70" w:type="dxa"/>
          <w:right w:w="70" w:type="dxa"/>
        </w:tblCellMar>
        <w:tblLook w:val="04A0" w:firstRow="1" w:lastRow="0" w:firstColumn="1" w:lastColumn="0" w:noHBand="0" w:noVBand="1"/>
      </w:tblPr>
      <w:tblGrid>
        <w:gridCol w:w="2684"/>
        <w:gridCol w:w="992"/>
        <w:gridCol w:w="992"/>
        <w:gridCol w:w="992"/>
        <w:gridCol w:w="1134"/>
        <w:gridCol w:w="993"/>
        <w:gridCol w:w="1275"/>
      </w:tblGrid>
      <w:tr w:rsidR="00AC34D0" w:rsidRPr="00972A68" w14:paraId="01004F04" w14:textId="77777777" w:rsidTr="00AC34D0">
        <w:trPr>
          <w:trHeight w:val="533"/>
        </w:trPr>
        <w:tc>
          <w:tcPr>
            <w:tcW w:w="2684" w:type="dxa"/>
            <w:tcBorders>
              <w:top w:val="single" w:sz="8" w:space="0" w:color="auto"/>
              <w:left w:val="single" w:sz="8" w:space="0" w:color="auto"/>
              <w:bottom w:val="single" w:sz="8" w:space="0" w:color="auto"/>
              <w:right w:val="single" w:sz="8" w:space="0" w:color="auto"/>
            </w:tcBorders>
            <w:noWrap/>
            <w:vAlign w:val="center"/>
            <w:hideMark/>
          </w:tcPr>
          <w:p w14:paraId="40D14449"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 </w:t>
            </w:r>
          </w:p>
        </w:tc>
        <w:tc>
          <w:tcPr>
            <w:tcW w:w="992" w:type="dxa"/>
            <w:tcBorders>
              <w:top w:val="single" w:sz="8" w:space="0" w:color="auto"/>
              <w:left w:val="nil"/>
              <w:bottom w:val="single" w:sz="8" w:space="0" w:color="auto"/>
              <w:right w:val="single" w:sz="8" w:space="0" w:color="auto"/>
            </w:tcBorders>
            <w:shd w:val="clear" w:color="000000" w:fill="EBF1DE"/>
            <w:noWrap/>
            <w:vAlign w:val="center"/>
            <w:hideMark/>
          </w:tcPr>
          <w:p w14:paraId="3735767E"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2018</w:t>
            </w:r>
          </w:p>
        </w:tc>
        <w:tc>
          <w:tcPr>
            <w:tcW w:w="992" w:type="dxa"/>
            <w:tcBorders>
              <w:top w:val="single" w:sz="8" w:space="0" w:color="auto"/>
              <w:left w:val="nil"/>
              <w:bottom w:val="single" w:sz="8" w:space="0" w:color="auto"/>
              <w:right w:val="single" w:sz="8" w:space="0" w:color="auto"/>
            </w:tcBorders>
            <w:shd w:val="clear" w:color="000000" w:fill="EBF1DE"/>
            <w:noWrap/>
            <w:vAlign w:val="center"/>
            <w:hideMark/>
          </w:tcPr>
          <w:p w14:paraId="190F8EAD"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2019</w:t>
            </w:r>
          </w:p>
        </w:tc>
        <w:tc>
          <w:tcPr>
            <w:tcW w:w="992" w:type="dxa"/>
            <w:tcBorders>
              <w:top w:val="single" w:sz="8" w:space="0" w:color="auto"/>
              <w:left w:val="nil"/>
              <w:bottom w:val="single" w:sz="8" w:space="0" w:color="auto"/>
              <w:right w:val="single" w:sz="8" w:space="0" w:color="auto"/>
            </w:tcBorders>
            <w:shd w:val="clear" w:color="000000" w:fill="EBF1DE"/>
            <w:noWrap/>
            <w:vAlign w:val="center"/>
            <w:hideMark/>
          </w:tcPr>
          <w:p w14:paraId="04E14098"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2020</w:t>
            </w:r>
          </w:p>
        </w:tc>
        <w:tc>
          <w:tcPr>
            <w:tcW w:w="1134" w:type="dxa"/>
            <w:tcBorders>
              <w:top w:val="single" w:sz="8" w:space="0" w:color="auto"/>
              <w:left w:val="nil"/>
              <w:bottom w:val="single" w:sz="8" w:space="0" w:color="auto"/>
              <w:right w:val="single" w:sz="8" w:space="0" w:color="auto"/>
            </w:tcBorders>
            <w:shd w:val="clear" w:color="000000" w:fill="EBF1DE"/>
            <w:noWrap/>
            <w:vAlign w:val="center"/>
            <w:hideMark/>
          </w:tcPr>
          <w:p w14:paraId="5077AE1B"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2021</w:t>
            </w:r>
          </w:p>
        </w:tc>
        <w:tc>
          <w:tcPr>
            <w:tcW w:w="993" w:type="dxa"/>
            <w:tcBorders>
              <w:top w:val="single" w:sz="8" w:space="0" w:color="auto"/>
              <w:left w:val="nil"/>
              <w:bottom w:val="single" w:sz="8" w:space="0" w:color="auto"/>
              <w:right w:val="single" w:sz="8" w:space="0" w:color="auto"/>
            </w:tcBorders>
            <w:shd w:val="clear" w:color="000000" w:fill="EBF1DE"/>
            <w:noWrap/>
            <w:vAlign w:val="center"/>
            <w:hideMark/>
          </w:tcPr>
          <w:p w14:paraId="1A5F2611"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2022</w:t>
            </w:r>
          </w:p>
        </w:tc>
        <w:tc>
          <w:tcPr>
            <w:tcW w:w="1275" w:type="dxa"/>
            <w:tcBorders>
              <w:top w:val="single" w:sz="8" w:space="0" w:color="auto"/>
              <w:left w:val="nil"/>
              <w:bottom w:val="single" w:sz="8" w:space="0" w:color="auto"/>
              <w:right w:val="single" w:sz="8" w:space="0" w:color="auto"/>
            </w:tcBorders>
            <w:shd w:val="clear" w:color="000000" w:fill="EBF1DE"/>
            <w:vAlign w:val="center"/>
            <w:hideMark/>
          </w:tcPr>
          <w:p w14:paraId="4F440F00" w14:textId="77777777" w:rsidR="00972A68" w:rsidRPr="0099502C" w:rsidRDefault="00972A68" w:rsidP="00972A68">
            <w:pPr>
              <w:spacing w:after="0" w:line="240" w:lineRule="auto"/>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Muutus 2018-2023</w:t>
            </w:r>
          </w:p>
        </w:tc>
      </w:tr>
      <w:tr w:rsidR="00972A68" w:rsidRPr="00972A68" w14:paraId="5AEBC12F"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03E40208"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Alutaguse vald</w:t>
            </w:r>
          </w:p>
        </w:tc>
        <w:tc>
          <w:tcPr>
            <w:tcW w:w="992" w:type="dxa"/>
            <w:tcBorders>
              <w:top w:val="nil"/>
              <w:left w:val="nil"/>
              <w:bottom w:val="single" w:sz="8" w:space="0" w:color="auto"/>
              <w:right w:val="single" w:sz="8" w:space="0" w:color="auto"/>
            </w:tcBorders>
            <w:noWrap/>
            <w:vAlign w:val="center"/>
            <w:hideMark/>
          </w:tcPr>
          <w:p w14:paraId="5D2E9B8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4818</w:t>
            </w:r>
          </w:p>
        </w:tc>
        <w:tc>
          <w:tcPr>
            <w:tcW w:w="992" w:type="dxa"/>
            <w:tcBorders>
              <w:top w:val="nil"/>
              <w:left w:val="nil"/>
              <w:bottom w:val="single" w:sz="8" w:space="0" w:color="auto"/>
              <w:right w:val="single" w:sz="8" w:space="0" w:color="auto"/>
            </w:tcBorders>
            <w:noWrap/>
            <w:vAlign w:val="center"/>
            <w:hideMark/>
          </w:tcPr>
          <w:p w14:paraId="6010D52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4714</w:t>
            </w:r>
          </w:p>
        </w:tc>
        <w:tc>
          <w:tcPr>
            <w:tcW w:w="992" w:type="dxa"/>
            <w:tcBorders>
              <w:top w:val="nil"/>
              <w:left w:val="nil"/>
              <w:bottom w:val="single" w:sz="8" w:space="0" w:color="auto"/>
              <w:right w:val="single" w:sz="8" w:space="0" w:color="auto"/>
            </w:tcBorders>
            <w:noWrap/>
            <w:vAlign w:val="center"/>
            <w:hideMark/>
          </w:tcPr>
          <w:p w14:paraId="00CEFF1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4680</w:t>
            </w:r>
          </w:p>
        </w:tc>
        <w:tc>
          <w:tcPr>
            <w:tcW w:w="1134" w:type="dxa"/>
            <w:tcBorders>
              <w:top w:val="nil"/>
              <w:left w:val="nil"/>
              <w:bottom w:val="single" w:sz="8" w:space="0" w:color="auto"/>
              <w:right w:val="single" w:sz="8" w:space="0" w:color="auto"/>
            </w:tcBorders>
            <w:noWrap/>
            <w:vAlign w:val="center"/>
            <w:hideMark/>
          </w:tcPr>
          <w:p w14:paraId="201D8DE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4682</w:t>
            </w:r>
          </w:p>
        </w:tc>
        <w:tc>
          <w:tcPr>
            <w:tcW w:w="993" w:type="dxa"/>
            <w:tcBorders>
              <w:top w:val="nil"/>
              <w:left w:val="nil"/>
              <w:bottom w:val="single" w:sz="8" w:space="0" w:color="auto"/>
              <w:right w:val="single" w:sz="8" w:space="0" w:color="auto"/>
            </w:tcBorders>
            <w:noWrap/>
            <w:vAlign w:val="center"/>
            <w:hideMark/>
          </w:tcPr>
          <w:p w14:paraId="28D950E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4167</w:t>
            </w:r>
          </w:p>
        </w:tc>
        <w:tc>
          <w:tcPr>
            <w:tcW w:w="1275" w:type="dxa"/>
            <w:tcBorders>
              <w:top w:val="nil"/>
              <w:left w:val="nil"/>
              <w:bottom w:val="single" w:sz="8" w:space="0" w:color="auto"/>
              <w:right w:val="single" w:sz="8" w:space="0" w:color="auto"/>
            </w:tcBorders>
            <w:noWrap/>
            <w:vAlign w:val="center"/>
            <w:hideMark/>
          </w:tcPr>
          <w:p w14:paraId="3402650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-651</w:t>
            </w:r>
          </w:p>
        </w:tc>
      </w:tr>
      <w:tr w:rsidR="00972A68" w:rsidRPr="00972A68" w14:paraId="0630BC9C"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215F0A45"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Jõhvi vald</w:t>
            </w:r>
          </w:p>
        </w:tc>
        <w:tc>
          <w:tcPr>
            <w:tcW w:w="992" w:type="dxa"/>
            <w:tcBorders>
              <w:top w:val="nil"/>
              <w:left w:val="nil"/>
              <w:bottom w:val="single" w:sz="8" w:space="0" w:color="auto"/>
              <w:right w:val="single" w:sz="8" w:space="0" w:color="auto"/>
            </w:tcBorders>
            <w:noWrap/>
            <w:vAlign w:val="center"/>
            <w:hideMark/>
          </w:tcPr>
          <w:p w14:paraId="5619C14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11924</w:t>
            </w:r>
          </w:p>
        </w:tc>
        <w:tc>
          <w:tcPr>
            <w:tcW w:w="992" w:type="dxa"/>
            <w:tcBorders>
              <w:top w:val="nil"/>
              <w:left w:val="nil"/>
              <w:bottom w:val="single" w:sz="8" w:space="0" w:color="auto"/>
              <w:right w:val="single" w:sz="8" w:space="0" w:color="auto"/>
            </w:tcBorders>
            <w:noWrap/>
            <w:vAlign w:val="center"/>
            <w:hideMark/>
          </w:tcPr>
          <w:p w14:paraId="35195E5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12056</w:t>
            </w:r>
          </w:p>
        </w:tc>
        <w:tc>
          <w:tcPr>
            <w:tcW w:w="992" w:type="dxa"/>
            <w:tcBorders>
              <w:top w:val="nil"/>
              <w:left w:val="nil"/>
              <w:bottom w:val="single" w:sz="8" w:space="0" w:color="auto"/>
              <w:right w:val="single" w:sz="8" w:space="0" w:color="auto"/>
            </w:tcBorders>
            <w:noWrap/>
            <w:vAlign w:val="center"/>
            <w:hideMark/>
          </w:tcPr>
          <w:p w14:paraId="294538B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11852</w:t>
            </w:r>
          </w:p>
        </w:tc>
        <w:tc>
          <w:tcPr>
            <w:tcW w:w="1134" w:type="dxa"/>
            <w:tcBorders>
              <w:top w:val="nil"/>
              <w:left w:val="nil"/>
              <w:bottom w:val="single" w:sz="8" w:space="0" w:color="auto"/>
              <w:right w:val="single" w:sz="8" w:space="0" w:color="auto"/>
            </w:tcBorders>
            <w:noWrap/>
            <w:vAlign w:val="center"/>
            <w:hideMark/>
          </w:tcPr>
          <w:p w14:paraId="5F9DFA7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11699</w:t>
            </w:r>
          </w:p>
        </w:tc>
        <w:tc>
          <w:tcPr>
            <w:tcW w:w="993" w:type="dxa"/>
            <w:tcBorders>
              <w:top w:val="nil"/>
              <w:left w:val="nil"/>
              <w:bottom w:val="single" w:sz="8" w:space="0" w:color="auto"/>
              <w:right w:val="single" w:sz="8" w:space="0" w:color="auto"/>
            </w:tcBorders>
            <w:noWrap/>
            <w:vAlign w:val="center"/>
            <w:hideMark/>
          </w:tcPr>
          <w:p w14:paraId="4A9F226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11947</w:t>
            </w:r>
          </w:p>
        </w:tc>
        <w:tc>
          <w:tcPr>
            <w:tcW w:w="1275" w:type="dxa"/>
            <w:tcBorders>
              <w:top w:val="nil"/>
              <w:left w:val="nil"/>
              <w:bottom w:val="single" w:sz="8" w:space="0" w:color="auto"/>
              <w:right w:val="single" w:sz="8" w:space="0" w:color="auto"/>
            </w:tcBorders>
            <w:noWrap/>
            <w:vAlign w:val="center"/>
            <w:hideMark/>
          </w:tcPr>
          <w:p w14:paraId="55F72AC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23</w:t>
            </w:r>
          </w:p>
        </w:tc>
      </w:tr>
      <w:tr w:rsidR="00972A68" w:rsidRPr="00972A68" w14:paraId="2252B6D0"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16C05583"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Kohtla-Järve linn</w:t>
            </w:r>
          </w:p>
        </w:tc>
        <w:tc>
          <w:tcPr>
            <w:tcW w:w="992" w:type="dxa"/>
            <w:tcBorders>
              <w:top w:val="nil"/>
              <w:left w:val="nil"/>
              <w:bottom w:val="single" w:sz="8" w:space="0" w:color="auto"/>
              <w:right w:val="single" w:sz="8" w:space="0" w:color="auto"/>
            </w:tcBorders>
            <w:noWrap/>
            <w:vAlign w:val="center"/>
            <w:hideMark/>
          </w:tcPr>
          <w:p w14:paraId="6B9D35D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34394</w:t>
            </w:r>
          </w:p>
        </w:tc>
        <w:tc>
          <w:tcPr>
            <w:tcW w:w="992" w:type="dxa"/>
            <w:tcBorders>
              <w:top w:val="nil"/>
              <w:left w:val="nil"/>
              <w:bottom w:val="single" w:sz="8" w:space="0" w:color="auto"/>
              <w:right w:val="single" w:sz="8" w:space="0" w:color="auto"/>
            </w:tcBorders>
            <w:noWrap/>
            <w:vAlign w:val="center"/>
            <w:hideMark/>
          </w:tcPr>
          <w:p w14:paraId="09275C3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33743</w:t>
            </w:r>
          </w:p>
        </w:tc>
        <w:tc>
          <w:tcPr>
            <w:tcW w:w="992" w:type="dxa"/>
            <w:tcBorders>
              <w:top w:val="nil"/>
              <w:left w:val="nil"/>
              <w:bottom w:val="single" w:sz="8" w:space="0" w:color="auto"/>
              <w:right w:val="single" w:sz="8" w:space="0" w:color="auto"/>
            </w:tcBorders>
            <w:noWrap/>
            <w:vAlign w:val="center"/>
            <w:hideMark/>
          </w:tcPr>
          <w:p w14:paraId="460A4FA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33197</w:t>
            </w:r>
          </w:p>
        </w:tc>
        <w:tc>
          <w:tcPr>
            <w:tcW w:w="1134" w:type="dxa"/>
            <w:tcBorders>
              <w:top w:val="nil"/>
              <w:left w:val="nil"/>
              <w:bottom w:val="single" w:sz="8" w:space="0" w:color="auto"/>
              <w:right w:val="single" w:sz="8" w:space="0" w:color="auto"/>
            </w:tcBorders>
            <w:noWrap/>
            <w:vAlign w:val="center"/>
            <w:hideMark/>
          </w:tcPr>
          <w:p w14:paraId="149D813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32577</w:t>
            </w:r>
          </w:p>
        </w:tc>
        <w:tc>
          <w:tcPr>
            <w:tcW w:w="993" w:type="dxa"/>
            <w:tcBorders>
              <w:top w:val="nil"/>
              <w:left w:val="nil"/>
              <w:bottom w:val="single" w:sz="8" w:space="0" w:color="auto"/>
              <w:right w:val="single" w:sz="8" w:space="0" w:color="auto"/>
            </w:tcBorders>
            <w:noWrap/>
            <w:vAlign w:val="center"/>
            <w:hideMark/>
          </w:tcPr>
          <w:p w14:paraId="79722D5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33498</w:t>
            </w:r>
          </w:p>
        </w:tc>
        <w:tc>
          <w:tcPr>
            <w:tcW w:w="1275" w:type="dxa"/>
            <w:tcBorders>
              <w:top w:val="nil"/>
              <w:left w:val="nil"/>
              <w:bottom w:val="single" w:sz="8" w:space="0" w:color="auto"/>
              <w:right w:val="single" w:sz="8" w:space="0" w:color="auto"/>
            </w:tcBorders>
            <w:noWrap/>
            <w:vAlign w:val="center"/>
            <w:hideMark/>
          </w:tcPr>
          <w:p w14:paraId="2C43063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-896</w:t>
            </w:r>
          </w:p>
        </w:tc>
      </w:tr>
      <w:tr w:rsidR="00972A68" w:rsidRPr="00972A68" w14:paraId="25ED84A0"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5A3C17F0"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Lüganuse vald</w:t>
            </w:r>
          </w:p>
        </w:tc>
        <w:tc>
          <w:tcPr>
            <w:tcW w:w="992" w:type="dxa"/>
            <w:tcBorders>
              <w:top w:val="nil"/>
              <w:left w:val="nil"/>
              <w:bottom w:val="single" w:sz="8" w:space="0" w:color="auto"/>
              <w:right w:val="single" w:sz="8" w:space="0" w:color="auto"/>
            </w:tcBorders>
            <w:noWrap/>
            <w:vAlign w:val="center"/>
            <w:hideMark/>
          </w:tcPr>
          <w:p w14:paraId="4E6F2BE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8743</w:t>
            </w:r>
          </w:p>
        </w:tc>
        <w:tc>
          <w:tcPr>
            <w:tcW w:w="992" w:type="dxa"/>
            <w:tcBorders>
              <w:top w:val="nil"/>
              <w:left w:val="nil"/>
              <w:bottom w:val="single" w:sz="8" w:space="0" w:color="auto"/>
              <w:right w:val="single" w:sz="8" w:space="0" w:color="auto"/>
            </w:tcBorders>
            <w:noWrap/>
            <w:vAlign w:val="center"/>
            <w:hideMark/>
          </w:tcPr>
          <w:p w14:paraId="19F31A7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8552</w:t>
            </w:r>
          </w:p>
        </w:tc>
        <w:tc>
          <w:tcPr>
            <w:tcW w:w="992" w:type="dxa"/>
            <w:tcBorders>
              <w:top w:val="nil"/>
              <w:left w:val="nil"/>
              <w:bottom w:val="single" w:sz="8" w:space="0" w:color="auto"/>
              <w:right w:val="single" w:sz="8" w:space="0" w:color="auto"/>
            </w:tcBorders>
            <w:noWrap/>
            <w:vAlign w:val="center"/>
            <w:hideMark/>
          </w:tcPr>
          <w:p w14:paraId="1E4B759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8374</w:t>
            </w:r>
          </w:p>
        </w:tc>
        <w:tc>
          <w:tcPr>
            <w:tcW w:w="1134" w:type="dxa"/>
            <w:tcBorders>
              <w:top w:val="nil"/>
              <w:left w:val="nil"/>
              <w:bottom w:val="single" w:sz="8" w:space="0" w:color="auto"/>
              <w:right w:val="single" w:sz="8" w:space="0" w:color="auto"/>
            </w:tcBorders>
            <w:noWrap/>
            <w:vAlign w:val="center"/>
            <w:hideMark/>
          </w:tcPr>
          <w:p w14:paraId="4FEAEF5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8219</w:t>
            </w:r>
          </w:p>
        </w:tc>
        <w:tc>
          <w:tcPr>
            <w:tcW w:w="993" w:type="dxa"/>
            <w:tcBorders>
              <w:top w:val="nil"/>
              <w:left w:val="nil"/>
              <w:bottom w:val="single" w:sz="8" w:space="0" w:color="auto"/>
              <w:right w:val="single" w:sz="8" w:space="0" w:color="auto"/>
            </w:tcBorders>
            <w:noWrap/>
            <w:vAlign w:val="center"/>
            <w:hideMark/>
          </w:tcPr>
          <w:p w14:paraId="02EC62AE"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8223</w:t>
            </w:r>
          </w:p>
        </w:tc>
        <w:tc>
          <w:tcPr>
            <w:tcW w:w="1275" w:type="dxa"/>
            <w:tcBorders>
              <w:top w:val="nil"/>
              <w:left w:val="nil"/>
              <w:bottom w:val="single" w:sz="8" w:space="0" w:color="auto"/>
              <w:right w:val="single" w:sz="8" w:space="0" w:color="auto"/>
            </w:tcBorders>
            <w:noWrap/>
            <w:vAlign w:val="center"/>
            <w:hideMark/>
          </w:tcPr>
          <w:p w14:paraId="419255A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-520</w:t>
            </w:r>
          </w:p>
        </w:tc>
      </w:tr>
      <w:tr w:rsidR="00972A68" w:rsidRPr="00972A68" w14:paraId="6ABEA086"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2405B024"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Narva linn</w:t>
            </w:r>
          </w:p>
        </w:tc>
        <w:tc>
          <w:tcPr>
            <w:tcW w:w="992" w:type="dxa"/>
            <w:tcBorders>
              <w:top w:val="nil"/>
              <w:left w:val="nil"/>
              <w:bottom w:val="single" w:sz="8" w:space="0" w:color="auto"/>
              <w:right w:val="single" w:sz="8" w:space="0" w:color="auto"/>
            </w:tcBorders>
            <w:noWrap/>
            <w:vAlign w:val="center"/>
            <w:hideMark/>
          </w:tcPr>
          <w:p w14:paraId="0943098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56103</w:t>
            </w:r>
          </w:p>
        </w:tc>
        <w:tc>
          <w:tcPr>
            <w:tcW w:w="992" w:type="dxa"/>
            <w:tcBorders>
              <w:top w:val="nil"/>
              <w:left w:val="nil"/>
              <w:bottom w:val="single" w:sz="8" w:space="0" w:color="auto"/>
              <w:right w:val="single" w:sz="8" w:space="0" w:color="auto"/>
            </w:tcBorders>
            <w:noWrap/>
            <w:vAlign w:val="center"/>
            <w:hideMark/>
          </w:tcPr>
          <w:p w14:paraId="6BD15F9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55249</w:t>
            </w:r>
          </w:p>
        </w:tc>
        <w:tc>
          <w:tcPr>
            <w:tcW w:w="992" w:type="dxa"/>
            <w:tcBorders>
              <w:top w:val="nil"/>
              <w:left w:val="nil"/>
              <w:bottom w:val="single" w:sz="8" w:space="0" w:color="auto"/>
              <w:right w:val="single" w:sz="8" w:space="0" w:color="auto"/>
            </w:tcBorders>
            <w:noWrap/>
            <w:vAlign w:val="center"/>
            <w:hideMark/>
          </w:tcPr>
          <w:p w14:paraId="5A4C7AF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54409</w:t>
            </w:r>
          </w:p>
        </w:tc>
        <w:tc>
          <w:tcPr>
            <w:tcW w:w="1134" w:type="dxa"/>
            <w:tcBorders>
              <w:top w:val="nil"/>
              <w:left w:val="nil"/>
              <w:bottom w:val="single" w:sz="8" w:space="0" w:color="auto"/>
              <w:right w:val="single" w:sz="8" w:space="0" w:color="auto"/>
            </w:tcBorders>
            <w:noWrap/>
            <w:vAlign w:val="center"/>
            <w:hideMark/>
          </w:tcPr>
          <w:p w14:paraId="4315692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53424</w:t>
            </w:r>
          </w:p>
        </w:tc>
        <w:tc>
          <w:tcPr>
            <w:tcW w:w="993" w:type="dxa"/>
            <w:tcBorders>
              <w:top w:val="nil"/>
              <w:left w:val="nil"/>
              <w:bottom w:val="single" w:sz="8" w:space="0" w:color="auto"/>
              <w:right w:val="single" w:sz="8" w:space="0" w:color="auto"/>
            </w:tcBorders>
            <w:noWrap/>
            <w:vAlign w:val="center"/>
            <w:hideMark/>
          </w:tcPr>
          <w:p w14:paraId="27701C2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bookmarkStart w:id="5" w:name="_Hlk141283040"/>
            <w:r w:rsidRPr="0099502C">
              <w:rPr>
                <w:rFonts w:ascii="Times New Roman" w:eastAsia="Times New Roman" w:hAnsi="Times New Roman" w:cs="Times New Roman"/>
                <w:color w:val="000000"/>
                <w:lang w:eastAsia="et-EE"/>
                <w14:ligatures w14:val="none"/>
              </w:rPr>
              <w:t>53953</w:t>
            </w:r>
            <w:bookmarkEnd w:id="5"/>
          </w:p>
        </w:tc>
        <w:tc>
          <w:tcPr>
            <w:tcW w:w="1275" w:type="dxa"/>
            <w:tcBorders>
              <w:top w:val="nil"/>
              <w:left w:val="nil"/>
              <w:bottom w:val="single" w:sz="8" w:space="0" w:color="auto"/>
              <w:right w:val="single" w:sz="8" w:space="0" w:color="auto"/>
            </w:tcBorders>
            <w:noWrap/>
            <w:vAlign w:val="center"/>
            <w:hideMark/>
          </w:tcPr>
          <w:p w14:paraId="12F5620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-2150</w:t>
            </w:r>
          </w:p>
        </w:tc>
      </w:tr>
      <w:tr w:rsidR="00972A68" w:rsidRPr="00972A68" w14:paraId="0E31B35F"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2E2129CB"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Narva-Jõesuu linn</w:t>
            </w:r>
          </w:p>
        </w:tc>
        <w:tc>
          <w:tcPr>
            <w:tcW w:w="992" w:type="dxa"/>
            <w:tcBorders>
              <w:top w:val="nil"/>
              <w:left w:val="nil"/>
              <w:bottom w:val="single" w:sz="8" w:space="0" w:color="auto"/>
              <w:right w:val="single" w:sz="8" w:space="0" w:color="auto"/>
            </w:tcBorders>
            <w:noWrap/>
            <w:vAlign w:val="center"/>
            <w:hideMark/>
          </w:tcPr>
          <w:p w14:paraId="494D26E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4562</w:t>
            </w:r>
          </w:p>
        </w:tc>
        <w:tc>
          <w:tcPr>
            <w:tcW w:w="992" w:type="dxa"/>
            <w:tcBorders>
              <w:top w:val="nil"/>
              <w:left w:val="nil"/>
              <w:bottom w:val="single" w:sz="8" w:space="0" w:color="auto"/>
              <w:right w:val="single" w:sz="8" w:space="0" w:color="auto"/>
            </w:tcBorders>
            <w:noWrap/>
            <w:vAlign w:val="center"/>
            <w:hideMark/>
          </w:tcPr>
          <w:p w14:paraId="2FDAB48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4472</w:t>
            </w:r>
          </w:p>
        </w:tc>
        <w:tc>
          <w:tcPr>
            <w:tcW w:w="992" w:type="dxa"/>
            <w:tcBorders>
              <w:top w:val="nil"/>
              <w:left w:val="nil"/>
              <w:bottom w:val="single" w:sz="8" w:space="0" w:color="auto"/>
              <w:right w:val="single" w:sz="8" w:space="0" w:color="auto"/>
            </w:tcBorders>
            <w:noWrap/>
            <w:vAlign w:val="center"/>
            <w:hideMark/>
          </w:tcPr>
          <w:p w14:paraId="744B760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4559</w:t>
            </w:r>
          </w:p>
        </w:tc>
        <w:tc>
          <w:tcPr>
            <w:tcW w:w="1134" w:type="dxa"/>
            <w:tcBorders>
              <w:top w:val="nil"/>
              <w:left w:val="nil"/>
              <w:bottom w:val="single" w:sz="8" w:space="0" w:color="auto"/>
              <w:right w:val="single" w:sz="8" w:space="0" w:color="auto"/>
            </w:tcBorders>
            <w:noWrap/>
            <w:vAlign w:val="center"/>
            <w:hideMark/>
          </w:tcPr>
          <w:p w14:paraId="0DFAE69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4479</w:t>
            </w:r>
          </w:p>
        </w:tc>
        <w:tc>
          <w:tcPr>
            <w:tcW w:w="993" w:type="dxa"/>
            <w:tcBorders>
              <w:top w:val="nil"/>
              <w:left w:val="nil"/>
              <w:bottom w:val="single" w:sz="8" w:space="0" w:color="auto"/>
              <w:right w:val="single" w:sz="8" w:space="0" w:color="auto"/>
            </w:tcBorders>
            <w:noWrap/>
            <w:vAlign w:val="center"/>
            <w:hideMark/>
          </w:tcPr>
          <w:p w14:paraId="6D6D342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4175</w:t>
            </w:r>
          </w:p>
        </w:tc>
        <w:tc>
          <w:tcPr>
            <w:tcW w:w="1275" w:type="dxa"/>
            <w:tcBorders>
              <w:top w:val="nil"/>
              <w:left w:val="nil"/>
              <w:bottom w:val="single" w:sz="8" w:space="0" w:color="auto"/>
              <w:right w:val="single" w:sz="8" w:space="0" w:color="auto"/>
            </w:tcBorders>
            <w:noWrap/>
            <w:vAlign w:val="center"/>
            <w:hideMark/>
          </w:tcPr>
          <w:p w14:paraId="11769B5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-387</w:t>
            </w:r>
          </w:p>
        </w:tc>
      </w:tr>
      <w:tr w:rsidR="00972A68" w:rsidRPr="00972A68" w14:paraId="265F24F3"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23BAEC6D"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Sillamäe linn</w:t>
            </w:r>
          </w:p>
        </w:tc>
        <w:tc>
          <w:tcPr>
            <w:tcW w:w="992" w:type="dxa"/>
            <w:tcBorders>
              <w:top w:val="nil"/>
              <w:left w:val="nil"/>
              <w:bottom w:val="single" w:sz="8" w:space="0" w:color="auto"/>
              <w:right w:val="single" w:sz="8" w:space="0" w:color="auto"/>
            </w:tcBorders>
            <w:noWrap/>
            <w:vAlign w:val="center"/>
            <w:hideMark/>
          </w:tcPr>
          <w:p w14:paraId="550CCBD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12989</w:t>
            </w:r>
          </w:p>
        </w:tc>
        <w:tc>
          <w:tcPr>
            <w:tcW w:w="992" w:type="dxa"/>
            <w:tcBorders>
              <w:top w:val="nil"/>
              <w:left w:val="nil"/>
              <w:bottom w:val="single" w:sz="8" w:space="0" w:color="auto"/>
              <w:right w:val="single" w:sz="8" w:space="0" w:color="auto"/>
            </w:tcBorders>
            <w:noWrap/>
            <w:vAlign w:val="center"/>
            <w:hideMark/>
          </w:tcPr>
          <w:p w14:paraId="66F3EFE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12719</w:t>
            </w:r>
          </w:p>
        </w:tc>
        <w:tc>
          <w:tcPr>
            <w:tcW w:w="992" w:type="dxa"/>
            <w:tcBorders>
              <w:top w:val="nil"/>
              <w:left w:val="nil"/>
              <w:bottom w:val="single" w:sz="8" w:space="0" w:color="auto"/>
              <w:right w:val="single" w:sz="8" w:space="0" w:color="auto"/>
            </w:tcBorders>
            <w:noWrap/>
            <w:vAlign w:val="center"/>
            <w:hideMark/>
          </w:tcPr>
          <w:p w14:paraId="374889F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12480</w:t>
            </w:r>
          </w:p>
        </w:tc>
        <w:tc>
          <w:tcPr>
            <w:tcW w:w="1134" w:type="dxa"/>
            <w:tcBorders>
              <w:top w:val="nil"/>
              <w:left w:val="nil"/>
              <w:bottom w:val="single" w:sz="8" w:space="0" w:color="auto"/>
              <w:right w:val="single" w:sz="8" w:space="0" w:color="auto"/>
            </w:tcBorders>
            <w:noWrap/>
            <w:vAlign w:val="center"/>
            <w:hideMark/>
          </w:tcPr>
          <w:p w14:paraId="74E11F3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12230</w:t>
            </w:r>
          </w:p>
        </w:tc>
        <w:tc>
          <w:tcPr>
            <w:tcW w:w="993" w:type="dxa"/>
            <w:tcBorders>
              <w:top w:val="nil"/>
              <w:left w:val="nil"/>
              <w:bottom w:val="single" w:sz="8" w:space="0" w:color="auto"/>
              <w:right w:val="single" w:sz="8" w:space="0" w:color="auto"/>
            </w:tcBorders>
            <w:noWrap/>
            <w:vAlign w:val="center"/>
            <w:hideMark/>
          </w:tcPr>
          <w:p w14:paraId="7B778F6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12438</w:t>
            </w:r>
          </w:p>
        </w:tc>
        <w:tc>
          <w:tcPr>
            <w:tcW w:w="1275" w:type="dxa"/>
            <w:tcBorders>
              <w:top w:val="nil"/>
              <w:left w:val="nil"/>
              <w:bottom w:val="single" w:sz="8" w:space="0" w:color="auto"/>
              <w:right w:val="single" w:sz="8" w:space="0" w:color="auto"/>
            </w:tcBorders>
            <w:noWrap/>
            <w:vAlign w:val="center"/>
            <w:hideMark/>
          </w:tcPr>
          <w:p w14:paraId="34C5E14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-551</w:t>
            </w:r>
          </w:p>
        </w:tc>
      </w:tr>
      <w:tr w:rsidR="00972A68" w:rsidRPr="00972A68" w14:paraId="14CFF5C2"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2B1949CF"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Toila vald</w:t>
            </w:r>
          </w:p>
        </w:tc>
        <w:tc>
          <w:tcPr>
            <w:tcW w:w="992" w:type="dxa"/>
            <w:tcBorders>
              <w:top w:val="nil"/>
              <w:left w:val="nil"/>
              <w:bottom w:val="single" w:sz="8" w:space="0" w:color="auto"/>
              <w:right w:val="single" w:sz="8" w:space="0" w:color="auto"/>
            </w:tcBorders>
            <w:noWrap/>
            <w:vAlign w:val="center"/>
            <w:hideMark/>
          </w:tcPr>
          <w:p w14:paraId="0431414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4733</w:t>
            </w:r>
          </w:p>
        </w:tc>
        <w:tc>
          <w:tcPr>
            <w:tcW w:w="992" w:type="dxa"/>
            <w:tcBorders>
              <w:top w:val="nil"/>
              <w:left w:val="nil"/>
              <w:bottom w:val="single" w:sz="8" w:space="0" w:color="auto"/>
              <w:right w:val="single" w:sz="8" w:space="0" w:color="auto"/>
            </w:tcBorders>
            <w:noWrap/>
            <w:vAlign w:val="center"/>
            <w:hideMark/>
          </w:tcPr>
          <w:p w14:paraId="70A1E14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4735</w:t>
            </w:r>
          </w:p>
        </w:tc>
        <w:tc>
          <w:tcPr>
            <w:tcW w:w="992" w:type="dxa"/>
            <w:tcBorders>
              <w:top w:val="nil"/>
              <w:left w:val="nil"/>
              <w:bottom w:val="single" w:sz="8" w:space="0" w:color="auto"/>
              <w:right w:val="single" w:sz="8" w:space="0" w:color="auto"/>
            </w:tcBorders>
            <w:noWrap/>
            <w:vAlign w:val="center"/>
            <w:hideMark/>
          </w:tcPr>
          <w:p w14:paraId="0D4D8D76"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4708</w:t>
            </w:r>
          </w:p>
        </w:tc>
        <w:tc>
          <w:tcPr>
            <w:tcW w:w="1134" w:type="dxa"/>
            <w:tcBorders>
              <w:top w:val="nil"/>
              <w:left w:val="nil"/>
              <w:bottom w:val="single" w:sz="8" w:space="0" w:color="auto"/>
              <w:right w:val="single" w:sz="8" w:space="0" w:color="auto"/>
            </w:tcBorders>
            <w:noWrap/>
            <w:vAlign w:val="center"/>
            <w:hideMark/>
          </w:tcPr>
          <w:p w14:paraId="7338A1C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4603</w:t>
            </w:r>
          </w:p>
        </w:tc>
        <w:tc>
          <w:tcPr>
            <w:tcW w:w="993" w:type="dxa"/>
            <w:tcBorders>
              <w:top w:val="nil"/>
              <w:left w:val="nil"/>
              <w:bottom w:val="single" w:sz="8" w:space="0" w:color="auto"/>
              <w:right w:val="single" w:sz="8" w:space="0" w:color="auto"/>
            </w:tcBorders>
            <w:noWrap/>
            <w:vAlign w:val="center"/>
            <w:hideMark/>
          </w:tcPr>
          <w:p w14:paraId="5EA3858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4335</w:t>
            </w:r>
          </w:p>
        </w:tc>
        <w:tc>
          <w:tcPr>
            <w:tcW w:w="1275" w:type="dxa"/>
            <w:tcBorders>
              <w:top w:val="nil"/>
              <w:left w:val="nil"/>
              <w:bottom w:val="single" w:sz="8" w:space="0" w:color="auto"/>
              <w:right w:val="single" w:sz="8" w:space="0" w:color="auto"/>
            </w:tcBorders>
            <w:noWrap/>
            <w:vAlign w:val="center"/>
            <w:hideMark/>
          </w:tcPr>
          <w:p w14:paraId="42460F9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-398</w:t>
            </w:r>
          </w:p>
        </w:tc>
      </w:tr>
      <w:tr w:rsidR="00972A68" w:rsidRPr="00972A68" w14:paraId="161A2BD2"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0913E347"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Haljala vald</w:t>
            </w:r>
          </w:p>
        </w:tc>
        <w:tc>
          <w:tcPr>
            <w:tcW w:w="992" w:type="dxa"/>
            <w:tcBorders>
              <w:top w:val="nil"/>
              <w:left w:val="nil"/>
              <w:bottom w:val="single" w:sz="8" w:space="0" w:color="auto"/>
              <w:right w:val="single" w:sz="8" w:space="0" w:color="auto"/>
            </w:tcBorders>
            <w:noWrap/>
            <w:vAlign w:val="center"/>
            <w:hideMark/>
          </w:tcPr>
          <w:p w14:paraId="5B02DF6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4319</w:t>
            </w:r>
          </w:p>
        </w:tc>
        <w:tc>
          <w:tcPr>
            <w:tcW w:w="992" w:type="dxa"/>
            <w:tcBorders>
              <w:top w:val="nil"/>
              <w:left w:val="nil"/>
              <w:bottom w:val="single" w:sz="8" w:space="0" w:color="auto"/>
              <w:right w:val="single" w:sz="8" w:space="0" w:color="auto"/>
            </w:tcBorders>
            <w:noWrap/>
            <w:vAlign w:val="center"/>
            <w:hideMark/>
          </w:tcPr>
          <w:p w14:paraId="1842412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4321</w:t>
            </w:r>
          </w:p>
        </w:tc>
        <w:tc>
          <w:tcPr>
            <w:tcW w:w="992" w:type="dxa"/>
            <w:tcBorders>
              <w:top w:val="nil"/>
              <w:left w:val="nil"/>
              <w:bottom w:val="single" w:sz="8" w:space="0" w:color="auto"/>
              <w:right w:val="single" w:sz="8" w:space="0" w:color="auto"/>
            </w:tcBorders>
            <w:noWrap/>
            <w:vAlign w:val="center"/>
            <w:hideMark/>
          </w:tcPr>
          <w:p w14:paraId="40C92B0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4312</w:t>
            </w:r>
          </w:p>
        </w:tc>
        <w:tc>
          <w:tcPr>
            <w:tcW w:w="1134" w:type="dxa"/>
            <w:tcBorders>
              <w:top w:val="nil"/>
              <w:left w:val="nil"/>
              <w:bottom w:val="single" w:sz="8" w:space="0" w:color="auto"/>
              <w:right w:val="single" w:sz="8" w:space="0" w:color="auto"/>
            </w:tcBorders>
            <w:noWrap/>
            <w:vAlign w:val="center"/>
            <w:hideMark/>
          </w:tcPr>
          <w:p w14:paraId="0083E96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4297</w:t>
            </w:r>
          </w:p>
        </w:tc>
        <w:tc>
          <w:tcPr>
            <w:tcW w:w="993" w:type="dxa"/>
            <w:tcBorders>
              <w:top w:val="nil"/>
              <w:left w:val="nil"/>
              <w:bottom w:val="single" w:sz="8" w:space="0" w:color="auto"/>
              <w:right w:val="single" w:sz="8" w:space="0" w:color="auto"/>
            </w:tcBorders>
            <w:noWrap/>
            <w:vAlign w:val="center"/>
            <w:hideMark/>
          </w:tcPr>
          <w:p w14:paraId="5F9D1F8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4089</w:t>
            </w:r>
          </w:p>
        </w:tc>
        <w:tc>
          <w:tcPr>
            <w:tcW w:w="1275" w:type="dxa"/>
            <w:tcBorders>
              <w:top w:val="nil"/>
              <w:left w:val="nil"/>
              <w:bottom w:val="single" w:sz="8" w:space="0" w:color="auto"/>
              <w:right w:val="single" w:sz="8" w:space="0" w:color="auto"/>
            </w:tcBorders>
            <w:noWrap/>
            <w:vAlign w:val="center"/>
            <w:hideMark/>
          </w:tcPr>
          <w:p w14:paraId="29CF7076"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-230</w:t>
            </w:r>
          </w:p>
        </w:tc>
      </w:tr>
      <w:tr w:rsidR="00972A68" w:rsidRPr="00972A68" w14:paraId="37E6A0E7"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050FDFAC"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Kadrina vald</w:t>
            </w:r>
          </w:p>
        </w:tc>
        <w:tc>
          <w:tcPr>
            <w:tcW w:w="992" w:type="dxa"/>
            <w:tcBorders>
              <w:top w:val="nil"/>
              <w:left w:val="nil"/>
              <w:bottom w:val="single" w:sz="8" w:space="0" w:color="auto"/>
              <w:right w:val="single" w:sz="8" w:space="0" w:color="auto"/>
            </w:tcBorders>
            <w:noWrap/>
            <w:vAlign w:val="center"/>
            <w:hideMark/>
          </w:tcPr>
          <w:p w14:paraId="4D048EC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4908</w:t>
            </w:r>
          </w:p>
        </w:tc>
        <w:tc>
          <w:tcPr>
            <w:tcW w:w="992" w:type="dxa"/>
            <w:tcBorders>
              <w:top w:val="nil"/>
              <w:left w:val="nil"/>
              <w:bottom w:val="single" w:sz="8" w:space="0" w:color="auto"/>
              <w:right w:val="single" w:sz="8" w:space="0" w:color="auto"/>
            </w:tcBorders>
            <w:noWrap/>
            <w:vAlign w:val="center"/>
            <w:hideMark/>
          </w:tcPr>
          <w:p w14:paraId="42E6DC4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4858</w:t>
            </w:r>
          </w:p>
        </w:tc>
        <w:tc>
          <w:tcPr>
            <w:tcW w:w="992" w:type="dxa"/>
            <w:tcBorders>
              <w:top w:val="nil"/>
              <w:left w:val="nil"/>
              <w:bottom w:val="single" w:sz="8" w:space="0" w:color="auto"/>
              <w:right w:val="single" w:sz="8" w:space="0" w:color="auto"/>
            </w:tcBorders>
            <w:noWrap/>
            <w:vAlign w:val="center"/>
            <w:hideMark/>
          </w:tcPr>
          <w:p w14:paraId="2D9CBA0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4790</w:t>
            </w:r>
          </w:p>
        </w:tc>
        <w:tc>
          <w:tcPr>
            <w:tcW w:w="1134" w:type="dxa"/>
            <w:tcBorders>
              <w:top w:val="nil"/>
              <w:left w:val="nil"/>
              <w:bottom w:val="single" w:sz="8" w:space="0" w:color="auto"/>
              <w:right w:val="single" w:sz="8" w:space="0" w:color="auto"/>
            </w:tcBorders>
            <w:noWrap/>
            <w:vAlign w:val="center"/>
            <w:hideMark/>
          </w:tcPr>
          <w:p w14:paraId="70986CA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4791</w:t>
            </w:r>
          </w:p>
        </w:tc>
        <w:tc>
          <w:tcPr>
            <w:tcW w:w="993" w:type="dxa"/>
            <w:tcBorders>
              <w:top w:val="nil"/>
              <w:left w:val="nil"/>
              <w:bottom w:val="single" w:sz="8" w:space="0" w:color="auto"/>
              <w:right w:val="single" w:sz="8" w:space="0" w:color="auto"/>
            </w:tcBorders>
            <w:noWrap/>
            <w:vAlign w:val="center"/>
            <w:hideMark/>
          </w:tcPr>
          <w:p w14:paraId="228D875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4838</w:t>
            </w:r>
          </w:p>
        </w:tc>
        <w:tc>
          <w:tcPr>
            <w:tcW w:w="1275" w:type="dxa"/>
            <w:tcBorders>
              <w:top w:val="nil"/>
              <w:left w:val="nil"/>
              <w:bottom w:val="single" w:sz="8" w:space="0" w:color="auto"/>
              <w:right w:val="single" w:sz="8" w:space="0" w:color="auto"/>
            </w:tcBorders>
            <w:noWrap/>
            <w:vAlign w:val="center"/>
            <w:hideMark/>
          </w:tcPr>
          <w:p w14:paraId="2A8E808E"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-70</w:t>
            </w:r>
          </w:p>
        </w:tc>
      </w:tr>
      <w:tr w:rsidR="00972A68" w:rsidRPr="00972A68" w14:paraId="43EB6348"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25B7852D"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Rakvere linn</w:t>
            </w:r>
          </w:p>
        </w:tc>
        <w:tc>
          <w:tcPr>
            <w:tcW w:w="992" w:type="dxa"/>
            <w:tcBorders>
              <w:top w:val="nil"/>
              <w:left w:val="nil"/>
              <w:bottom w:val="single" w:sz="8" w:space="0" w:color="auto"/>
              <w:right w:val="single" w:sz="8" w:space="0" w:color="auto"/>
            </w:tcBorders>
            <w:noWrap/>
            <w:vAlign w:val="center"/>
            <w:hideMark/>
          </w:tcPr>
          <w:p w14:paraId="0C7CDF3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15413</w:t>
            </w:r>
          </w:p>
        </w:tc>
        <w:tc>
          <w:tcPr>
            <w:tcW w:w="992" w:type="dxa"/>
            <w:tcBorders>
              <w:top w:val="nil"/>
              <w:left w:val="nil"/>
              <w:bottom w:val="single" w:sz="8" w:space="0" w:color="auto"/>
              <w:right w:val="single" w:sz="8" w:space="0" w:color="auto"/>
            </w:tcBorders>
            <w:noWrap/>
            <w:vAlign w:val="center"/>
            <w:hideMark/>
          </w:tcPr>
          <w:p w14:paraId="2D8C595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15189</w:t>
            </w:r>
          </w:p>
        </w:tc>
        <w:tc>
          <w:tcPr>
            <w:tcW w:w="992" w:type="dxa"/>
            <w:tcBorders>
              <w:top w:val="nil"/>
              <w:left w:val="nil"/>
              <w:bottom w:val="single" w:sz="8" w:space="0" w:color="auto"/>
              <w:right w:val="single" w:sz="8" w:space="0" w:color="auto"/>
            </w:tcBorders>
            <w:noWrap/>
            <w:vAlign w:val="center"/>
            <w:hideMark/>
          </w:tcPr>
          <w:p w14:paraId="7C4B101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15085</w:t>
            </w:r>
          </w:p>
        </w:tc>
        <w:tc>
          <w:tcPr>
            <w:tcW w:w="1134" w:type="dxa"/>
            <w:tcBorders>
              <w:top w:val="nil"/>
              <w:left w:val="nil"/>
              <w:bottom w:val="single" w:sz="8" w:space="0" w:color="auto"/>
              <w:right w:val="single" w:sz="8" w:space="0" w:color="auto"/>
            </w:tcBorders>
            <w:noWrap/>
            <w:vAlign w:val="center"/>
            <w:hideMark/>
          </w:tcPr>
          <w:p w14:paraId="66B59E9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14984</w:t>
            </w:r>
          </w:p>
        </w:tc>
        <w:tc>
          <w:tcPr>
            <w:tcW w:w="993" w:type="dxa"/>
            <w:tcBorders>
              <w:top w:val="nil"/>
              <w:left w:val="nil"/>
              <w:bottom w:val="single" w:sz="8" w:space="0" w:color="auto"/>
              <w:right w:val="single" w:sz="8" w:space="0" w:color="auto"/>
            </w:tcBorders>
            <w:noWrap/>
            <w:vAlign w:val="center"/>
            <w:hideMark/>
          </w:tcPr>
          <w:p w14:paraId="60911AE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15141</w:t>
            </w:r>
          </w:p>
        </w:tc>
        <w:tc>
          <w:tcPr>
            <w:tcW w:w="1275" w:type="dxa"/>
            <w:tcBorders>
              <w:top w:val="nil"/>
              <w:left w:val="nil"/>
              <w:bottom w:val="single" w:sz="8" w:space="0" w:color="auto"/>
              <w:right w:val="single" w:sz="8" w:space="0" w:color="auto"/>
            </w:tcBorders>
            <w:noWrap/>
            <w:vAlign w:val="center"/>
            <w:hideMark/>
          </w:tcPr>
          <w:p w14:paraId="39C133C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-272</w:t>
            </w:r>
          </w:p>
        </w:tc>
      </w:tr>
      <w:tr w:rsidR="00972A68" w:rsidRPr="00972A68" w14:paraId="40BA0C26"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384C97C6"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Rakvere vald</w:t>
            </w:r>
          </w:p>
        </w:tc>
        <w:tc>
          <w:tcPr>
            <w:tcW w:w="992" w:type="dxa"/>
            <w:tcBorders>
              <w:top w:val="nil"/>
              <w:left w:val="nil"/>
              <w:bottom w:val="single" w:sz="8" w:space="0" w:color="auto"/>
              <w:right w:val="single" w:sz="8" w:space="0" w:color="auto"/>
            </w:tcBorders>
            <w:noWrap/>
            <w:vAlign w:val="center"/>
            <w:hideMark/>
          </w:tcPr>
          <w:p w14:paraId="6D675FDE"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5503</w:t>
            </w:r>
          </w:p>
        </w:tc>
        <w:tc>
          <w:tcPr>
            <w:tcW w:w="992" w:type="dxa"/>
            <w:tcBorders>
              <w:top w:val="nil"/>
              <w:left w:val="nil"/>
              <w:bottom w:val="single" w:sz="8" w:space="0" w:color="auto"/>
              <w:right w:val="single" w:sz="8" w:space="0" w:color="auto"/>
            </w:tcBorders>
            <w:noWrap/>
            <w:vAlign w:val="center"/>
            <w:hideMark/>
          </w:tcPr>
          <w:p w14:paraId="31D5B8C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5570</w:t>
            </w:r>
          </w:p>
        </w:tc>
        <w:tc>
          <w:tcPr>
            <w:tcW w:w="992" w:type="dxa"/>
            <w:tcBorders>
              <w:top w:val="nil"/>
              <w:left w:val="nil"/>
              <w:bottom w:val="single" w:sz="8" w:space="0" w:color="auto"/>
              <w:right w:val="single" w:sz="8" w:space="0" w:color="auto"/>
            </w:tcBorders>
            <w:noWrap/>
            <w:vAlign w:val="center"/>
            <w:hideMark/>
          </w:tcPr>
          <w:p w14:paraId="6F1F020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5593</w:t>
            </w:r>
          </w:p>
        </w:tc>
        <w:tc>
          <w:tcPr>
            <w:tcW w:w="1134" w:type="dxa"/>
            <w:tcBorders>
              <w:top w:val="nil"/>
              <w:left w:val="nil"/>
              <w:bottom w:val="single" w:sz="8" w:space="0" w:color="auto"/>
              <w:right w:val="single" w:sz="8" w:space="0" w:color="auto"/>
            </w:tcBorders>
            <w:noWrap/>
            <w:vAlign w:val="center"/>
            <w:hideMark/>
          </w:tcPr>
          <w:p w14:paraId="139D04C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5619</w:t>
            </w:r>
          </w:p>
        </w:tc>
        <w:tc>
          <w:tcPr>
            <w:tcW w:w="993" w:type="dxa"/>
            <w:tcBorders>
              <w:top w:val="nil"/>
              <w:left w:val="nil"/>
              <w:bottom w:val="single" w:sz="8" w:space="0" w:color="auto"/>
              <w:right w:val="single" w:sz="8" w:space="0" w:color="auto"/>
            </w:tcBorders>
            <w:noWrap/>
            <w:vAlign w:val="center"/>
            <w:hideMark/>
          </w:tcPr>
          <w:p w14:paraId="09CC4E0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5745</w:t>
            </w:r>
          </w:p>
        </w:tc>
        <w:tc>
          <w:tcPr>
            <w:tcW w:w="1275" w:type="dxa"/>
            <w:tcBorders>
              <w:top w:val="nil"/>
              <w:left w:val="nil"/>
              <w:bottom w:val="single" w:sz="8" w:space="0" w:color="auto"/>
              <w:right w:val="single" w:sz="8" w:space="0" w:color="auto"/>
            </w:tcBorders>
            <w:noWrap/>
            <w:vAlign w:val="center"/>
            <w:hideMark/>
          </w:tcPr>
          <w:p w14:paraId="7DDA74A6"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242</w:t>
            </w:r>
          </w:p>
        </w:tc>
      </w:tr>
      <w:tr w:rsidR="00972A68" w:rsidRPr="00972A68" w14:paraId="5AF990C7"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3C70F3C8"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Tapa vald</w:t>
            </w:r>
          </w:p>
        </w:tc>
        <w:tc>
          <w:tcPr>
            <w:tcW w:w="992" w:type="dxa"/>
            <w:tcBorders>
              <w:top w:val="nil"/>
              <w:left w:val="nil"/>
              <w:bottom w:val="single" w:sz="8" w:space="0" w:color="auto"/>
              <w:right w:val="single" w:sz="8" w:space="0" w:color="auto"/>
            </w:tcBorders>
            <w:noWrap/>
            <w:vAlign w:val="center"/>
            <w:hideMark/>
          </w:tcPr>
          <w:p w14:paraId="544521A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11049</w:t>
            </w:r>
          </w:p>
        </w:tc>
        <w:tc>
          <w:tcPr>
            <w:tcW w:w="992" w:type="dxa"/>
            <w:tcBorders>
              <w:top w:val="nil"/>
              <w:left w:val="nil"/>
              <w:bottom w:val="single" w:sz="8" w:space="0" w:color="auto"/>
              <w:right w:val="single" w:sz="8" w:space="0" w:color="auto"/>
            </w:tcBorders>
            <w:noWrap/>
            <w:vAlign w:val="center"/>
            <w:hideMark/>
          </w:tcPr>
          <w:p w14:paraId="7B2940B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10902</w:t>
            </w:r>
          </w:p>
        </w:tc>
        <w:tc>
          <w:tcPr>
            <w:tcW w:w="992" w:type="dxa"/>
            <w:tcBorders>
              <w:top w:val="nil"/>
              <w:left w:val="nil"/>
              <w:bottom w:val="single" w:sz="8" w:space="0" w:color="auto"/>
              <w:right w:val="single" w:sz="8" w:space="0" w:color="auto"/>
            </w:tcBorders>
            <w:noWrap/>
            <w:vAlign w:val="center"/>
            <w:hideMark/>
          </w:tcPr>
          <w:p w14:paraId="78A46AA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10761</w:t>
            </w:r>
          </w:p>
        </w:tc>
        <w:tc>
          <w:tcPr>
            <w:tcW w:w="1134" w:type="dxa"/>
            <w:tcBorders>
              <w:top w:val="nil"/>
              <w:left w:val="nil"/>
              <w:bottom w:val="single" w:sz="8" w:space="0" w:color="auto"/>
              <w:right w:val="single" w:sz="8" w:space="0" w:color="auto"/>
            </w:tcBorders>
            <w:noWrap/>
            <w:vAlign w:val="center"/>
            <w:hideMark/>
          </w:tcPr>
          <w:p w14:paraId="569D195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10611</w:t>
            </w:r>
          </w:p>
        </w:tc>
        <w:tc>
          <w:tcPr>
            <w:tcW w:w="993" w:type="dxa"/>
            <w:tcBorders>
              <w:top w:val="nil"/>
              <w:left w:val="nil"/>
              <w:bottom w:val="single" w:sz="8" w:space="0" w:color="auto"/>
              <w:right w:val="single" w:sz="8" w:space="0" w:color="auto"/>
            </w:tcBorders>
            <w:noWrap/>
            <w:vAlign w:val="center"/>
            <w:hideMark/>
          </w:tcPr>
          <w:p w14:paraId="63E1AB6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10902</w:t>
            </w:r>
          </w:p>
        </w:tc>
        <w:tc>
          <w:tcPr>
            <w:tcW w:w="1275" w:type="dxa"/>
            <w:tcBorders>
              <w:top w:val="nil"/>
              <w:left w:val="nil"/>
              <w:bottom w:val="single" w:sz="8" w:space="0" w:color="auto"/>
              <w:right w:val="single" w:sz="8" w:space="0" w:color="auto"/>
            </w:tcBorders>
            <w:noWrap/>
            <w:vAlign w:val="center"/>
            <w:hideMark/>
          </w:tcPr>
          <w:p w14:paraId="637A040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-147</w:t>
            </w:r>
          </w:p>
        </w:tc>
      </w:tr>
      <w:tr w:rsidR="00972A68" w:rsidRPr="00972A68" w14:paraId="77E6AC04"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33341562"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Vinni vald</w:t>
            </w:r>
          </w:p>
        </w:tc>
        <w:tc>
          <w:tcPr>
            <w:tcW w:w="992" w:type="dxa"/>
            <w:tcBorders>
              <w:top w:val="nil"/>
              <w:left w:val="nil"/>
              <w:bottom w:val="single" w:sz="8" w:space="0" w:color="auto"/>
              <w:right w:val="single" w:sz="8" w:space="0" w:color="auto"/>
            </w:tcBorders>
            <w:noWrap/>
            <w:vAlign w:val="center"/>
            <w:hideMark/>
          </w:tcPr>
          <w:p w14:paraId="70252A7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6812</w:t>
            </w:r>
          </w:p>
        </w:tc>
        <w:tc>
          <w:tcPr>
            <w:tcW w:w="992" w:type="dxa"/>
            <w:tcBorders>
              <w:top w:val="nil"/>
              <w:left w:val="nil"/>
              <w:bottom w:val="single" w:sz="8" w:space="0" w:color="auto"/>
              <w:right w:val="single" w:sz="8" w:space="0" w:color="auto"/>
            </w:tcBorders>
            <w:noWrap/>
            <w:vAlign w:val="center"/>
            <w:hideMark/>
          </w:tcPr>
          <w:p w14:paraId="5CDA02B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6834</w:t>
            </w:r>
          </w:p>
        </w:tc>
        <w:tc>
          <w:tcPr>
            <w:tcW w:w="992" w:type="dxa"/>
            <w:tcBorders>
              <w:top w:val="nil"/>
              <w:left w:val="nil"/>
              <w:bottom w:val="single" w:sz="8" w:space="0" w:color="auto"/>
              <w:right w:val="single" w:sz="8" w:space="0" w:color="auto"/>
            </w:tcBorders>
            <w:noWrap/>
            <w:vAlign w:val="center"/>
            <w:hideMark/>
          </w:tcPr>
          <w:p w14:paraId="32A74CB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6849</w:t>
            </w:r>
          </w:p>
        </w:tc>
        <w:tc>
          <w:tcPr>
            <w:tcW w:w="1134" w:type="dxa"/>
            <w:tcBorders>
              <w:top w:val="nil"/>
              <w:left w:val="nil"/>
              <w:bottom w:val="single" w:sz="8" w:space="0" w:color="auto"/>
              <w:right w:val="single" w:sz="8" w:space="0" w:color="auto"/>
            </w:tcBorders>
            <w:noWrap/>
            <w:vAlign w:val="center"/>
            <w:hideMark/>
          </w:tcPr>
          <w:p w14:paraId="5738178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6788</w:t>
            </w:r>
          </w:p>
        </w:tc>
        <w:tc>
          <w:tcPr>
            <w:tcW w:w="993" w:type="dxa"/>
            <w:tcBorders>
              <w:top w:val="nil"/>
              <w:left w:val="nil"/>
              <w:bottom w:val="single" w:sz="8" w:space="0" w:color="auto"/>
              <w:right w:val="single" w:sz="8" w:space="0" w:color="auto"/>
            </w:tcBorders>
            <w:noWrap/>
            <w:vAlign w:val="center"/>
            <w:hideMark/>
          </w:tcPr>
          <w:p w14:paraId="1DEC3FB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6683</w:t>
            </w:r>
          </w:p>
        </w:tc>
        <w:tc>
          <w:tcPr>
            <w:tcW w:w="1275" w:type="dxa"/>
            <w:tcBorders>
              <w:top w:val="nil"/>
              <w:left w:val="nil"/>
              <w:bottom w:val="single" w:sz="8" w:space="0" w:color="auto"/>
              <w:right w:val="single" w:sz="8" w:space="0" w:color="auto"/>
            </w:tcBorders>
            <w:noWrap/>
            <w:vAlign w:val="center"/>
            <w:hideMark/>
          </w:tcPr>
          <w:p w14:paraId="0B55DC0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-129</w:t>
            </w:r>
          </w:p>
        </w:tc>
      </w:tr>
      <w:tr w:rsidR="00972A68" w:rsidRPr="00972A68" w14:paraId="562A8BBF"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67620D7C"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Viru-Nigula vald</w:t>
            </w:r>
          </w:p>
        </w:tc>
        <w:tc>
          <w:tcPr>
            <w:tcW w:w="992" w:type="dxa"/>
            <w:tcBorders>
              <w:top w:val="nil"/>
              <w:left w:val="nil"/>
              <w:bottom w:val="single" w:sz="8" w:space="0" w:color="auto"/>
              <w:right w:val="single" w:sz="8" w:space="0" w:color="auto"/>
            </w:tcBorders>
            <w:noWrap/>
            <w:vAlign w:val="center"/>
            <w:hideMark/>
          </w:tcPr>
          <w:p w14:paraId="37AC4DF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5843</w:t>
            </w:r>
          </w:p>
        </w:tc>
        <w:tc>
          <w:tcPr>
            <w:tcW w:w="992" w:type="dxa"/>
            <w:tcBorders>
              <w:top w:val="nil"/>
              <w:left w:val="nil"/>
              <w:bottom w:val="single" w:sz="8" w:space="0" w:color="auto"/>
              <w:right w:val="single" w:sz="8" w:space="0" w:color="auto"/>
            </w:tcBorders>
            <w:noWrap/>
            <w:vAlign w:val="center"/>
            <w:hideMark/>
          </w:tcPr>
          <w:p w14:paraId="68373F7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5782</w:t>
            </w:r>
          </w:p>
        </w:tc>
        <w:tc>
          <w:tcPr>
            <w:tcW w:w="992" w:type="dxa"/>
            <w:tcBorders>
              <w:top w:val="nil"/>
              <w:left w:val="nil"/>
              <w:bottom w:val="single" w:sz="8" w:space="0" w:color="auto"/>
              <w:right w:val="single" w:sz="8" w:space="0" w:color="auto"/>
            </w:tcBorders>
            <w:noWrap/>
            <w:vAlign w:val="center"/>
            <w:hideMark/>
          </w:tcPr>
          <w:p w14:paraId="2A89959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5690</w:t>
            </w:r>
          </w:p>
        </w:tc>
        <w:tc>
          <w:tcPr>
            <w:tcW w:w="1134" w:type="dxa"/>
            <w:tcBorders>
              <w:top w:val="nil"/>
              <w:left w:val="nil"/>
              <w:bottom w:val="single" w:sz="8" w:space="0" w:color="auto"/>
              <w:right w:val="single" w:sz="8" w:space="0" w:color="auto"/>
            </w:tcBorders>
            <w:noWrap/>
            <w:vAlign w:val="center"/>
            <w:hideMark/>
          </w:tcPr>
          <w:p w14:paraId="7B3B820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5575</w:t>
            </w:r>
          </w:p>
        </w:tc>
        <w:tc>
          <w:tcPr>
            <w:tcW w:w="993" w:type="dxa"/>
            <w:tcBorders>
              <w:top w:val="nil"/>
              <w:left w:val="nil"/>
              <w:bottom w:val="single" w:sz="8" w:space="0" w:color="auto"/>
              <w:right w:val="single" w:sz="8" w:space="0" w:color="auto"/>
            </w:tcBorders>
            <w:noWrap/>
            <w:vAlign w:val="center"/>
            <w:hideMark/>
          </w:tcPr>
          <w:p w14:paraId="34F8937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5647</w:t>
            </w:r>
          </w:p>
        </w:tc>
        <w:tc>
          <w:tcPr>
            <w:tcW w:w="1275" w:type="dxa"/>
            <w:tcBorders>
              <w:top w:val="nil"/>
              <w:left w:val="nil"/>
              <w:bottom w:val="single" w:sz="8" w:space="0" w:color="auto"/>
              <w:right w:val="single" w:sz="8" w:space="0" w:color="auto"/>
            </w:tcBorders>
            <w:noWrap/>
            <w:vAlign w:val="center"/>
            <w:hideMark/>
          </w:tcPr>
          <w:p w14:paraId="3F3E5AB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-196</w:t>
            </w:r>
          </w:p>
        </w:tc>
      </w:tr>
      <w:tr w:rsidR="00972A68" w:rsidRPr="00972A68" w14:paraId="43E01AD9" w14:textId="77777777" w:rsidTr="00AC34D0">
        <w:trPr>
          <w:trHeight w:val="293"/>
        </w:trPr>
        <w:tc>
          <w:tcPr>
            <w:tcW w:w="2684" w:type="dxa"/>
            <w:tcBorders>
              <w:top w:val="nil"/>
              <w:left w:val="single" w:sz="8" w:space="0" w:color="auto"/>
              <w:bottom w:val="single" w:sz="8" w:space="0" w:color="auto"/>
              <w:right w:val="single" w:sz="8" w:space="0" w:color="auto"/>
            </w:tcBorders>
            <w:noWrap/>
            <w:vAlign w:val="center"/>
            <w:hideMark/>
          </w:tcPr>
          <w:p w14:paraId="39400EDB"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Väike-Maarja vald</w:t>
            </w:r>
          </w:p>
        </w:tc>
        <w:tc>
          <w:tcPr>
            <w:tcW w:w="992" w:type="dxa"/>
            <w:tcBorders>
              <w:top w:val="nil"/>
              <w:left w:val="nil"/>
              <w:bottom w:val="single" w:sz="8" w:space="0" w:color="auto"/>
              <w:right w:val="single" w:sz="8" w:space="0" w:color="auto"/>
            </w:tcBorders>
            <w:noWrap/>
            <w:vAlign w:val="center"/>
            <w:hideMark/>
          </w:tcPr>
          <w:p w14:paraId="6986B3A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5944</w:t>
            </w:r>
          </w:p>
        </w:tc>
        <w:tc>
          <w:tcPr>
            <w:tcW w:w="992" w:type="dxa"/>
            <w:tcBorders>
              <w:top w:val="nil"/>
              <w:left w:val="nil"/>
              <w:bottom w:val="single" w:sz="8" w:space="0" w:color="auto"/>
              <w:right w:val="single" w:sz="8" w:space="0" w:color="auto"/>
            </w:tcBorders>
            <w:noWrap/>
            <w:vAlign w:val="center"/>
            <w:hideMark/>
          </w:tcPr>
          <w:p w14:paraId="6FA82F6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5869</w:t>
            </w:r>
          </w:p>
        </w:tc>
        <w:tc>
          <w:tcPr>
            <w:tcW w:w="992" w:type="dxa"/>
            <w:tcBorders>
              <w:top w:val="nil"/>
              <w:left w:val="nil"/>
              <w:bottom w:val="single" w:sz="8" w:space="0" w:color="auto"/>
              <w:right w:val="single" w:sz="8" w:space="0" w:color="auto"/>
            </w:tcBorders>
            <w:noWrap/>
            <w:vAlign w:val="center"/>
            <w:hideMark/>
          </w:tcPr>
          <w:p w14:paraId="222F01F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5782</w:t>
            </w:r>
          </w:p>
        </w:tc>
        <w:tc>
          <w:tcPr>
            <w:tcW w:w="1134" w:type="dxa"/>
            <w:tcBorders>
              <w:top w:val="nil"/>
              <w:left w:val="nil"/>
              <w:bottom w:val="single" w:sz="8" w:space="0" w:color="auto"/>
              <w:right w:val="single" w:sz="8" w:space="0" w:color="auto"/>
            </w:tcBorders>
            <w:noWrap/>
            <w:vAlign w:val="center"/>
            <w:hideMark/>
          </w:tcPr>
          <w:p w14:paraId="006B5DA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5737</w:t>
            </w:r>
          </w:p>
        </w:tc>
        <w:tc>
          <w:tcPr>
            <w:tcW w:w="993" w:type="dxa"/>
            <w:tcBorders>
              <w:top w:val="nil"/>
              <w:left w:val="nil"/>
              <w:bottom w:val="single" w:sz="8" w:space="0" w:color="auto"/>
              <w:right w:val="single" w:sz="8" w:space="0" w:color="auto"/>
            </w:tcBorders>
            <w:noWrap/>
            <w:vAlign w:val="center"/>
            <w:hideMark/>
          </w:tcPr>
          <w:p w14:paraId="31F4083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5664</w:t>
            </w:r>
          </w:p>
        </w:tc>
        <w:tc>
          <w:tcPr>
            <w:tcW w:w="1275" w:type="dxa"/>
            <w:tcBorders>
              <w:top w:val="nil"/>
              <w:left w:val="nil"/>
              <w:bottom w:val="single" w:sz="8" w:space="0" w:color="auto"/>
              <w:right w:val="single" w:sz="8" w:space="0" w:color="auto"/>
            </w:tcBorders>
            <w:noWrap/>
            <w:vAlign w:val="center"/>
            <w:hideMark/>
          </w:tcPr>
          <w:p w14:paraId="79EAE856"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-280</w:t>
            </w:r>
          </w:p>
        </w:tc>
      </w:tr>
      <w:tr w:rsidR="00AC34D0" w:rsidRPr="00972A68" w14:paraId="7C77496F" w14:textId="77777777" w:rsidTr="005E06B8">
        <w:trPr>
          <w:trHeight w:val="283"/>
        </w:trPr>
        <w:tc>
          <w:tcPr>
            <w:tcW w:w="2684" w:type="dxa"/>
            <w:tcBorders>
              <w:top w:val="nil"/>
              <w:left w:val="single" w:sz="8" w:space="0" w:color="auto"/>
              <w:bottom w:val="single" w:sz="8" w:space="0" w:color="auto"/>
              <w:right w:val="single" w:sz="8" w:space="0" w:color="auto"/>
            </w:tcBorders>
            <w:shd w:val="clear" w:color="000000" w:fill="DAEEF3"/>
            <w:vAlign w:val="center"/>
            <w:hideMark/>
          </w:tcPr>
          <w:p w14:paraId="0772D2C6"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proofErr w:type="spellStart"/>
            <w:r w:rsidRPr="0099502C">
              <w:rPr>
                <w:rFonts w:ascii="Times New Roman" w:eastAsia="Times New Roman" w:hAnsi="Times New Roman" w:cs="Times New Roman"/>
                <w:color w:val="000000"/>
                <w:lang w:eastAsia="et-EE"/>
                <w14:ligatures w14:val="none"/>
              </w:rPr>
              <w:t>Ida-ja</w:t>
            </w:r>
            <w:proofErr w:type="spellEnd"/>
            <w:r w:rsidRPr="0099502C">
              <w:rPr>
                <w:rFonts w:ascii="Times New Roman" w:eastAsia="Times New Roman" w:hAnsi="Times New Roman" w:cs="Times New Roman"/>
                <w:color w:val="000000"/>
                <w:lang w:eastAsia="et-EE"/>
                <w14:ligatures w14:val="none"/>
              </w:rPr>
              <w:t xml:space="preserve"> Lääne-Virumaa rahvastik kokku</w:t>
            </w:r>
          </w:p>
        </w:tc>
        <w:tc>
          <w:tcPr>
            <w:tcW w:w="992" w:type="dxa"/>
            <w:tcBorders>
              <w:top w:val="nil"/>
              <w:left w:val="nil"/>
              <w:bottom w:val="single" w:sz="8" w:space="0" w:color="auto"/>
              <w:right w:val="single" w:sz="8" w:space="0" w:color="auto"/>
            </w:tcBorders>
            <w:shd w:val="clear" w:color="000000" w:fill="DAEEF3"/>
            <w:noWrap/>
            <w:vAlign w:val="center"/>
            <w:hideMark/>
          </w:tcPr>
          <w:p w14:paraId="5B0CA48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198057</w:t>
            </w:r>
          </w:p>
        </w:tc>
        <w:tc>
          <w:tcPr>
            <w:tcW w:w="992" w:type="dxa"/>
            <w:tcBorders>
              <w:top w:val="nil"/>
              <w:left w:val="nil"/>
              <w:bottom w:val="single" w:sz="8" w:space="0" w:color="auto"/>
              <w:right w:val="single" w:sz="8" w:space="0" w:color="auto"/>
            </w:tcBorders>
            <w:shd w:val="clear" w:color="000000" w:fill="DAEEF3"/>
            <w:noWrap/>
            <w:vAlign w:val="center"/>
            <w:hideMark/>
          </w:tcPr>
          <w:p w14:paraId="0F10F4D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195565</w:t>
            </w:r>
          </w:p>
        </w:tc>
        <w:tc>
          <w:tcPr>
            <w:tcW w:w="992" w:type="dxa"/>
            <w:tcBorders>
              <w:top w:val="nil"/>
              <w:left w:val="nil"/>
              <w:bottom w:val="single" w:sz="8" w:space="0" w:color="auto"/>
              <w:right w:val="single" w:sz="8" w:space="0" w:color="auto"/>
            </w:tcBorders>
            <w:shd w:val="clear" w:color="000000" w:fill="DAEEF3"/>
            <w:noWrap/>
            <w:vAlign w:val="center"/>
            <w:hideMark/>
          </w:tcPr>
          <w:p w14:paraId="188E74A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193121</w:t>
            </w:r>
          </w:p>
        </w:tc>
        <w:tc>
          <w:tcPr>
            <w:tcW w:w="1134" w:type="dxa"/>
            <w:tcBorders>
              <w:top w:val="nil"/>
              <w:left w:val="nil"/>
              <w:bottom w:val="single" w:sz="8" w:space="0" w:color="auto"/>
              <w:right w:val="single" w:sz="8" w:space="0" w:color="auto"/>
            </w:tcBorders>
            <w:shd w:val="clear" w:color="000000" w:fill="DAEEF3"/>
            <w:noWrap/>
            <w:vAlign w:val="center"/>
            <w:hideMark/>
          </w:tcPr>
          <w:p w14:paraId="2C1D6D7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190315</w:t>
            </w:r>
          </w:p>
        </w:tc>
        <w:tc>
          <w:tcPr>
            <w:tcW w:w="993" w:type="dxa"/>
            <w:tcBorders>
              <w:top w:val="nil"/>
              <w:left w:val="nil"/>
              <w:bottom w:val="single" w:sz="8" w:space="0" w:color="auto"/>
              <w:right w:val="single" w:sz="8" w:space="0" w:color="auto"/>
            </w:tcBorders>
            <w:shd w:val="clear" w:color="000000" w:fill="DAEEF3"/>
            <w:noWrap/>
            <w:vAlign w:val="center"/>
            <w:hideMark/>
          </w:tcPr>
          <w:p w14:paraId="7FFCC59E"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191445</w:t>
            </w:r>
          </w:p>
        </w:tc>
        <w:tc>
          <w:tcPr>
            <w:tcW w:w="1275" w:type="dxa"/>
            <w:tcBorders>
              <w:top w:val="nil"/>
              <w:left w:val="nil"/>
              <w:bottom w:val="single" w:sz="8" w:space="0" w:color="auto"/>
              <w:right w:val="single" w:sz="8" w:space="0" w:color="auto"/>
            </w:tcBorders>
            <w:shd w:val="clear" w:color="000000" w:fill="DAEEF3"/>
            <w:noWrap/>
            <w:vAlign w:val="center"/>
            <w:hideMark/>
          </w:tcPr>
          <w:p w14:paraId="1F362D5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-6612</w:t>
            </w:r>
          </w:p>
        </w:tc>
      </w:tr>
      <w:tr w:rsidR="00AC34D0" w:rsidRPr="00972A68" w14:paraId="6FC78652" w14:textId="77777777" w:rsidTr="005E06B8">
        <w:trPr>
          <w:trHeight w:val="178"/>
        </w:trPr>
        <w:tc>
          <w:tcPr>
            <w:tcW w:w="2684" w:type="dxa"/>
            <w:tcBorders>
              <w:top w:val="nil"/>
              <w:left w:val="single" w:sz="8" w:space="0" w:color="auto"/>
              <w:bottom w:val="single" w:sz="8" w:space="0" w:color="auto"/>
              <w:right w:val="single" w:sz="8" w:space="0" w:color="auto"/>
            </w:tcBorders>
            <w:shd w:val="clear" w:color="000000" w:fill="EBF1DE"/>
            <w:vAlign w:val="center"/>
            <w:hideMark/>
          </w:tcPr>
          <w:p w14:paraId="074922CF"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VRKÜ tegevuspiirkonna rahvaarv</w:t>
            </w:r>
          </w:p>
        </w:tc>
        <w:tc>
          <w:tcPr>
            <w:tcW w:w="992" w:type="dxa"/>
            <w:tcBorders>
              <w:top w:val="nil"/>
              <w:left w:val="nil"/>
              <w:bottom w:val="single" w:sz="8" w:space="0" w:color="auto"/>
              <w:right w:val="single" w:sz="8" w:space="0" w:color="auto"/>
            </w:tcBorders>
            <w:shd w:val="clear" w:color="000000" w:fill="EBF1DE"/>
            <w:noWrap/>
            <w:vAlign w:val="center"/>
            <w:hideMark/>
          </w:tcPr>
          <w:p w14:paraId="1BC91FD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97292</w:t>
            </w:r>
          </w:p>
        </w:tc>
        <w:tc>
          <w:tcPr>
            <w:tcW w:w="992" w:type="dxa"/>
            <w:tcBorders>
              <w:top w:val="nil"/>
              <w:left w:val="nil"/>
              <w:bottom w:val="single" w:sz="8" w:space="0" w:color="auto"/>
              <w:right w:val="single" w:sz="8" w:space="0" w:color="auto"/>
            </w:tcBorders>
            <w:shd w:val="clear" w:color="000000" w:fill="EBF1DE"/>
            <w:noWrap/>
            <w:vAlign w:val="center"/>
            <w:hideMark/>
          </w:tcPr>
          <w:p w14:paraId="0DD831C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95830</w:t>
            </w:r>
          </w:p>
        </w:tc>
        <w:tc>
          <w:tcPr>
            <w:tcW w:w="992" w:type="dxa"/>
            <w:tcBorders>
              <w:top w:val="nil"/>
              <w:left w:val="nil"/>
              <w:bottom w:val="single" w:sz="8" w:space="0" w:color="auto"/>
              <w:right w:val="single" w:sz="8" w:space="0" w:color="auto"/>
            </w:tcBorders>
            <w:shd w:val="clear" w:color="000000" w:fill="EBF1DE"/>
            <w:noWrap/>
            <w:vAlign w:val="center"/>
            <w:hideMark/>
          </w:tcPr>
          <w:p w14:paraId="39F9BC7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94532</w:t>
            </w:r>
          </w:p>
        </w:tc>
        <w:tc>
          <w:tcPr>
            <w:tcW w:w="1134" w:type="dxa"/>
            <w:tcBorders>
              <w:top w:val="nil"/>
              <w:left w:val="nil"/>
              <w:bottom w:val="single" w:sz="8" w:space="0" w:color="auto"/>
              <w:right w:val="single" w:sz="8" w:space="0" w:color="auto"/>
            </w:tcBorders>
            <w:shd w:val="clear" w:color="000000" w:fill="EBF1DE"/>
            <w:noWrap/>
            <w:vAlign w:val="center"/>
            <w:hideMark/>
          </w:tcPr>
          <w:p w14:paraId="3CBFE4A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92827</w:t>
            </w:r>
          </w:p>
        </w:tc>
        <w:tc>
          <w:tcPr>
            <w:tcW w:w="993" w:type="dxa"/>
            <w:tcBorders>
              <w:top w:val="nil"/>
              <w:left w:val="nil"/>
              <w:bottom w:val="single" w:sz="8" w:space="0" w:color="auto"/>
              <w:right w:val="single" w:sz="8" w:space="0" w:color="auto"/>
            </w:tcBorders>
            <w:shd w:val="clear" w:color="000000" w:fill="EBF1DE"/>
            <w:noWrap/>
            <w:vAlign w:val="center"/>
            <w:hideMark/>
          </w:tcPr>
          <w:p w14:paraId="28B439E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92860</w:t>
            </w:r>
          </w:p>
        </w:tc>
        <w:tc>
          <w:tcPr>
            <w:tcW w:w="1275" w:type="dxa"/>
            <w:tcBorders>
              <w:top w:val="nil"/>
              <w:left w:val="nil"/>
              <w:bottom w:val="single" w:sz="8" w:space="0" w:color="auto"/>
              <w:right w:val="single" w:sz="8" w:space="0" w:color="auto"/>
            </w:tcBorders>
            <w:shd w:val="clear" w:color="000000" w:fill="EBF1DE"/>
            <w:noWrap/>
            <w:vAlign w:val="center"/>
            <w:hideMark/>
          </w:tcPr>
          <w:p w14:paraId="251D4AB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-4432</w:t>
            </w:r>
          </w:p>
        </w:tc>
      </w:tr>
      <w:tr w:rsidR="00AC34D0" w:rsidRPr="00972A68" w14:paraId="4EE69917" w14:textId="77777777" w:rsidTr="005E06B8">
        <w:trPr>
          <w:trHeight w:val="227"/>
        </w:trPr>
        <w:tc>
          <w:tcPr>
            <w:tcW w:w="2684" w:type="dxa"/>
            <w:tcBorders>
              <w:top w:val="nil"/>
              <w:left w:val="single" w:sz="8" w:space="0" w:color="auto"/>
              <w:bottom w:val="single" w:sz="8" w:space="0" w:color="auto"/>
              <w:right w:val="single" w:sz="8" w:space="0" w:color="auto"/>
            </w:tcBorders>
            <w:shd w:val="clear" w:color="000000" w:fill="EBF1DE"/>
            <w:vAlign w:val="center"/>
            <w:hideMark/>
          </w:tcPr>
          <w:p w14:paraId="5478FB10"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 xml:space="preserve">VRKÜ </w:t>
            </w:r>
            <w:proofErr w:type="spellStart"/>
            <w:r w:rsidRPr="0099502C">
              <w:rPr>
                <w:rFonts w:ascii="Times New Roman" w:eastAsia="Times New Roman" w:hAnsi="Times New Roman" w:cs="Times New Roman"/>
                <w:color w:val="000000"/>
                <w:lang w:eastAsia="et-EE"/>
                <w14:ligatures w14:val="none"/>
              </w:rPr>
              <w:t>liikmesomavalitsuste</w:t>
            </w:r>
            <w:proofErr w:type="spellEnd"/>
            <w:r w:rsidRPr="0099502C">
              <w:rPr>
                <w:rFonts w:ascii="Times New Roman" w:eastAsia="Times New Roman" w:hAnsi="Times New Roman" w:cs="Times New Roman"/>
                <w:color w:val="000000"/>
                <w:lang w:eastAsia="et-EE"/>
                <w14:ligatures w14:val="none"/>
              </w:rPr>
              <w:t xml:space="preserve"> rahvaarv </w:t>
            </w:r>
          </w:p>
        </w:tc>
        <w:tc>
          <w:tcPr>
            <w:tcW w:w="992" w:type="dxa"/>
            <w:tcBorders>
              <w:top w:val="nil"/>
              <w:left w:val="nil"/>
              <w:bottom w:val="single" w:sz="8" w:space="0" w:color="auto"/>
              <w:right w:val="single" w:sz="8" w:space="0" w:color="auto"/>
            </w:tcBorders>
            <w:shd w:val="clear" w:color="000000" w:fill="EBF1DE"/>
            <w:noWrap/>
            <w:vAlign w:val="center"/>
            <w:hideMark/>
          </w:tcPr>
          <w:p w14:paraId="404477A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28200</w:t>
            </w:r>
          </w:p>
        </w:tc>
        <w:tc>
          <w:tcPr>
            <w:tcW w:w="992" w:type="dxa"/>
            <w:tcBorders>
              <w:top w:val="nil"/>
              <w:left w:val="nil"/>
              <w:bottom w:val="single" w:sz="8" w:space="0" w:color="auto"/>
              <w:right w:val="single" w:sz="8" w:space="0" w:color="auto"/>
            </w:tcBorders>
            <w:shd w:val="clear" w:color="000000" w:fill="EBF1DE"/>
            <w:noWrap/>
            <w:vAlign w:val="center"/>
            <w:hideMark/>
          </w:tcPr>
          <w:p w14:paraId="1DAEBED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27862</w:t>
            </w:r>
          </w:p>
        </w:tc>
        <w:tc>
          <w:tcPr>
            <w:tcW w:w="992" w:type="dxa"/>
            <w:tcBorders>
              <w:top w:val="nil"/>
              <w:left w:val="nil"/>
              <w:bottom w:val="single" w:sz="8" w:space="0" w:color="auto"/>
              <w:right w:val="single" w:sz="8" w:space="0" w:color="auto"/>
            </w:tcBorders>
            <w:shd w:val="clear" w:color="000000" w:fill="EBF1DE"/>
            <w:noWrap/>
            <w:vAlign w:val="center"/>
            <w:hideMark/>
          </w:tcPr>
          <w:p w14:paraId="53DB5BE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27643</w:t>
            </w:r>
          </w:p>
        </w:tc>
        <w:tc>
          <w:tcPr>
            <w:tcW w:w="1134" w:type="dxa"/>
            <w:tcBorders>
              <w:top w:val="nil"/>
              <w:left w:val="nil"/>
              <w:bottom w:val="single" w:sz="8" w:space="0" w:color="auto"/>
              <w:right w:val="single" w:sz="8" w:space="0" w:color="auto"/>
            </w:tcBorders>
            <w:shd w:val="clear" w:color="000000" w:fill="EBF1DE"/>
            <w:noWrap/>
            <w:vAlign w:val="center"/>
            <w:hideMark/>
          </w:tcPr>
          <w:p w14:paraId="2160753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27173</w:t>
            </w:r>
          </w:p>
        </w:tc>
        <w:tc>
          <w:tcPr>
            <w:tcW w:w="993" w:type="dxa"/>
            <w:tcBorders>
              <w:top w:val="nil"/>
              <w:left w:val="nil"/>
              <w:bottom w:val="single" w:sz="8" w:space="0" w:color="auto"/>
              <w:right w:val="single" w:sz="8" w:space="0" w:color="auto"/>
            </w:tcBorders>
            <w:shd w:val="clear" w:color="000000" w:fill="EBF1DE"/>
            <w:noWrap/>
            <w:vAlign w:val="center"/>
            <w:hideMark/>
          </w:tcPr>
          <w:p w14:paraId="0C7CCA5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26469</w:t>
            </w:r>
          </w:p>
        </w:tc>
        <w:tc>
          <w:tcPr>
            <w:tcW w:w="1275" w:type="dxa"/>
            <w:tcBorders>
              <w:top w:val="nil"/>
              <w:left w:val="nil"/>
              <w:bottom w:val="single" w:sz="8" w:space="0" w:color="auto"/>
              <w:right w:val="single" w:sz="8" w:space="0" w:color="auto"/>
            </w:tcBorders>
            <w:shd w:val="clear" w:color="000000" w:fill="EBF1DE"/>
            <w:noWrap/>
            <w:vAlign w:val="center"/>
            <w:hideMark/>
          </w:tcPr>
          <w:p w14:paraId="2A6A666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-1731</w:t>
            </w:r>
          </w:p>
        </w:tc>
      </w:tr>
      <w:tr w:rsidR="00AC34D0" w:rsidRPr="00972A68" w14:paraId="591AFD5B" w14:textId="77777777" w:rsidTr="005E06B8">
        <w:trPr>
          <w:trHeight w:val="121"/>
        </w:trPr>
        <w:tc>
          <w:tcPr>
            <w:tcW w:w="2684" w:type="dxa"/>
            <w:tcBorders>
              <w:top w:val="nil"/>
              <w:left w:val="single" w:sz="8" w:space="0" w:color="auto"/>
              <w:bottom w:val="single" w:sz="8" w:space="0" w:color="auto"/>
              <w:right w:val="single" w:sz="8" w:space="0" w:color="auto"/>
            </w:tcBorders>
            <w:shd w:val="clear" w:color="000000" w:fill="EBF1DE"/>
            <w:vAlign w:val="center"/>
            <w:hideMark/>
          </w:tcPr>
          <w:p w14:paraId="7F8BD8E0"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VRKÜ tegevuspiirkonna rahvastiku osakaal %</w:t>
            </w:r>
          </w:p>
        </w:tc>
        <w:tc>
          <w:tcPr>
            <w:tcW w:w="992" w:type="dxa"/>
            <w:tcBorders>
              <w:top w:val="nil"/>
              <w:left w:val="nil"/>
              <w:bottom w:val="single" w:sz="8" w:space="0" w:color="auto"/>
              <w:right w:val="single" w:sz="8" w:space="0" w:color="auto"/>
            </w:tcBorders>
            <w:shd w:val="clear" w:color="000000" w:fill="EBF1DE"/>
            <w:noWrap/>
            <w:vAlign w:val="center"/>
            <w:hideMark/>
          </w:tcPr>
          <w:p w14:paraId="330BFB3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992" w:type="dxa"/>
            <w:tcBorders>
              <w:top w:val="nil"/>
              <w:left w:val="nil"/>
              <w:bottom w:val="single" w:sz="8" w:space="0" w:color="auto"/>
              <w:right w:val="single" w:sz="8" w:space="0" w:color="auto"/>
            </w:tcBorders>
            <w:shd w:val="clear" w:color="000000" w:fill="EBF1DE"/>
            <w:noWrap/>
            <w:vAlign w:val="center"/>
            <w:hideMark/>
          </w:tcPr>
          <w:p w14:paraId="6DB05D5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992" w:type="dxa"/>
            <w:tcBorders>
              <w:top w:val="nil"/>
              <w:left w:val="nil"/>
              <w:bottom w:val="single" w:sz="8" w:space="0" w:color="auto"/>
              <w:right w:val="single" w:sz="8" w:space="0" w:color="auto"/>
            </w:tcBorders>
            <w:shd w:val="clear" w:color="000000" w:fill="EBF1DE"/>
            <w:noWrap/>
            <w:vAlign w:val="center"/>
            <w:hideMark/>
          </w:tcPr>
          <w:p w14:paraId="21F9CAF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1134" w:type="dxa"/>
            <w:tcBorders>
              <w:top w:val="nil"/>
              <w:left w:val="nil"/>
              <w:bottom w:val="single" w:sz="8" w:space="0" w:color="auto"/>
              <w:right w:val="single" w:sz="8" w:space="0" w:color="auto"/>
            </w:tcBorders>
            <w:shd w:val="clear" w:color="000000" w:fill="EBF1DE"/>
            <w:noWrap/>
            <w:vAlign w:val="center"/>
            <w:hideMark/>
          </w:tcPr>
          <w:p w14:paraId="06EB4E9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993" w:type="dxa"/>
            <w:tcBorders>
              <w:top w:val="nil"/>
              <w:left w:val="nil"/>
              <w:bottom w:val="single" w:sz="8" w:space="0" w:color="auto"/>
              <w:right w:val="single" w:sz="8" w:space="0" w:color="auto"/>
            </w:tcBorders>
            <w:shd w:val="clear" w:color="000000" w:fill="EBF1DE"/>
            <w:noWrap/>
            <w:vAlign w:val="center"/>
            <w:hideMark/>
          </w:tcPr>
          <w:p w14:paraId="0C3335A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1275" w:type="dxa"/>
            <w:tcBorders>
              <w:top w:val="nil"/>
              <w:left w:val="nil"/>
              <w:bottom w:val="single" w:sz="8" w:space="0" w:color="auto"/>
              <w:right w:val="single" w:sz="8" w:space="0" w:color="auto"/>
            </w:tcBorders>
            <w:shd w:val="clear" w:color="000000" w:fill="EBF1DE"/>
            <w:noWrap/>
            <w:vAlign w:val="center"/>
            <w:hideMark/>
          </w:tcPr>
          <w:p w14:paraId="239D002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0%</w:t>
            </w:r>
          </w:p>
        </w:tc>
      </w:tr>
    </w:tbl>
    <w:p w14:paraId="0702627E" w14:textId="77777777" w:rsidR="008E2DB3" w:rsidRDefault="00972A68" w:rsidP="008E2DB3">
      <w:pPr>
        <w:spacing w:before="240" w:after="120" w:line="264" w:lineRule="auto"/>
        <w:contextualSpacing/>
        <w:jc w:val="both"/>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sz w:val="21"/>
          <w:szCs w:val="21"/>
          <w14:ligatures w14:val="none"/>
        </w:rPr>
        <w:t xml:space="preserve"> </w:t>
      </w:r>
    </w:p>
    <w:p w14:paraId="74FD2E59" w14:textId="426AD9A7" w:rsidR="00DA459D" w:rsidRDefault="00052BE5" w:rsidP="008E2DB3">
      <w:pPr>
        <w:spacing w:before="240" w:after="120" w:line="264" w:lineRule="auto"/>
        <w:contextualSpacing/>
        <w:jc w:val="both"/>
        <w:rPr>
          <w:rFonts w:ascii="Times New Roman" w:eastAsia="Times New Roman" w:hAnsi="Times New Roman" w:cs="Times New Roman"/>
          <w:sz w:val="24"/>
          <w:szCs w:val="24"/>
        </w:rPr>
      </w:pPr>
      <w:r w:rsidRPr="00C456CC">
        <w:rPr>
          <w:rFonts w:ascii="Times New Roman" w:eastAsiaTheme="minorEastAsia" w:hAnsi="Times New Roman" w:cs="Times New Roman"/>
          <w:sz w:val="24"/>
          <w:szCs w:val="24"/>
          <w14:ligatures w14:val="none"/>
        </w:rPr>
        <w:t xml:space="preserve">Aastate jooksul on </w:t>
      </w:r>
      <w:r w:rsidR="00EC4416">
        <w:rPr>
          <w:rFonts w:ascii="Times New Roman" w:eastAsiaTheme="minorEastAsia" w:hAnsi="Times New Roman" w:cs="Times New Roman"/>
          <w:sz w:val="24"/>
          <w:szCs w:val="24"/>
          <w14:ligatures w14:val="none"/>
        </w:rPr>
        <w:t>kalanduspiirkonna</w:t>
      </w:r>
      <w:r w:rsidRPr="00C456CC">
        <w:rPr>
          <w:rFonts w:ascii="Times New Roman" w:eastAsiaTheme="minorEastAsia" w:hAnsi="Times New Roman" w:cs="Times New Roman"/>
          <w:sz w:val="24"/>
          <w:szCs w:val="24"/>
          <w14:ligatures w14:val="none"/>
        </w:rPr>
        <w:t xml:space="preserve"> omavalitsu</w:t>
      </w:r>
      <w:r>
        <w:rPr>
          <w:rFonts w:ascii="Times New Roman" w:eastAsiaTheme="minorEastAsia" w:hAnsi="Times New Roman" w:cs="Times New Roman"/>
          <w:sz w:val="24"/>
          <w:szCs w:val="24"/>
          <w14:ligatures w14:val="none"/>
        </w:rPr>
        <w:t>s</w:t>
      </w:r>
      <w:r w:rsidRPr="00C456CC">
        <w:rPr>
          <w:rFonts w:ascii="Times New Roman" w:eastAsiaTheme="minorEastAsia" w:hAnsi="Times New Roman" w:cs="Times New Roman"/>
          <w:sz w:val="24"/>
          <w:szCs w:val="24"/>
          <w14:ligatures w14:val="none"/>
        </w:rPr>
        <w:t>te rahvastik olnud selges langustrendis</w:t>
      </w:r>
      <w:r w:rsidR="00823471">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 xml:space="preserve"> </w:t>
      </w:r>
      <w:r w:rsidR="00E33B78">
        <w:rPr>
          <w:rFonts w:ascii="Times New Roman" w:eastAsiaTheme="minorEastAsia" w:hAnsi="Times New Roman" w:cs="Times New Roman"/>
          <w:sz w:val="24"/>
          <w:szCs w:val="24"/>
          <w14:ligatures w14:val="none"/>
        </w:rPr>
        <w:t xml:space="preserve">kahanedes </w:t>
      </w:r>
      <w:r w:rsidR="000A179A">
        <w:rPr>
          <w:rFonts w:ascii="Times New Roman" w:eastAsiaTheme="minorEastAsia" w:hAnsi="Times New Roman" w:cs="Times New Roman"/>
          <w:sz w:val="24"/>
          <w:szCs w:val="24"/>
          <w14:ligatures w14:val="none"/>
        </w:rPr>
        <w:t xml:space="preserve">102 129 inimeselt </w:t>
      </w:r>
      <w:r w:rsidR="00E33B78">
        <w:rPr>
          <w:rFonts w:ascii="Times New Roman" w:eastAsiaTheme="minorEastAsia" w:hAnsi="Times New Roman" w:cs="Times New Roman"/>
          <w:sz w:val="24"/>
          <w:szCs w:val="24"/>
          <w14:ligatures w14:val="none"/>
        </w:rPr>
        <w:t>2015. aasta</w:t>
      </w:r>
      <w:r w:rsidR="000A179A">
        <w:rPr>
          <w:rFonts w:ascii="Times New Roman" w:eastAsiaTheme="minorEastAsia" w:hAnsi="Times New Roman" w:cs="Times New Roman"/>
          <w:sz w:val="24"/>
          <w:szCs w:val="24"/>
          <w14:ligatures w14:val="none"/>
        </w:rPr>
        <w:t>l</w:t>
      </w:r>
      <w:r w:rsidR="00E33B78">
        <w:rPr>
          <w:rFonts w:ascii="Times New Roman" w:eastAsiaTheme="minorEastAsia" w:hAnsi="Times New Roman" w:cs="Times New Roman"/>
          <w:sz w:val="24"/>
          <w:szCs w:val="24"/>
          <w14:ligatures w14:val="none"/>
        </w:rPr>
        <w:t xml:space="preserve"> </w:t>
      </w:r>
      <w:r w:rsidR="002230C2">
        <w:rPr>
          <w:rFonts w:ascii="Times New Roman" w:eastAsiaTheme="minorEastAsia" w:hAnsi="Times New Roman" w:cs="Times New Roman"/>
          <w:sz w:val="24"/>
          <w:szCs w:val="24"/>
          <w14:ligatures w14:val="none"/>
        </w:rPr>
        <w:t xml:space="preserve">93 041 inimesele 2023. aastal </w:t>
      </w:r>
      <w:r w:rsidRPr="00C456CC">
        <w:rPr>
          <w:rFonts w:ascii="Times New Roman" w:eastAsiaTheme="minorEastAsia" w:hAnsi="Times New Roman" w:cs="Times New Roman"/>
          <w:sz w:val="24"/>
          <w:szCs w:val="24"/>
          <w14:ligatures w14:val="none"/>
        </w:rPr>
        <w:t>(</w:t>
      </w:r>
      <w:r w:rsidR="00F34DED">
        <w:rPr>
          <w:rFonts w:ascii="Times New Roman" w:eastAsiaTheme="minorEastAsia" w:hAnsi="Times New Roman" w:cs="Times New Roman"/>
          <w:sz w:val="24"/>
          <w:szCs w:val="24"/>
          <w14:ligatures w14:val="none"/>
        </w:rPr>
        <w:t>Lisa 1</w:t>
      </w:r>
      <w:r w:rsidRPr="00C456CC">
        <w:rPr>
          <w:rFonts w:ascii="Times New Roman" w:eastAsiaTheme="minorEastAsia" w:hAnsi="Times New Roman" w:cs="Times New Roman"/>
          <w:sz w:val="24"/>
          <w:szCs w:val="24"/>
          <w14:ligatures w14:val="none"/>
        </w:rPr>
        <w:t xml:space="preserve">). </w:t>
      </w:r>
      <w:r w:rsidR="00DA459D">
        <w:rPr>
          <w:rFonts w:ascii="Times New Roman" w:eastAsia="Times New Roman" w:hAnsi="Times New Roman" w:cs="Times New Roman"/>
          <w:sz w:val="24"/>
          <w:szCs w:val="24"/>
        </w:rPr>
        <w:t>Kalanduspiirkonna omavalitsustest on suurima rahvaarvuga Narva linn 53 875 elanikuga ja väikseima rahvaarvuga Haljala vald 4</w:t>
      </w:r>
      <w:r w:rsidR="00077160">
        <w:rPr>
          <w:rFonts w:ascii="Times New Roman" w:eastAsia="Times New Roman" w:hAnsi="Times New Roman" w:cs="Times New Roman"/>
          <w:sz w:val="24"/>
          <w:szCs w:val="24"/>
        </w:rPr>
        <w:t xml:space="preserve"> </w:t>
      </w:r>
      <w:r w:rsidR="00DA459D">
        <w:rPr>
          <w:rFonts w:ascii="Times New Roman" w:eastAsia="Times New Roman" w:hAnsi="Times New Roman" w:cs="Times New Roman"/>
          <w:sz w:val="24"/>
          <w:szCs w:val="24"/>
        </w:rPr>
        <w:t>072 elanikuga (Lisa 1).</w:t>
      </w:r>
    </w:p>
    <w:p w14:paraId="08EFCE91" w14:textId="77777777" w:rsidR="003A784E" w:rsidRPr="008E2DB3" w:rsidRDefault="003A784E" w:rsidP="008E2DB3">
      <w:pPr>
        <w:spacing w:before="240" w:after="120" w:line="264" w:lineRule="auto"/>
        <w:contextualSpacing/>
        <w:jc w:val="both"/>
        <w:rPr>
          <w:rFonts w:ascii="Times New Roman" w:eastAsiaTheme="minorEastAsia" w:hAnsi="Times New Roman" w:cs="Times New Roman"/>
          <w:sz w:val="21"/>
          <w:szCs w:val="21"/>
          <w14:ligatures w14:val="none"/>
        </w:rPr>
      </w:pPr>
    </w:p>
    <w:p w14:paraId="2E4D42D0" w14:textId="7D655F7D" w:rsidR="0063656D" w:rsidRDefault="006658FE" w:rsidP="00534ED2">
      <w:pPr>
        <w:jc w:val="both"/>
        <w:rPr>
          <w:rFonts w:ascii="Times New Roman" w:eastAsiaTheme="minorEastAsia" w:hAnsi="Times New Roman" w:cs="Times New Roman"/>
          <w:sz w:val="24"/>
          <w:szCs w:val="24"/>
          <w14:ligatures w14:val="none"/>
        </w:rPr>
      </w:pPr>
      <w:r w:rsidRPr="00716E93">
        <w:rPr>
          <w:rFonts w:ascii="Times New Roman" w:eastAsiaTheme="minorEastAsia" w:hAnsi="Times New Roman" w:cs="Times New Roman"/>
          <w:sz w:val="24"/>
          <w:szCs w:val="24"/>
          <w14:ligatures w14:val="none"/>
        </w:rPr>
        <w:t xml:space="preserve">Soolis-vanuseline jaotus viitab sellele, et </w:t>
      </w:r>
      <w:r w:rsidR="00534ED2">
        <w:rPr>
          <w:rFonts w:ascii="Times New Roman" w:eastAsiaTheme="minorEastAsia" w:hAnsi="Times New Roman" w:cs="Times New Roman"/>
          <w:sz w:val="24"/>
          <w:szCs w:val="24"/>
          <w14:ligatures w14:val="none"/>
        </w:rPr>
        <w:t>kalanduspiirkonnas</w:t>
      </w:r>
      <w:r w:rsidRPr="00716E93">
        <w:rPr>
          <w:rFonts w:ascii="Times New Roman" w:eastAsiaTheme="minorEastAsia" w:hAnsi="Times New Roman" w:cs="Times New Roman"/>
          <w:sz w:val="24"/>
          <w:szCs w:val="24"/>
          <w14:ligatures w14:val="none"/>
        </w:rPr>
        <w:t xml:space="preserve"> kasvab vanemaealiste ja pensionäride osakaal</w:t>
      </w:r>
      <w:r w:rsidR="00305048">
        <w:rPr>
          <w:rFonts w:ascii="Times New Roman" w:eastAsiaTheme="minorEastAsia" w:hAnsi="Times New Roman" w:cs="Times New Roman"/>
          <w:sz w:val="24"/>
          <w:szCs w:val="24"/>
          <w14:ligatures w14:val="none"/>
        </w:rPr>
        <w:t>, n</w:t>
      </w:r>
      <w:r w:rsidRPr="00716E93">
        <w:rPr>
          <w:rFonts w:ascii="Times New Roman" w:eastAsiaTheme="minorEastAsia" w:hAnsi="Times New Roman" w:cs="Times New Roman"/>
          <w:sz w:val="24"/>
          <w:szCs w:val="24"/>
          <w14:ligatures w14:val="none"/>
        </w:rPr>
        <w:t>ooremate vanusegruppide osakaal väheneb</w:t>
      </w:r>
      <w:r w:rsidR="00587DF6">
        <w:rPr>
          <w:rFonts w:ascii="Times New Roman" w:eastAsiaTheme="minorEastAsia" w:hAnsi="Times New Roman" w:cs="Times New Roman"/>
          <w:sz w:val="24"/>
          <w:szCs w:val="24"/>
          <w14:ligatures w14:val="none"/>
        </w:rPr>
        <w:t xml:space="preserve"> (</w:t>
      </w:r>
      <w:r w:rsidR="00440642">
        <w:rPr>
          <w:rFonts w:ascii="Times New Roman" w:eastAsiaTheme="minorEastAsia" w:hAnsi="Times New Roman" w:cs="Times New Roman"/>
          <w:sz w:val="24"/>
          <w:szCs w:val="24"/>
          <w14:ligatures w14:val="none"/>
        </w:rPr>
        <w:t>Joonis 2</w:t>
      </w:r>
      <w:r w:rsidR="00587DF6">
        <w:rPr>
          <w:rFonts w:ascii="Times New Roman" w:eastAsiaTheme="minorEastAsia" w:hAnsi="Times New Roman" w:cs="Times New Roman"/>
          <w:sz w:val="24"/>
          <w:szCs w:val="24"/>
          <w14:ligatures w14:val="none"/>
        </w:rPr>
        <w:t>).</w:t>
      </w:r>
      <w:r w:rsidRPr="00716E93">
        <w:rPr>
          <w:rFonts w:ascii="Times New Roman" w:eastAsiaTheme="minorEastAsia" w:hAnsi="Times New Roman" w:cs="Times New Roman"/>
          <w:sz w:val="24"/>
          <w:szCs w:val="24"/>
          <w14:ligatures w14:val="none"/>
        </w:rPr>
        <w:t xml:space="preserve"> See paneb surve ka kalurkonna järelkasvule, kus nooremaid vanusegruppe, kelle hulgast uusi kalureid võiks tulla</w:t>
      </w:r>
      <w:r w:rsidR="00CF414D">
        <w:rPr>
          <w:rFonts w:ascii="Times New Roman" w:eastAsiaTheme="minorEastAsia" w:hAnsi="Times New Roman" w:cs="Times New Roman"/>
          <w:sz w:val="24"/>
          <w:szCs w:val="24"/>
          <w14:ligatures w14:val="none"/>
        </w:rPr>
        <w:t>,</w:t>
      </w:r>
      <w:r w:rsidRPr="00716E93">
        <w:rPr>
          <w:rFonts w:ascii="Times New Roman" w:eastAsiaTheme="minorEastAsia" w:hAnsi="Times New Roman" w:cs="Times New Roman"/>
          <w:sz w:val="24"/>
          <w:szCs w:val="24"/>
          <w14:ligatures w14:val="none"/>
        </w:rPr>
        <w:t xml:space="preserve"> jääb vähemaks.</w:t>
      </w:r>
      <w:r w:rsidR="006A03E9">
        <w:rPr>
          <w:rFonts w:ascii="Times New Roman" w:eastAsiaTheme="minorEastAsia" w:hAnsi="Times New Roman" w:cs="Times New Roman"/>
          <w:sz w:val="24"/>
          <w:szCs w:val="24"/>
          <w14:ligatures w14:val="none"/>
        </w:rPr>
        <w:t xml:space="preserve"> </w:t>
      </w:r>
    </w:p>
    <w:p w14:paraId="7D1AF5C4" w14:textId="784A2B78" w:rsidR="006A03E9" w:rsidRPr="006A03E9" w:rsidRDefault="00824EF3" w:rsidP="006A03E9">
      <w:pPr>
        <w:jc w:val="both"/>
        <w:rPr>
          <w:rFonts w:ascii="Times New Roman" w:eastAsiaTheme="minorEastAsia" w:hAnsi="Times New Roman" w:cs="Times New Roman"/>
          <w:sz w:val="24"/>
          <w:szCs w:val="24"/>
          <w14:ligatures w14:val="none"/>
        </w:rPr>
      </w:pPr>
      <w:r w:rsidRPr="00824EF3">
        <w:rPr>
          <w:rFonts w:ascii="Times New Roman" w:eastAsiaTheme="minorEastAsia" w:hAnsi="Times New Roman" w:cs="Times New Roman"/>
          <w:sz w:val="24"/>
          <w:szCs w:val="24"/>
          <w14:ligatures w14:val="none"/>
        </w:rPr>
        <w:t>Üsna kiiret vähenemistrendi näita</w:t>
      </w:r>
      <w:r w:rsidR="000416B1">
        <w:rPr>
          <w:rFonts w:ascii="Times New Roman" w:eastAsiaTheme="minorEastAsia" w:hAnsi="Times New Roman" w:cs="Times New Roman"/>
          <w:sz w:val="24"/>
          <w:szCs w:val="24"/>
          <w14:ligatures w14:val="none"/>
        </w:rPr>
        <w:t>vad</w:t>
      </w:r>
      <w:r w:rsidRPr="00824EF3">
        <w:rPr>
          <w:rFonts w:ascii="Times New Roman" w:eastAsiaTheme="minorEastAsia" w:hAnsi="Times New Roman" w:cs="Times New Roman"/>
          <w:sz w:val="24"/>
          <w:szCs w:val="24"/>
          <w14:ligatures w14:val="none"/>
        </w:rPr>
        <w:t xml:space="preserve"> noor</w:t>
      </w:r>
      <w:r w:rsidR="00401782">
        <w:rPr>
          <w:rFonts w:ascii="Times New Roman" w:eastAsiaTheme="minorEastAsia" w:hAnsi="Times New Roman" w:cs="Times New Roman"/>
          <w:sz w:val="24"/>
          <w:szCs w:val="24"/>
          <w14:ligatures w14:val="none"/>
        </w:rPr>
        <w:t>te</w:t>
      </w:r>
      <w:r w:rsidRPr="00824EF3">
        <w:rPr>
          <w:rFonts w:ascii="Times New Roman" w:eastAsiaTheme="minorEastAsia" w:hAnsi="Times New Roman" w:cs="Times New Roman"/>
          <w:sz w:val="24"/>
          <w:szCs w:val="24"/>
          <w14:ligatures w14:val="none"/>
        </w:rPr>
        <w:t xml:space="preserve"> (0-19-aastased)</w:t>
      </w:r>
      <w:r w:rsidR="006828F2">
        <w:rPr>
          <w:rFonts w:ascii="Times New Roman" w:eastAsiaTheme="minorEastAsia" w:hAnsi="Times New Roman" w:cs="Times New Roman"/>
          <w:sz w:val="24"/>
          <w:szCs w:val="24"/>
          <w14:ligatures w14:val="none"/>
        </w:rPr>
        <w:t xml:space="preserve"> ja tööealiste </w:t>
      </w:r>
      <w:r w:rsidR="00401782" w:rsidRPr="00401782">
        <w:rPr>
          <w:rFonts w:ascii="Times New Roman" w:eastAsiaTheme="minorEastAsia" w:hAnsi="Times New Roman" w:cs="Times New Roman"/>
          <w:sz w:val="24"/>
          <w:szCs w:val="24"/>
          <w14:ligatures w14:val="none"/>
        </w:rPr>
        <w:t>(20-65-aastased)</w:t>
      </w:r>
      <w:r w:rsidR="00401782">
        <w:rPr>
          <w:rFonts w:ascii="Times New Roman" w:eastAsiaTheme="minorEastAsia" w:hAnsi="Times New Roman" w:cs="Times New Roman"/>
          <w:sz w:val="24"/>
          <w:szCs w:val="24"/>
          <w14:ligatures w14:val="none"/>
        </w:rPr>
        <w:t xml:space="preserve"> </w:t>
      </w:r>
      <w:r w:rsidR="00526BE3">
        <w:rPr>
          <w:rFonts w:ascii="Times New Roman" w:eastAsiaTheme="minorEastAsia" w:hAnsi="Times New Roman" w:cs="Times New Roman"/>
          <w:sz w:val="24"/>
          <w:szCs w:val="24"/>
          <w14:ligatures w14:val="none"/>
        </w:rPr>
        <w:t xml:space="preserve">vanuserühmad. </w:t>
      </w:r>
      <w:r w:rsidR="006A03E9" w:rsidRPr="006A03E9">
        <w:rPr>
          <w:rFonts w:ascii="Times New Roman" w:eastAsiaTheme="minorEastAsia" w:hAnsi="Times New Roman" w:cs="Times New Roman"/>
          <w:sz w:val="24"/>
          <w:szCs w:val="24"/>
          <w14:ligatures w14:val="none"/>
        </w:rPr>
        <w:t xml:space="preserve">Tööealiste hulgas väheneb </w:t>
      </w:r>
      <w:r w:rsidR="000B4C89">
        <w:rPr>
          <w:rFonts w:ascii="Times New Roman" w:eastAsiaTheme="minorEastAsia" w:hAnsi="Times New Roman" w:cs="Times New Roman"/>
          <w:sz w:val="24"/>
          <w:szCs w:val="24"/>
          <w14:ligatures w14:val="none"/>
        </w:rPr>
        <w:t>meeste</w:t>
      </w:r>
      <w:r w:rsidR="006A03E9" w:rsidRPr="006A03E9">
        <w:rPr>
          <w:rFonts w:ascii="Times New Roman" w:eastAsiaTheme="minorEastAsia" w:hAnsi="Times New Roman" w:cs="Times New Roman"/>
          <w:sz w:val="24"/>
          <w:szCs w:val="24"/>
          <w14:ligatures w14:val="none"/>
        </w:rPr>
        <w:t xml:space="preserve"> osakaal kiiremini</w:t>
      </w:r>
      <w:r w:rsidR="00CD1A76">
        <w:rPr>
          <w:rFonts w:ascii="Times New Roman" w:eastAsiaTheme="minorEastAsia" w:hAnsi="Times New Roman" w:cs="Times New Roman"/>
          <w:sz w:val="24"/>
          <w:szCs w:val="24"/>
          <w14:ligatures w14:val="none"/>
        </w:rPr>
        <w:t>.</w:t>
      </w:r>
      <w:r w:rsidR="006A03E9" w:rsidRPr="006A03E9">
        <w:rPr>
          <w:rFonts w:ascii="Times New Roman" w:eastAsiaTheme="minorEastAsia" w:hAnsi="Times New Roman" w:cs="Times New Roman"/>
          <w:sz w:val="24"/>
          <w:szCs w:val="24"/>
          <w14:ligatures w14:val="none"/>
        </w:rPr>
        <w:t xml:space="preserve"> Tööealiste vähesus võib põhjustada piirkonnas töökäte nappust, kuid arvestades asjaolu, et piirkonna omavalitsused asuvad linnastutele või suurematele linnadele (Narva linnapiirkond, Sillamäe linn, Jõhvi/Kohtla-Järve linnapiirkond, Rakvere) lähedal, ei kerki probleem üles nii teravalt. Perspektiivis võib siiski tõdeda, et seoses rahvastiku vähenemise ja vananemisega on tööjõu kättesaadavus pärsitud.</w:t>
      </w:r>
    </w:p>
    <w:p w14:paraId="40830296" w14:textId="5C389FC4" w:rsidR="00321296" w:rsidRDefault="006A03E9" w:rsidP="002165A9">
      <w:pPr>
        <w:spacing w:after="0"/>
        <w:jc w:val="both"/>
        <w:rPr>
          <w:rFonts w:ascii="Times New Roman" w:eastAsiaTheme="minorEastAsia" w:hAnsi="Times New Roman" w:cs="Times New Roman"/>
          <w:sz w:val="24"/>
          <w:szCs w:val="24"/>
          <w14:ligatures w14:val="none"/>
        </w:rPr>
      </w:pPr>
      <w:r w:rsidRPr="006A03E9">
        <w:rPr>
          <w:rFonts w:ascii="Times New Roman" w:eastAsiaTheme="minorEastAsia" w:hAnsi="Times New Roman" w:cs="Times New Roman"/>
          <w:sz w:val="24"/>
          <w:szCs w:val="24"/>
          <w14:ligatures w14:val="none"/>
        </w:rPr>
        <w:lastRenderedPageBreak/>
        <w:t xml:space="preserve">Pensioniealiste (üle 65 aasta vanused) hulk </w:t>
      </w:r>
      <w:r w:rsidR="00134841">
        <w:rPr>
          <w:rFonts w:ascii="Times New Roman" w:eastAsiaTheme="minorEastAsia" w:hAnsi="Times New Roman" w:cs="Times New Roman"/>
          <w:sz w:val="24"/>
          <w:szCs w:val="24"/>
          <w14:ligatures w14:val="none"/>
        </w:rPr>
        <w:t>kasvab</w:t>
      </w:r>
      <w:r w:rsidRPr="006A03E9">
        <w:rPr>
          <w:rFonts w:ascii="Times New Roman" w:eastAsiaTheme="minorEastAsia" w:hAnsi="Times New Roman" w:cs="Times New Roman"/>
          <w:sz w:val="24"/>
          <w:szCs w:val="24"/>
          <w14:ligatures w14:val="none"/>
        </w:rPr>
        <w:t>, seda eriti naiste osas. Pensioniealiste hulga  pidev</w:t>
      </w:r>
      <w:r w:rsidR="002570B2">
        <w:rPr>
          <w:rFonts w:ascii="Times New Roman" w:eastAsiaTheme="minorEastAsia" w:hAnsi="Times New Roman" w:cs="Times New Roman"/>
          <w:sz w:val="24"/>
          <w:szCs w:val="24"/>
          <w14:ligatures w14:val="none"/>
        </w:rPr>
        <w:t xml:space="preserve"> </w:t>
      </w:r>
      <w:r w:rsidRPr="006A03E9">
        <w:rPr>
          <w:rFonts w:ascii="Times New Roman" w:eastAsiaTheme="minorEastAsia" w:hAnsi="Times New Roman" w:cs="Times New Roman"/>
          <w:sz w:val="24"/>
          <w:szCs w:val="24"/>
          <w14:ligatures w14:val="none"/>
        </w:rPr>
        <w:t>suurenemine eeldab ennekõike vajadust paremini läbi mõelda sotsiaal-</w:t>
      </w:r>
      <w:r w:rsidR="002570B2">
        <w:rPr>
          <w:rFonts w:ascii="Times New Roman" w:eastAsiaTheme="minorEastAsia" w:hAnsi="Times New Roman" w:cs="Times New Roman"/>
          <w:sz w:val="24"/>
          <w:szCs w:val="24"/>
          <w14:ligatures w14:val="none"/>
        </w:rPr>
        <w:t xml:space="preserve"> </w:t>
      </w:r>
      <w:r w:rsidRPr="006A03E9">
        <w:rPr>
          <w:rFonts w:ascii="Times New Roman" w:eastAsiaTheme="minorEastAsia" w:hAnsi="Times New Roman" w:cs="Times New Roman"/>
          <w:sz w:val="24"/>
          <w:szCs w:val="24"/>
          <w14:ligatures w14:val="none"/>
        </w:rPr>
        <w:t>ja tervishoiuteenuste pakkumise võimalused. Teiselt poolt muutub olulisemaks vanemaealiste inimeste kaasamine aktiivsesse tegevusse tööturul ja vabatahtlikus tegevuses.</w:t>
      </w:r>
    </w:p>
    <w:p w14:paraId="17D21FB8" w14:textId="77777777" w:rsidR="00883B9F" w:rsidRDefault="00883B9F" w:rsidP="006A03E9">
      <w:pPr>
        <w:jc w:val="both"/>
        <w:rPr>
          <w:rFonts w:ascii="Times New Roman" w:eastAsiaTheme="minorEastAsia" w:hAnsi="Times New Roman" w:cs="Times New Roman"/>
          <w:sz w:val="24"/>
          <w:szCs w:val="24"/>
          <w14:ligatures w14:val="none"/>
        </w:rPr>
      </w:pPr>
    </w:p>
    <w:p w14:paraId="2F33C1FF" w14:textId="0A4B4286" w:rsidR="005E085E" w:rsidRDefault="00567764" w:rsidP="00C01D59">
      <w:pPr>
        <w:spacing w:after="120" w:line="264" w:lineRule="auto"/>
        <w:contextualSpacing/>
        <w:jc w:val="center"/>
        <w:rPr>
          <w:rFonts w:ascii="Times New Roman" w:eastAsiaTheme="minorEastAsia" w:hAnsi="Times New Roman" w:cs="Times New Roman"/>
          <w:sz w:val="24"/>
          <w:szCs w:val="24"/>
          <w14:ligatures w14:val="none"/>
        </w:rPr>
      </w:pPr>
      <w:r>
        <w:rPr>
          <w:noProof/>
        </w:rPr>
        <w:drawing>
          <wp:inline distT="0" distB="0" distL="0" distR="0" wp14:anchorId="0443BAAB" wp14:editId="58179F0F">
            <wp:extent cx="5040000" cy="2700000"/>
            <wp:effectExtent l="0" t="0" r="8255" b="5715"/>
            <wp:docPr id="1919001066" name="Chart 1">
              <a:extLst xmlns:a="http://schemas.openxmlformats.org/drawingml/2006/main">
                <a:ext uri="{FF2B5EF4-FFF2-40B4-BE49-F238E27FC236}">
                  <a16:creationId xmlns:a16="http://schemas.microsoft.com/office/drawing/2014/main" id="{AF9AD177-ABF6-05A8-432F-1398B56886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B4CDE4" w14:textId="0D7BD4A7" w:rsidR="00244BE9" w:rsidRDefault="00244BE9" w:rsidP="00244BE9">
      <w:pPr>
        <w:spacing w:after="120" w:line="264" w:lineRule="auto"/>
        <w:contextualSpacing/>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3D0209">
        <w:rPr>
          <w:rFonts w:ascii="Times New Roman" w:eastAsiaTheme="minorEastAsia" w:hAnsi="Times New Roman" w:cs="Times New Roman"/>
          <w:sz w:val="24"/>
          <w:szCs w:val="24"/>
          <w14:ligatures w14:val="none"/>
        </w:rPr>
        <w:t>2</w:t>
      </w:r>
      <w:r w:rsidRPr="00C456CC">
        <w:rPr>
          <w:rFonts w:ascii="Times New Roman" w:eastAsiaTheme="minorEastAsia" w:hAnsi="Times New Roman" w:cs="Times New Roman"/>
          <w:sz w:val="24"/>
          <w:szCs w:val="24"/>
          <w14:ligatures w14:val="none"/>
        </w:rPr>
        <w:t xml:space="preserve">. </w:t>
      </w:r>
      <w:r w:rsidR="0036240F">
        <w:rPr>
          <w:rFonts w:ascii="Times New Roman" w:eastAsia="Times New Roman" w:hAnsi="Times New Roman" w:cs="Times New Roman"/>
          <w:sz w:val="24"/>
          <w:szCs w:val="24"/>
        </w:rPr>
        <w:t xml:space="preserve">Virumaa kalanduspiirkonna </w:t>
      </w:r>
      <w:r w:rsidR="00567764">
        <w:rPr>
          <w:rFonts w:ascii="Times New Roman" w:eastAsiaTheme="minorEastAsia" w:hAnsi="Times New Roman" w:cs="Times New Roman"/>
          <w:sz w:val="24"/>
          <w:szCs w:val="24"/>
          <w14:ligatures w14:val="none"/>
        </w:rPr>
        <w:t>elanikkonna soolis-vanuseline jaotus</w:t>
      </w:r>
      <w:r w:rsidR="00FC1687">
        <w:rPr>
          <w:rFonts w:ascii="Times New Roman" w:eastAsiaTheme="minorEastAsia" w:hAnsi="Times New Roman" w:cs="Times New Roman"/>
          <w:sz w:val="24"/>
          <w:szCs w:val="24"/>
          <w14:ligatures w14:val="none"/>
        </w:rPr>
        <w:t xml:space="preserve"> 2023</w:t>
      </w:r>
      <w:r w:rsidRPr="00C456CC">
        <w:rPr>
          <w:rFonts w:ascii="Times New Roman" w:eastAsiaTheme="minorEastAsia" w:hAnsi="Times New Roman" w:cs="Times New Roman"/>
          <w:sz w:val="24"/>
          <w:szCs w:val="24"/>
          <w14:ligatures w14:val="none"/>
        </w:rPr>
        <w:t xml:space="preserve"> (Statistikaamet)</w:t>
      </w:r>
    </w:p>
    <w:p w14:paraId="54B9B2FC" w14:textId="77777777" w:rsidR="00C62B3F" w:rsidRDefault="00C62B3F" w:rsidP="00244BE9">
      <w:pPr>
        <w:spacing w:after="120" w:line="264" w:lineRule="auto"/>
        <w:contextualSpacing/>
        <w:rPr>
          <w:rFonts w:ascii="Times New Roman" w:eastAsiaTheme="minorEastAsia" w:hAnsi="Times New Roman" w:cs="Times New Roman"/>
          <w:sz w:val="24"/>
          <w:szCs w:val="24"/>
          <w14:ligatures w14:val="none"/>
        </w:rPr>
      </w:pPr>
    </w:p>
    <w:p w14:paraId="53541BA3" w14:textId="05572467" w:rsidR="00220D77" w:rsidRPr="00C456CC" w:rsidRDefault="00D96315" w:rsidP="009B74BE">
      <w:pPr>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Kalanduspiirkonna</w:t>
      </w:r>
      <w:r w:rsidR="00026DFF">
        <w:rPr>
          <w:rFonts w:ascii="Times New Roman" w:eastAsiaTheme="minorEastAsia" w:hAnsi="Times New Roman" w:cs="Times New Roman"/>
          <w:sz w:val="24"/>
          <w:szCs w:val="24"/>
          <w14:ligatures w14:val="none"/>
        </w:rPr>
        <w:t xml:space="preserve"> </w:t>
      </w:r>
      <w:r w:rsidR="002408AF">
        <w:rPr>
          <w:rFonts w:ascii="Times New Roman" w:eastAsiaTheme="minorEastAsia" w:hAnsi="Times New Roman" w:cs="Times New Roman"/>
          <w:sz w:val="24"/>
          <w:szCs w:val="24"/>
          <w14:ligatures w14:val="none"/>
        </w:rPr>
        <w:t xml:space="preserve">omavalitsuste </w:t>
      </w:r>
      <w:r w:rsidR="00026DFF">
        <w:rPr>
          <w:rFonts w:ascii="Times New Roman" w:eastAsiaTheme="minorEastAsia" w:hAnsi="Times New Roman" w:cs="Times New Roman"/>
          <w:sz w:val="24"/>
          <w:szCs w:val="24"/>
          <w14:ligatures w14:val="none"/>
        </w:rPr>
        <w:t xml:space="preserve">elanike </w:t>
      </w:r>
      <w:r w:rsidR="006658FE">
        <w:rPr>
          <w:rFonts w:ascii="Times New Roman" w:eastAsiaTheme="minorEastAsia" w:hAnsi="Times New Roman" w:cs="Times New Roman"/>
          <w:sz w:val="24"/>
          <w:szCs w:val="24"/>
          <w14:ligatures w14:val="none"/>
        </w:rPr>
        <w:t>põhivanusegruppide</w:t>
      </w:r>
      <w:r w:rsidR="006658FE">
        <w:rPr>
          <w:rStyle w:val="Allmrkuseviide"/>
          <w:rFonts w:ascii="Times New Roman" w:eastAsiaTheme="minorEastAsia" w:hAnsi="Times New Roman" w:cs="Times New Roman"/>
          <w:sz w:val="24"/>
          <w:szCs w:val="24"/>
          <w14:ligatures w14:val="none"/>
        </w:rPr>
        <w:footnoteReference w:id="1"/>
      </w:r>
      <w:r w:rsidR="006658FE">
        <w:rPr>
          <w:rFonts w:ascii="Times New Roman" w:eastAsiaTheme="minorEastAsia" w:hAnsi="Times New Roman" w:cs="Times New Roman"/>
          <w:sz w:val="24"/>
          <w:szCs w:val="24"/>
          <w14:ligatures w14:val="none"/>
        </w:rPr>
        <w:t xml:space="preserve"> jaotus näitab, et noorte ja eakate vanusegrupp on põhilises tööeas oleva vanusegrupiga pea</w:t>
      </w:r>
      <w:r w:rsidR="00560260">
        <w:rPr>
          <w:rFonts w:ascii="Times New Roman" w:eastAsiaTheme="minorEastAsia" w:hAnsi="Times New Roman" w:cs="Times New Roman"/>
          <w:sz w:val="24"/>
          <w:szCs w:val="24"/>
          <w14:ligatures w14:val="none"/>
        </w:rPr>
        <w:t xml:space="preserve"> </w:t>
      </w:r>
      <w:r w:rsidR="006658FE">
        <w:rPr>
          <w:rFonts w:ascii="Times New Roman" w:eastAsiaTheme="minorEastAsia" w:hAnsi="Times New Roman" w:cs="Times New Roman"/>
          <w:sz w:val="24"/>
          <w:szCs w:val="24"/>
          <w14:ligatures w14:val="none"/>
        </w:rPr>
        <w:t>võrdne. Arvestades aga trendi, et eakate arv tulevikus kasvab ning noorte arv väheneb</w:t>
      </w:r>
      <w:r w:rsidR="004B0D90">
        <w:rPr>
          <w:rFonts w:ascii="Times New Roman" w:eastAsiaTheme="minorEastAsia" w:hAnsi="Times New Roman" w:cs="Times New Roman"/>
          <w:sz w:val="24"/>
          <w:szCs w:val="24"/>
          <w14:ligatures w14:val="none"/>
        </w:rPr>
        <w:t>,</w:t>
      </w:r>
      <w:r w:rsidR="006658FE">
        <w:rPr>
          <w:rFonts w:ascii="Times New Roman" w:eastAsiaTheme="minorEastAsia" w:hAnsi="Times New Roman" w:cs="Times New Roman"/>
          <w:sz w:val="24"/>
          <w:szCs w:val="24"/>
          <w14:ligatures w14:val="none"/>
        </w:rPr>
        <w:t xml:space="preserve"> liigub ülekaal pigem ülalpeetavate poolele</w:t>
      </w:r>
      <w:r w:rsidR="008253C1">
        <w:rPr>
          <w:rFonts w:ascii="Times New Roman" w:eastAsiaTheme="minorEastAsia" w:hAnsi="Times New Roman" w:cs="Times New Roman"/>
          <w:sz w:val="24"/>
          <w:szCs w:val="24"/>
          <w14:ligatures w14:val="none"/>
        </w:rPr>
        <w:t xml:space="preserve"> </w:t>
      </w:r>
      <w:r w:rsidR="00796857">
        <w:rPr>
          <w:rFonts w:ascii="Times New Roman" w:eastAsiaTheme="minorEastAsia" w:hAnsi="Times New Roman" w:cs="Times New Roman"/>
          <w:sz w:val="24"/>
          <w:szCs w:val="24"/>
          <w14:ligatures w14:val="none"/>
        </w:rPr>
        <w:t>(</w:t>
      </w:r>
      <w:r w:rsidR="00A12B86">
        <w:rPr>
          <w:rFonts w:ascii="Times New Roman" w:eastAsiaTheme="minorEastAsia" w:hAnsi="Times New Roman" w:cs="Times New Roman"/>
          <w:sz w:val="24"/>
          <w:szCs w:val="24"/>
          <w14:ligatures w14:val="none"/>
        </w:rPr>
        <w:t>Lisa 1</w:t>
      </w:r>
      <w:r w:rsidR="00796857">
        <w:rPr>
          <w:rFonts w:ascii="Times New Roman" w:eastAsiaTheme="minorEastAsia" w:hAnsi="Times New Roman" w:cs="Times New Roman"/>
          <w:sz w:val="24"/>
          <w:szCs w:val="24"/>
          <w14:ligatures w14:val="none"/>
        </w:rPr>
        <w:t>)</w:t>
      </w:r>
      <w:r w:rsidR="006658FE">
        <w:rPr>
          <w:rFonts w:ascii="Times New Roman" w:eastAsiaTheme="minorEastAsia" w:hAnsi="Times New Roman" w:cs="Times New Roman"/>
          <w:sz w:val="24"/>
          <w:szCs w:val="24"/>
          <w14:ligatures w14:val="none"/>
        </w:rPr>
        <w:t>.</w:t>
      </w:r>
    </w:p>
    <w:p w14:paraId="06E52EDD" w14:textId="5A909D25" w:rsidR="00BF1626" w:rsidRDefault="008B5A65" w:rsidP="000A3441">
      <w:pPr>
        <w:spacing w:after="240" w:line="264" w:lineRule="auto"/>
        <w:contextualSpacing/>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Rahvastikumuutus</w:t>
      </w:r>
      <w:r w:rsidR="00961BC2">
        <w:rPr>
          <w:rFonts w:ascii="Times New Roman" w:eastAsiaTheme="minorEastAsia" w:hAnsi="Times New Roman" w:cs="Times New Roman"/>
          <w:sz w:val="24"/>
          <w:szCs w:val="24"/>
          <w14:ligatures w14:val="none"/>
        </w:rPr>
        <w:t xml:space="preserve">ed hõlmavad loomulikku iivet ja rändesaldot. </w:t>
      </w:r>
      <w:r w:rsidR="006405F0">
        <w:rPr>
          <w:rFonts w:ascii="Times New Roman" w:eastAsiaTheme="minorEastAsia" w:hAnsi="Times New Roman" w:cs="Times New Roman"/>
          <w:sz w:val="24"/>
          <w:szCs w:val="24"/>
          <w14:ligatures w14:val="none"/>
        </w:rPr>
        <w:t xml:space="preserve">Loomulik iive on </w:t>
      </w:r>
      <w:r w:rsidR="0092645D">
        <w:rPr>
          <w:rFonts w:ascii="Times New Roman" w:eastAsiaTheme="minorEastAsia" w:hAnsi="Times New Roman" w:cs="Times New Roman"/>
          <w:sz w:val="24"/>
          <w:szCs w:val="24"/>
          <w14:ligatures w14:val="none"/>
        </w:rPr>
        <w:t>Virumaa kalanduspiirkonnas</w:t>
      </w:r>
      <w:r w:rsidR="006405F0">
        <w:rPr>
          <w:rFonts w:ascii="Times New Roman" w:eastAsiaTheme="minorEastAsia" w:hAnsi="Times New Roman" w:cs="Times New Roman"/>
          <w:sz w:val="24"/>
          <w:szCs w:val="24"/>
          <w14:ligatures w14:val="none"/>
        </w:rPr>
        <w:t xml:space="preserve"> negatiivne</w:t>
      </w:r>
      <w:r w:rsidR="008253C1">
        <w:rPr>
          <w:rFonts w:ascii="Times New Roman" w:eastAsiaTheme="minorEastAsia" w:hAnsi="Times New Roman" w:cs="Times New Roman"/>
          <w:sz w:val="24"/>
          <w:szCs w:val="24"/>
          <w14:ligatures w14:val="none"/>
        </w:rPr>
        <w:t xml:space="preserve"> </w:t>
      </w:r>
      <w:r w:rsidR="00796857">
        <w:rPr>
          <w:rFonts w:ascii="Times New Roman" w:eastAsiaTheme="minorEastAsia" w:hAnsi="Times New Roman" w:cs="Times New Roman"/>
          <w:sz w:val="24"/>
          <w:szCs w:val="24"/>
          <w14:ligatures w14:val="none"/>
        </w:rPr>
        <w:t>(</w:t>
      </w:r>
      <w:r w:rsidR="00A12B86">
        <w:rPr>
          <w:rFonts w:ascii="Times New Roman" w:eastAsiaTheme="minorEastAsia" w:hAnsi="Times New Roman" w:cs="Times New Roman"/>
          <w:sz w:val="24"/>
          <w:szCs w:val="24"/>
          <w14:ligatures w14:val="none"/>
        </w:rPr>
        <w:t>Lisa 1</w:t>
      </w:r>
      <w:r w:rsidR="00796857">
        <w:rPr>
          <w:rFonts w:ascii="Times New Roman" w:eastAsiaTheme="minorEastAsia" w:hAnsi="Times New Roman" w:cs="Times New Roman"/>
          <w:sz w:val="24"/>
          <w:szCs w:val="24"/>
          <w14:ligatures w14:val="none"/>
        </w:rPr>
        <w:t>)</w:t>
      </w:r>
      <w:r w:rsidR="006405F0">
        <w:rPr>
          <w:rFonts w:ascii="Times New Roman" w:eastAsiaTheme="minorEastAsia" w:hAnsi="Times New Roman" w:cs="Times New Roman"/>
          <w:sz w:val="24"/>
          <w:szCs w:val="24"/>
          <w14:ligatures w14:val="none"/>
        </w:rPr>
        <w:t xml:space="preserve">. </w:t>
      </w:r>
      <w:r w:rsidR="00C03291" w:rsidRPr="00424E55">
        <w:rPr>
          <w:rFonts w:ascii="Times New Roman" w:eastAsiaTheme="minorEastAsia" w:hAnsi="Times New Roman" w:cs="Times New Roman"/>
          <w:sz w:val="24"/>
          <w:szCs w:val="24"/>
          <w14:ligatures w14:val="none"/>
        </w:rPr>
        <w:t>Negatiivne iive tähendab, et e</w:t>
      </w:r>
      <w:r w:rsidR="00F2168B" w:rsidRPr="00424E55">
        <w:rPr>
          <w:rFonts w:ascii="Times New Roman" w:eastAsiaTheme="minorEastAsia" w:hAnsi="Times New Roman" w:cs="Times New Roman"/>
          <w:sz w:val="24"/>
          <w:szCs w:val="24"/>
          <w14:ligatures w14:val="none"/>
        </w:rPr>
        <w:t>lussündide arv</w:t>
      </w:r>
      <w:r w:rsidR="003D0209">
        <w:rPr>
          <w:rFonts w:ascii="Times New Roman" w:eastAsiaTheme="minorEastAsia" w:hAnsi="Times New Roman" w:cs="Times New Roman"/>
          <w:sz w:val="24"/>
          <w:szCs w:val="24"/>
          <w14:ligatures w14:val="none"/>
        </w:rPr>
        <w:t xml:space="preserve"> kalanduspiirkonna</w:t>
      </w:r>
      <w:r w:rsidR="00F2168B" w:rsidRPr="00424E55">
        <w:rPr>
          <w:rFonts w:ascii="Times New Roman" w:eastAsiaTheme="minorEastAsia" w:hAnsi="Times New Roman" w:cs="Times New Roman"/>
          <w:sz w:val="24"/>
          <w:szCs w:val="24"/>
          <w14:ligatures w14:val="none"/>
        </w:rPr>
        <w:t xml:space="preserve"> omavalitsustes on üsna olulisel määral väiksem kui surmade arv</w:t>
      </w:r>
      <w:r w:rsidR="00AF006C">
        <w:rPr>
          <w:rFonts w:ascii="Times New Roman" w:eastAsiaTheme="minorEastAsia" w:hAnsi="Times New Roman" w:cs="Times New Roman"/>
          <w:sz w:val="24"/>
          <w:szCs w:val="24"/>
          <w14:ligatures w14:val="none"/>
        </w:rPr>
        <w:t xml:space="preserve"> (Tabel 2)</w:t>
      </w:r>
      <w:r w:rsidR="00F2168B" w:rsidRPr="00424E55">
        <w:rPr>
          <w:rFonts w:ascii="Times New Roman" w:eastAsiaTheme="minorEastAsia" w:hAnsi="Times New Roman" w:cs="Times New Roman"/>
          <w:sz w:val="24"/>
          <w:szCs w:val="24"/>
          <w14:ligatures w14:val="none"/>
        </w:rPr>
        <w:t>.</w:t>
      </w:r>
      <w:r w:rsidR="000A3441">
        <w:rPr>
          <w:rFonts w:ascii="Times New Roman" w:eastAsiaTheme="minorEastAsia" w:hAnsi="Times New Roman" w:cs="Times New Roman"/>
          <w:sz w:val="24"/>
          <w:szCs w:val="24"/>
          <w14:ligatures w14:val="none"/>
        </w:rPr>
        <w:t xml:space="preserve"> </w:t>
      </w:r>
      <w:r w:rsidR="00BF1626" w:rsidRPr="00421DCC">
        <w:rPr>
          <w:rFonts w:ascii="Times New Roman" w:eastAsiaTheme="minorEastAsia" w:hAnsi="Times New Roman" w:cs="Times New Roman"/>
          <w:sz w:val="24"/>
          <w:szCs w:val="24"/>
          <w14:ligatures w14:val="none"/>
        </w:rPr>
        <w:t>Arves</w:t>
      </w:r>
      <w:r w:rsidR="00B676F0">
        <w:rPr>
          <w:rFonts w:ascii="Times New Roman" w:eastAsiaTheme="minorEastAsia" w:hAnsi="Times New Roman" w:cs="Times New Roman"/>
          <w:sz w:val="24"/>
          <w:szCs w:val="24"/>
          <w14:ligatures w14:val="none"/>
        </w:rPr>
        <w:t>tades</w:t>
      </w:r>
      <w:r w:rsidR="00BF1626" w:rsidRPr="00421DCC">
        <w:rPr>
          <w:rFonts w:ascii="Times New Roman" w:eastAsiaTheme="minorEastAsia" w:hAnsi="Times New Roman" w:cs="Times New Roman"/>
          <w:sz w:val="24"/>
          <w:szCs w:val="24"/>
          <w14:ligatures w14:val="none"/>
        </w:rPr>
        <w:t xml:space="preserve"> vanemaealiste osakaalu suurenemist, võib negatiivset loomulikku iivet ennustada ka tulevikuks.</w:t>
      </w:r>
    </w:p>
    <w:p w14:paraId="335EDB60" w14:textId="4FA6DB5E" w:rsidR="00C80FCB" w:rsidRDefault="00C80FCB">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0873C3C4" w14:textId="1B5F557A" w:rsidR="009E714D" w:rsidRDefault="008253C1" w:rsidP="008B5A65">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lastRenderedPageBreak/>
        <w:t xml:space="preserve">Tabel 2. Sünnid-surmad </w:t>
      </w:r>
      <w:r w:rsidR="003D0209">
        <w:rPr>
          <w:rFonts w:ascii="Times New Roman" w:eastAsiaTheme="minorEastAsia" w:hAnsi="Times New Roman" w:cs="Times New Roman"/>
          <w:sz w:val="24"/>
          <w:szCs w:val="24"/>
          <w14:ligatures w14:val="none"/>
        </w:rPr>
        <w:t>Virumaa kalanduspiirkonnas</w:t>
      </w:r>
      <w:r>
        <w:rPr>
          <w:rFonts w:ascii="Times New Roman" w:eastAsiaTheme="minorEastAsia" w:hAnsi="Times New Roman" w:cs="Times New Roman"/>
          <w:sz w:val="24"/>
          <w:szCs w:val="24"/>
          <w14:ligatures w14:val="none"/>
        </w:rPr>
        <w:t xml:space="preserve"> ja loomulik iive aastatel 20</w:t>
      </w:r>
      <w:r w:rsidR="00343584">
        <w:rPr>
          <w:rFonts w:ascii="Times New Roman" w:eastAsiaTheme="minorEastAsia" w:hAnsi="Times New Roman" w:cs="Times New Roman"/>
          <w:sz w:val="24"/>
          <w:szCs w:val="24"/>
          <w14:ligatures w14:val="none"/>
        </w:rPr>
        <w:t>1</w:t>
      </w:r>
      <w:r>
        <w:rPr>
          <w:rFonts w:ascii="Times New Roman" w:eastAsiaTheme="minorEastAsia" w:hAnsi="Times New Roman" w:cs="Times New Roman"/>
          <w:sz w:val="24"/>
          <w:szCs w:val="24"/>
          <w14:ligatures w14:val="none"/>
        </w:rPr>
        <w:t>5-2022</w:t>
      </w:r>
      <w:r w:rsidR="00CF7C14">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Statistikaamet</w:t>
      </w:r>
      <w:r w:rsidR="00CF7C14">
        <w:rPr>
          <w:rFonts w:ascii="Times New Roman" w:eastAsiaTheme="minorEastAsia" w:hAnsi="Times New Roman" w:cs="Times New Roman"/>
          <w:sz w:val="24"/>
          <w:szCs w:val="24"/>
          <w14:ligatures w14:val="none"/>
        </w:rPr>
        <w:t>)</w:t>
      </w:r>
    </w:p>
    <w:tbl>
      <w:tblPr>
        <w:tblW w:w="8939" w:type="dxa"/>
        <w:tblCellMar>
          <w:left w:w="70" w:type="dxa"/>
          <w:right w:w="70" w:type="dxa"/>
        </w:tblCellMar>
        <w:tblLook w:val="04A0" w:firstRow="1" w:lastRow="0" w:firstColumn="1" w:lastColumn="0" w:noHBand="0" w:noVBand="1"/>
      </w:tblPr>
      <w:tblGrid>
        <w:gridCol w:w="1980"/>
        <w:gridCol w:w="850"/>
        <w:gridCol w:w="851"/>
        <w:gridCol w:w="992"/>
        <w:gridCol w:w="851"/>
        <w:gridCol w:w="850"/>
        <w:gridCol w:w="851"/>
        <w:gridCol w:w="850"/>
        <w:gridCol w:w="864"/>
      </w:tblGrid>
      <w:tr w:rsidR="002A1D0E" w:rsidRPr="009E714D" w14:paraId="679AA482" w14:textId="77777777" w:rsidTr="00CA75FB">
        <w:trPr>
          <w:trHeight w:val="288"/>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D2C465E"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 </w:t>
            </w:r>
          </w:p>
        </w:tc>
        <w:tc>
          <w:tcPr>
            <w:tcW w:w="850" w:type="dxa"/>
            <w:tcBorders>
              <w:top w:val="single" w:sz="4" w:space="0" w:color="auto"/>
              <w:left w:val="nil"/>
              <w:bottom w:val="single" w:sz="4" w:space="0" w:color="auto"/>
              <w:right w:val="single" w:sz="4" w:space="0" w:color="auto"/>
            </w:tcBorders>
            <w:noWrap/>
            <w:vAlign w:val="bottom"/>
            <w:hideMark/>
          </w:tcPr>
          <w:p w14:paraId="46945825"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2015</w:t>
            </w:r>
          </w:p>
        </w:tc>
        <w:tc>
          <w:tcPr>
            <w:tcW w:w="851" w:type="dxa"/>
            <w:tcBorders>
              <w:top w:val="single" w:sz="4" w:space="0" w:color="auto"/>
              <w:left w:val="nil"/>
              <w:bottom w:val="single" w:sz="4" w:space="0" w:color="auto"/>
              <w:right w:val="single" w:sz="4" w:space="0" w:color="auto"/>
            </w:tcBorders>
            <w:noWrap/>
            <w:vAlign w:val="bottom"/>
            <w:hideMark/>
          </w:tcPr>
          <w:p w14:paraId="44064EAB"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2016</w:t>
            </w:r>
          </w:p>
        </w:tc>
        <w:tc>
          <w:tcPr>
            <w:tcW w:w="992" w:type="dxa"/>
            <w:tcBorders>
              <w:top w:val="single" w:sz="4" w:space="0" w:color="auto"/>
              <w:left w:val="nil"/>
              <w:bottom w:val="single" w:sz="4" w:space="0" w:color="auto"/>
              <w:right w:val="single" w:sz="4" w:space="0" w:color="auto"/>
            </w:tcBorders>
            <w:noWrap/>
            <w:vAlign w:val="bottom"/>
            <w:hideMark/>
          </w:tcPr>
          <w:p w14:paraId="4104DE0C"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2017</w:t>
            </w:r>
          </w:p>
        </w:tc>
        <w:tc>
          <w:tcPr>
            <w:tcW w:w="851" w:type="dxa"/>
            <w:tcBorders>
              <w:top w:val="single" w:sz="4" w:space="0" w:color="auto"/>
              <w:left w:val="nil"/>
              <w:bottom w:val="single" w:sz="4" w:space="0" w:color="auto"/>
              <w:right w:val="single" w:sz="4" w:space="0" w:color="auto"/>
            </w:tcBorders>
            <w:noWrap/>
            <w:vAlign w:val="bottom"/>
            <w:hideMark/>
          </w:tcPr>
          <w:p w14:paraId="72C749B9"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2018</w:t>
            </w:r>
          </w:p>
        </w:tc>
        <w:tc>
          <w:tcPr>
            <w:tcW w:w="850" w:type="dxa"/>
            <w:tcBorders>
              <w:top w:val="single" w:sz="4" w:space="0" w:color="auto"/>
              <w:left w:val="nil"/>
              <w:bottom w:val="single" w:sz="4" w:space="0" w:color="auto"/>
              <w:right w:val="single" w:sz="4" w:space="0" w:color="auto"/>
            </w:tcBorders>
            <w:noWrap/>
            <w:vAlign w:val="bottom"/>
            <w:hideMark/>
          </w:tcPr>
          <w:p w14:paraId="62643677"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2019</w:t>
            </w:r>
          </w:p>
        </w:tc>
        <w:tc>
          <w:tcPr>
            <w:tcW w:w="851" w:type="dxa"/>
            <w:tcBorders>
              <w:top w:val="single" w:sz="4" w:space="0" w:color="auto"/>
              <w:left w:val="nil"/>
              <w:bottom w:val="single" w:sz="4" w:space="0" w:color="auto"/>
              <w:right w:val="single" w:sz="4" w:space="0" w:color="auto"/>
            </w:tcBorders>
            <w:noWrap/>
            <w:vAlign w:val="bottom"/>
            <w:hideMark/>
          </w:tcPr>
          <w:p w14:paraId="398A619A"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2020</w:t>
            </w:r>
          </w:p>
        </w:tc>
        <w:tc>
          <w:tcPr>
            <w:tcW w:w="850" w:type="dxa"/>
            <w:tcBorders>
              <w:top w:val="single" w:sz="4" w:space="0" w:color="auto"/>
              <w:left w:val="nil"/>
              <w:bottom w:val="single" w:sz="4" w:space="0" w:color="auto"/>
              <w:right w:val="single" w:sz="4" w:space="0" w:color="auto"/>
            </w:tcBorders>
            <w:noWrap/>
            <w:vAlign w:val="bottom"/>
            <w:hideMark/>
          </w:tcPr>
          <w:p w14:paraId="0CCF19C7"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2021</w:t>
            </w:r>
          </w:p>
        </w:tc>
        <w:tc>
          <w:tcPr>
            <w:tcW w:w="864" w:type="dxa"/>
            <w:tcBorders>
              <w:top w:val="single" w:sz="4" w:space="0" w:color="auto"/>
              <w:left w:val="nil"/>
              <w:bottom w:val="single" w:sz="4" w:space="0" w:color="auto"/>
              <w:right w:val="single" w:sz="4" w:space="0" w:color="auto"/>
            </w:tcBorders>
            <w:noWrap/>
            <w:vAlign w:val="bottom"/>
            <w:hideMark/>
          </w:tcPr>
          <w:p w14:paraId="001CB00D"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2022</w:t>
            </w:r>
          </w:p>
        </w:tc>
      </w:tr>
      <w:tr w:rsidR="002A1D0E" w:rsidRPr="009E714D" w14:paraId="3FE1101C"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32A5FB80"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sünnid</w:t>
            </w:r>
          </w:p>
        </w:tc>
        <w:tc>
          <w:tcPr>
            <w:tcW w:w="850" w:type="dxa"/>
            <w:tcBorders>
              <w:top w:val="nil"/>
              <w:left w:val="nil"/>
              <w:bottom w:val="single" w:sz="4" w:space="0" w:color="auto"/>
              <w:right w:val="single" w:sz="4" w:space="0" w:color="auto"/>
            </w:tcBorders>
            <w:noWrap/>
            <w:vAlign w:val="bottom"/>
            <w:hideMark/>
          </w:tcPr>
          <w:p w14:paraId="24AE316C"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noWrap/>
            <w:vAlign w:val="bottom"/>
            <w:hideMark/>
          </w:tcPr>
          <w:p w14:paraId="49AAC07E"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992" w:type="dxa"/>
            <w:tcBorders>
              <w:top w:val="nil"/>
              <w:left w:val="nil"/>
              <w:bottom w:val="single" w:sz="4" w:space="0" w:color="auto"/>
              <w:right w:val="single" w:sz="4" w:space="0" w:color="auto"/>
            </w:tcBorders>
            <w:noWrap/>
            <w:vAlign w:val="bottom"/>
            <w:hideMark/>
          </w:tcPr>
          <w:p w14:paraId="36A78DD2"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noWrap/>
            <w:vAlign w:val="bottom"/>
            <w:hideMark/>
          </w:tcPr>
          <w:p w14:paraId="54F88848"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0" w:type="dxa"/>
            <w:tcBorders>
              <w:top w:val="nil"/>
              <w:left w:val="nil"/>
              <w:bottom w:val="single" w:sz="4" w:space="0" w:color="auto"/>
              <w:right w:val="single" w:sz="4" w:space="0" w:color="auto"/>
            </w:tcBorders>
            <w:noWrap/>
            <w:vAlign w:val="bottom"/>
            <w:hideMark/>
          </w:tcPr>
          <w:p w14:paraId="5D910793"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noWrap/>
            <w:vAlign w:val="bottom"/>
            <w:hideMark/>
          </w:tcPr>
          <w:p w14:paraId="1FDC6EF1"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0" w:type="dxa"/>
            <w:tcBorders>
              <w:top w:val="nil"/>
              <w:left w:val="nil"/>
              <w:bottom w:val="single" w:sz="4" w:space="0" w:color="auto"/>
              <w:right w:val="single" w:sz="4" w:space="0" w:color="auto"/>
            </w:tcBorders>
            <w:noWrap/>
            <w:vAlign w:val="bottom"/>
            <w:hideMark/>
          </w:tcPr>
          <w:p w14:paraId="6698D38A"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64" w:type="dxa"/>
            <w:tcBorders>
              <w:top w:val="nil"/>
              <w:left w:val="nil"/>
              <w:bottom w:val="single" w:sz="4" w:space="0" w:color="auto"/>
              <w:right w:val="single" w:sz="4" w:space="0" w:color="auto"/>
            </w:tcBorders>
            <w:noWrap/>
            <w:vAlign w:val="bottom"/>
            <w:hideMark/>
          </w:tcPr>
          <w:p w14:paraId="0FF8339F"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r>
      <w:tr w:rsidR="002A1D0E" w:rsidRPr="009E714D" w14:paraId="13B1BA03"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3833E89A"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Lüganuse vald</w:t>
            </w:r>
          </w:p>
        </w:tc>
        <w:tc>
          <w:tcPr>
            <w:tcW w:w="850" w:type="dxa"/>
            <w:tcBorders>
              <w:top w:val="nil"/>
              <w:left w:val="nil"/>
              <w:bottom w:val="single" w:sz="4" w:space="0" w:color="auto"/>
              <w:right w:val="single" w:sz="4" w:space="0" w:color="auto"/>
            </w:tcBorders>
            <w:noWrap/>
            <w:vAlign w:val="bottom"/>
            <w:hideMark/>
          </w:tcPr>
          <w:p w14:paraId="3A6F1B09"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58</w:t>
            </w:r>
          </w:p>
        </w:tc>
        <w:tc>
          <w:tcPr>
            <w:tcW w:w="851" w:type="dxa"/>
            <w:tcBorders>
              <w:top w:val="nil"/>
              <w:left w:val="nil"/>
              <w:bottom w:val="single" w:sz="4" w:space="0" w:color="auto"/>
              <w:right w:val="single" w:sz="4" w:space="0" w:color="auto"/>
            </w:tcBorders>
            <w:noWrap/>
            <w:vAlign w:val="bottom"/>
            <w:hideMark/>
          </w:tcPr>
          <w:p w14:paraId="536CFFD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63</w:t>
            </w:r>
          </w:p>
        </w:tc>
        <w:tc>
          <w:tcPr>
            <w:tcW w:w="992" w:type="dxa"/>
            <w:tcBorders>
              <w:top w:val="nil"/>
              <w:left w:val="nil"/>
              <w:bottom w:val="single" w:sz="4" w:space="0" w:color="auto"/>
              <w:right w:val="single" w:sz="4" w:space="0" w:color="auto"/>
            </w:tcBorders>
            <w:noWrap/>
            <w:vAlign w:val="bottom"/>
            <w:hideMark/>
          </w:tcPr>
          <w:p w14:paraId="17A081B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50</w:t>
            </w:r>
          </w:p>
        </w:tc>
        <w:tc>
          <w:tcPr>
            <w:tcW w:w="851" w:type="dxa"/>
            <w:tcBorders>
              <w:top w:val="nil"/>
              <w:left w:val="nil"/>
              <w:bottom w:val="single" w:sz="4" w:space="0" w:color="auto"/>
              <w:right w:val="single" w:sz="4" w:space="0" w:color="auto"/>
            </w:tcBorders>
            <w:noWrap/>
            <w:vAlign w:val="bottom"/>
            <w:hideMark/>
          </w:tcPr>
          <w:p w14:paraId="039D782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57</w:t>
            </w:r>
          </w:p>
        </w:tc>
        <w:tc>
          <w:tcPr>
            <w:tcW w:w="850" w:type="dxa"/>
            <w:tcBorders>
              <w:top w:val="nil"/>
              <w:left w:val="nil"/>
              <w:bottom w:val="single" w:sz="4" w:space="0" w:color="auto"/>
              <w:right w:val="single" w:sz="4" w:space="0" w:color="auto"/>
            </w:tcBorders>
            <w:noWrap/>
            <w:vAlign w:val="bottom"/>
            <w:hideMark/>
          </w:tcPr>
          <w:p w14:paraId="4B16C01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46</w:t>
            </w:r>
          </w:p>
        </w:tc>
        <w:tc>
          <w:tcPr>
            <w:tcW w:w="851" w:type="dxa"/>
            <w:tcBorders>
              <w:top w:val="nil"/>
              <w:left w:val="nil"/>
              <w:bottom w:val="single" w:sz="4" w:space="0" w:color="auto"/>
              <w:right w:val="single" w:sz="4" w:space="0" w:color="auto"/>
            </w:tcBorders>
            <w:noWrap/>
            <w:vAlign w:val="bottom"/>
            <w:hideMark/>
          </w:tcPr>
          <w:p w14:paraId="42D30E7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64</w:t>
            </w:r>
          </w:p>
        </w:tc>
        <w:tc>
          <w:tcPr>
            <w:tcW w:w="850" w:type="dxa"/>
            <w:tcBorders>
              <w:top w:val="nil"/>
              <w:left w:val="nil"/>
              <w:bottom w:val="single" w:sz="4" w:space="0" w:color="auto"/>
              <w:right w:val="single" w:sz="4" w:space="0" w:color="auto"/>
            </w:tcBorders>
            <w:noWrap/>
            <w:vAlign w:val="bottom"/>
            <w:hideMark/>
          </w:tcPr>
          <w:p w14:paraId="35DFA1B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38</w:t>
            </w:r>
          </w:p>
        </w:tc>
        <w:tc>
          <w:tcPr>
            <w:tcW w:w="864" w:type="dxa"/>
            <w:tcBorders>
              <w:top w:val="nil"/>
              <w:left w:val="nil"/>
              <w:bottom w:val="single" w:sz="4" w:space="0" w:color="auto"/>
              <w:right w:val="single" w:sz="4" w:space="0" w:color="auto"/>
            </w:tcBorders>
            <w:noWrap/>
            <w:vAlign w:val="bottom"/>
            <w:hideMark/>
          </w:tcPr>
          <w:p w14:paraId="5F4C785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44</w:t>
            </w:r>
          </w:p>
        </w:tc>
      </w:tr>
      <w:tr w:rsidR="002A1D0E" w:rsidRPr="009E714D" w14:paraId="0EC772BA"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2439CA1A"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Narva linn</w:t>
            </w:r>
          </w:p>
        </w:tc>
        <w:tc>
          <w:tcPr>
            <w:tcW w:w="850" w:type="dxa"/>
            <w:tcBorders>
              <w:top w:val="nil"/>
              <w:left w:val="nil"/>
              <w:bottom w:val="single" w:sz="4" w:space="0" w:color="auto"/>
              <w:right w:val="single" w:sz="4" w:space="0" w:color="auto"/>
            </w:tcBorders>
            <w:noWrap/>
            <w:vAlign w:val="bottom"/>
            <w:hideMark/>
          </w:tcPr>
          <w:p w14:paraId="580B061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492</w:t>
            </w:r>
          </w:p>
        </w:tc>
        <w:tc>
          <w:tcPr>
            <w:tcW w:w="851" w:type="dxa"/>
            <w:tcBorders>
              <w:top w:val="nil"/>
              <w:left w:val="nil"/>
              <w:bottom w:val="single" w:sz="4" w:space="0" w:color="auto"/>
              <w:right w:val="single" w:sz="4" w:space="0" w:color="auto"/>
            </w:tcBorders>
            <w:noWrap/>
            <w:vAlign w:val="bottom"/>
            <w:hideMark/>
          </w:tcPr>
          <w:p w14:paraId="39F54E2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503</w:t>
            </w:r>
          </w:p>
        </w:tc>
        <w:tc>
          <w:tcPr>
            <w:tcW w:w="992" w:type="dxa"/>
            <w:tcBorders>
              <w:top w:val="nil"/>
              <w:left w:val="nil"/>
              <w:bottom w:val="single" w:sz="4" w:space="0" w:color="auto"/>
              <w:right w:val="single" w:sz="4" w:space="0" w:color="auto"/>
            </w:tcBorders>
            <w:noWrap/>
            <w:vAlign w:val="bottom"/>
            <w:hideMark/>
          </w:tcPr>
          <w:p w14:paraId="12C36DE2"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421</w:t>
            </w:r>
          </w:p>
        </w:tc>
        <w:tc>
          <w:tcPr>
            <w:tcW w:w="851" w:type="dxa"/>
            <w:tcBorders>
              <w:top w:val="nil"/>
              <w:left w:val="nil"/>
              <w:bottom w:val="single" w:sz="4" w:space="0" w:color="auto"/>
              <w:right w:val="single" w:sz="4" w:space="0" w:color="auto"/>
            </w:tcBorders>
            <w:noWrap/>
            <w:vAlign w:val="bottom"/>
            <w:hideMark/>
          </w:tcPr>
          <w:p w14:paraId="6E5B306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427</w:t>
            </w:r>
          </w:p>
        </w:tc>
        <w:tc>
          <w:tcPr>
            <w:tcW w:w="850" w:type="dxa"/>
            <w:tcBorders>
              <w:top w:val="nil"/>
              <w:left w:val="nil"/>
              <w:bottom w:val="single" w:sz="4" w:space="0" w:color="auto"/>
              <w:right w:val="single" w:sz="4" w:space="0" w:color="auto"/>
            </w:tcBorders>
            <w:noWrap/>
            <w:vAlign w:val="bottom"/>
            <w:hideMark/>
          </w:tcPr>
          <w:p w14:paraId="3B5D775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382</w:t>
            </w:r>
          </w:p>
        </w:tc>
        <w:tc>
          <w:tcPr>
            <w:tcW w:w="851" w:type="dxa"/>
            <w:tcBorders>
              <w:top w:val="nil"/>
              <w:left w:val="nil"/>
              <w:bottom w:val="single" w:sz="4" w:space="0" w:color="auto"/>
              <w:right w:val="single" w:sz="4" w:space="0" w:color="auto"/>
            </w:tcBorders>
            <w:noWrap/>
            <w:vAlign w:val="bottom"/>
            <w:hideMark/>
          </w:tcPr>
          <w:p w14:paraId="0BB8828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371</w:t>
            </w:r>
          </w:p>
        </w:tc>
        <w:tc>
          <w:tcPr>
            <w:tcW w:w="850" w:type="dxa"/>
            <w:tcBorders>
              <w:top w:val="nil"/>
              <w:left w:val="nil"/>
              <w:bottom w:val="single" w:sz="4" w:space="0" w:color="auto"/>
              <w:right w:val="single" w:sz="4" w:space="0" w:color="auto"/>
            </w:tcBorders>
            <w:noWrap/>
            <w:vAlign w:val="bottom"/>
            <w:hideMark/>
          </w:tcPr>
          <w:p w14:paraId="4075204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342</w:t>
            </w:r>
          </w:p>
        </w:tc>
        <w:tc>
          <w:tcPr>
            <w:tcW w:w="864" w:type="dxa"/>
            <w:tcBorders>
              <w:top w:val="nil"/>
              <w:left w:val="nil"/>
              <w:bottom w:val="single" w:sz="4" w:space="0" w:color="auto"/>
              <w:right w:val="single" w:sz="4" w:space="0" w:color="auto"/>
            </w:tcBorders>
            <w:noWrap/>
            <w:vAlign w:val="bottom"/>
            <w:hideMark/>
          </w:tcPr>
          <w:p w14:paraId="68653C4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284</w:t>
            </w:r>
          </w:p>
        </w:tc>
      </w:tr>
      <w:tr w:rsidR="002A1D0E" w:rsidRPr="009E714D" w14:paraId="5055D1A2"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1488FCC0"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Narva-Jõesuu linn</w:t>
            </w:r>
          </w:p>
        </w:tc>
        <w:tc>
          <w:tcPr>
            <w:tcW w:w="850" w:type="dxa"/>
            <w:tcBorders>
              <w:top w:val="nil"/>
              <w:left w:val="nil"/>
              <w:bottom w:val="single" w:sz="4" w:space="0" w:color="auto"/>
              <w:right w:val="single" w:sz="4" w:space="0" w:color="auto"/>
            </w:tcBorders>
            <w:noWrap/>
            <w:vAlign w:val="bottom"/>
            <w:hideMark/>
          </w:tcPr>
          <w:p w14:paraId="6655078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27</w:t>
            </w:r>
          </w:p>
        </w:tc>
        <w:tc>
          <w:tcPr>
            <w:tcW w:w="851" w:type="dxa"/>
            <w:tcBorders>
              <w:top w:val="nil"/>
              <w:left w:val="nil"/>
              <w:bottom w:val="single" w:sz="4" w:space="0" w:color="auto"/>
              <w:right w:val="single" w:sz="4" w:space="0" w:color="auto"/>
            </w:tcBorders>
            <w:noWrap/>
            <w:vAlign w:val="bottom"/>
            <w:hideMark/>
          </w:tcPr>
          <w:p w14:paraId="670F6FB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34</w:t>
            </w:r>
          </w:p>
        </w:tc>
        <w:tc>
          <w:tcPr>
            <w:tcW w:w="992" w:type="dxa"/>
            <w:tcBorders>
              <w:top w:val="nil"/>
              <w:left w:val="nil"/>
              <w:bottom w:val="single" w:sz="4" w:space="0" w:color="auto"/>
              <w:right w:val="single" w:sz="4" w:space="0" w:color="auto"/>
            </w:tcBorders>
            <w:noWrap/>
            <w:vAlign w:val="bottom"/>
            <w:hideMark/>
          </w:tcPr>
          <w:p w14:paraId="563E4C0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36</w:t>
            </w:r>
          </w:p>
        </w:tc>
        <w:tc>
          <w:tcPr>
            <w:tcW w:w="851" w:type="dxa"/>
            <w:tcBorders>
              <w:top w:val="nil"/>
              <w:left w:val="nil"/>
              <w:bottom w:val="single" w:sz="4" w:space="0" w:color="auto"/>
              <w:right w:val="single" w:sz="4" w:space="0" w:color="auto"/>
            </w:tcBorders>
            <w:noWrap/>
            <w:vAlign w:val="bottom"/>
            <w:hideMark/>
          </w:tcPr>
          <w:p w14:paraId="2EF75C05"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36</w:t>
            </w:r>
          </w:p>
        </w:tc>
        <w:tc>
          <w:tcPr>
            <w:tcW w:w="850" w:type="dxa"/>
            <w:tcBorders>
              <w:top w:val="nil"/>
              <w:left w:val="nil"/>
              <w:bottom w:val="single" w:sz="4" w:space="0" w:color="auto"/>
              <w:right w:val="single" w:sz="4" w:space="0" w:color="auto"/>
            </w:tcBorders>
            <w:noWrap/>
            <w:vAlign w:val="bottom"/>
            <w:hideMark/>
          </w:tcPr>
          <w:p w14:paraId="6291FD7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22</w:t>
            </w:r>
          </w:p>
        </w:tc>
        <w:tc>
          <w:tcPr>
            <w:tcW w:w="851" w:type="dxa"/>
            <w:tcBorders>
              <w:top w:val="nil"/>
              <w:left w:val="nil"/>
              <w:bottom w:val="single" w:sz="4" w:space="0" w:color="auto"/>
              <w:right w:val="single" w:sz="4" w:space="0" w:color="auto"/>
            </w:tcBorders>
            <w:noWrap/>
            <w:vAlign w:val="bottom"/>
            <w:hideMark/>
          </w:tcPr>
          <w:p w14:paraId="15B67DC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24</w:t>
            </w:r>
          </w:p>
        </w:tc>
        <w:tc>
          <w:tcPr>
            <w:tcW w:w="850" w:type="dxa"/>
            <w:tcBorders>
              <w:top w:val="nil"/>
              <w:left w:val="nil"/>
              <w:bottom w:val="single" w:sz="4" w:space="0" w:color="auto"/>
              <w:right w:val="single" w:sz="4" w:space="0" w:color="auto"/>
            </w:tcBorders>
            <w:noWrap/>
            <w:vAlign w:val="bottom"/>
            <w:hideMark/>
          </w:tcPr>
          <w:p w14:paraId="1504EFB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23</w:t>
            </w:r>
          </w:p>
        </w:tc>
        <w:tc>
          <w:tcPr>
            <w:tcW w:w="864" w:type="dxa"/>
            <w:tcBorders>
              <w:top w:val="nil"/>
              <w:left w:val="nil"/>
              <w:bottom w:val="single" w:sz="4" w:space="0" w:color="auto"/>
              <w:right w:val="single" w:sz="4" w:space="0" w:color="auto"/>
            </w:tcBorders>
            <w:noWrap/>
            <w:vAlign w:val="bottom"/>
            <w:hideMark/>
          </w:tcPr>
          <w:p w14:paraId="796C71C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21</w:t>
            </w:r>
          </w:p>
        </w:tc>
      </w:tr>
      <w:tr w:rsidR="002A1D0E" w:rsidRPr="009E714D" w14:paraId="4305C9D1"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075814E3"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Sillamäe linn</w:t>
            </w:r>
          </w:p>
        </w:tc>
        <w:tc>
          <w:tcPr>
            <w:tcW w:w="850" w:type="dxa"/>
            <w:tcBorders>
              <w:top w:val="nil"/>
              <w:left w:val="nil"/>
              <w:bottom w:val="single" w:sz="4" w:space="0" w:color="auto"/>
              <w:right w:val="single" w:sz="4" w:space="0" w:color="auto"/>
            </w:tcBorders>
            <w:noWrap/>
            <w:vAlign w:val="bottom"/>
            <w:hideMark/>
          </w:tcPr>
          <w:p w14:paraId="5926048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101</w:t>
            </w:r>
          </w:p>
        </w:tc>
        <w:tc>
          <w:tcPr>
            <w:tcW w:w="851" w:type="dxa"/>
            <w:tcBorders>
              <w:top w:val="nil"/>
              <w:left w:val="nil"/>
              <w:bottom w:val="single" w:sz="4" w:space="0" w:color="auto"/>
              <w:right w:val="single" w:sz="4" w:space="0" w:color="auto"/>
            </w:tcBorders>
            <w:noWrap/>
            <w:vAlign w:val="bottom"/>
            <w:hideMark/>
          </w:tcPr>
          <w:p w14:paraId="2289AF5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82</w:t>
            </w:r>
          </w:p>
        </w:tc>
        <w:tc>
          <w:tcPr>
            <w:tcW w:w="992" w:type="dxa"/>
            <w:tcBorders>
              <w:top w:val="nil"/>
              <w:left w:val="nil"/>
              <w:bottom w:val="single" w:sz="4" w:space="0" w:color="auto"/>
              <w:right w:val="single" w:sz="4" w:space="0" w:color="auto"/>
            </w:tcBorders>
            <w:noWrap/>
            <w:vAlign w:val="bottom"/>
            <w:hideMark/>
          </w:tcPr>
          <w:p w14:paraId="1718DB8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93</w:t>
            </w:r>
          </w:p>
        </w:tc>
        <w:tc>
          <w:tcPr>
            <w:tcW w:w="851" w:type="dxa"/>
            <w:tcBorders>
              <w:top w:val="nil"/>
              <w:left w:val="nil"/>
              <w:bottom w:val="single" w:sz="4" w:space="0" w:color="auto"/>
              <w:right w:val="single" w:sz="4" w:space="0" w:color="auto"/>
            </w:tcBorders>
            <w:noWrap/>
            <w:vAlign w:val="bottom"/>
            <w:hideMark/>
          </w:tcPr>
          <w:p w14:paraId="2FAA76A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91</w:t>
            </w:r>
          </w:p>
        </w:tc>
        <w:tc>
          <w:tcPr>
            <w:tcW w:w="850" w:type="dxa"/>
            <w:tcBorders>
              <w:top w:val="nil"/>
              <w:left w:val="nil"/>
              <w:bottom w:val="single" w:sz="4" w:space="0" w:color="auto"/>
              <w:right w:val="single" w:sz="4" w:space="0" w:color="auto"/>
            </w:tcBorders>
            <w:noWrap/>
            <w:vAlign w:val="bottom"/>
            <w:hideMark/>
          </w:tcPr>
          <w:p w14:paraId="3995B4E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69</w:t>
            </w:r>
          </w:p>
        </w:tc>
        <w:tc>
          <w:tcPr>
            <w:tcW w:w="851" w:type="dxa"/>
            <w:tcBorders>
              <w:top w:val="nil"/>
              <w:left w:val="nil"/>
              <w:bottom w:val="single" w:sz="4" w:space="0" w:color="auto"/>
              <w:right w:val="single" w:sz="4" w:space="0" w:color="auto"/>
            </w:tcBorders>
            <w:noWrap/>
            <w:vAlign w:val="bottom"/>
            <w:hideMark/>
          </w:tcPr>
          <w:p w14:paraId="3F493D5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59</w:t>
            </w:r>
          </w:p>
        </w:tc>
        <w:tc>
          <w:tcPr>
            <w:tcW w:w="850" w:type="dxa"/>
            <w:tcBorders>
              <w:top w:val="nil"/>
              <w:left w:val="nil"/>
              <w:bottom w:val="single" w:sz="4" w:space="0" w:color="auto"/>
              <w:right w:val="single" w:sz="4" w:space="0" w:color="auto"/>
            </w:tcBorders>
            <w:noWrap/>
            <w:vAlign w:val="bottom"/>
            <w:hideMark/>
          </w:tcPr>
          <w:p w14:paraId="77C3C48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66</w:t>
            </w:r>
          </w:p>
        </w:tc>
        <w:tc>
          <w:tcPr>
            <w:tcW w:w="864" w:type="dxa"/>
            <w:tcBorders>
              <w:top w:val="nil"/>
              <w:left w:val="nil"/>
              <w:bottom w:val="single" w:sz="4" w:space="0" w:color="auto"/>
              <w:right w:val="single" w:sz="4" w:space="0" w:color="auto"/>
            </w:tcBorders>
            <w:noWrap/>
            <w:vAlign w:val="bottom"/>
            <w:hideMark/>
          </w:tcPr>
          <w:p w14:paraId="2C57E555"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58</w:t>
            </w:r>
          </w:p>
        </w:tc>
      </w:tr>
      <w:tr w:rsidR="002A1D0E" w:rsidRPr="009E714D" w14:paraId="4AB54837"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501C2BE5"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Haljala vald</w:t>
            </w:r>
          </w:p>
        </w:tc>
        <w:tc>
          <w:tcPr>
            <w:tcW w:w="850" w:type="dxa"/>
            <w:tcBorders>
              <w:top w:val="nil"/>
              <w:left w:val="nil"/>
              <w:bottom w:val="single" w:sz="4" w:space="0" w:color="auto"/>
              <w:right w:val="single" w:sz="4" w:space="0" w:color="auto"/>
            </w:tcBorders>
            <w:noWrap/>
            <w:vAlign w:val="bottom"/>
            <w:hideMark/>
          </w:tcPr>
          <w:p w14:paraId="63CCC94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41</w:t>
            </w:r>
          </w:p>
        </w:tc>
        <w:tc>
          <w:tcPr>
            <w:tcW w:w="851" w:type="dxa"/>
            <w:tcBorders>
              <w:top w:val="nil"/>
              <w:left w:val="nil"/>
              <w:bottom w:val="single" w:sz="4" w:space="0" w:color="auto"/>
              <w:right w:val="single" w:sz="4" w:space="0" w:color="auto"/>
            </w:tcBorders>
            <w:noWrap/>
            <w:vAlign w:val="bottom"/>
            <w:hideMark/>
          </w:tcPr>
          <w:p w14:paraId="4252A7D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39</w:t>
            </w:r>
          </w:p>
        </w:tc>
        <w:tc>
          <w:tcPr>
            <w:tcW w:w="992" w:type="dxa"/>
            <w:tcBorders>
              <w:top w:val="nil"/>
              <w:left w:val="nil"/>
              <w:bottom w:val="single" w:sz="4" w:space="0" w:color="auto"/>
              <w:right w:val="single" w:sz="4" w:space="0" w:color="auto"/>
            </w:tcBorders>
            <w:noWrap/>
            <w:vAlign w:val="bottom"/>
            <w:hideMark/>
          </w:tcPr>
          <w:p w14:paraId="77FEF23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38</w:t>
            </w:r>
          </w:p>
        </w:tc>
        <w:tc>
          <w:tcPr>
            <w:tcW w:w="851" w:type="dxa"/>
            <w:tcBorders>
              <w:top w:val="nil"/>
              <w:left w:val="nil"/>
              <w:bottom w:val="single" w:sz="4" w:space="0" w:color="auto"/>
              <w:right w:val="single" w:sz="4" w:space="0" w:color="auto"/>
            </w:tcBorders>
            <w:noWrap/>
            <w:vAlign w:val="bottom"/>
            <w:hideMark/>
          </w:tcPr>
          <w:p w14:paraId="0AA04BB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40</w:t>
            </w:r>
          </w:p>
        </w:tc>
        <w:tc>
          <w:tcPr>
            <w:tcW w:w="850" w:type="dxa"/>
            <w:tcBorders>
              <w:top w:val="nil"/>
              <w:left w:val="nil"/>
              <w:bottom w:val="single" w:sz="4" w:space="0" w:color="auto"/>
              <w:right w:val="single" w:sz="4" w:space="0" w:color="auto"/>
            </w:tcBorders>
            <w:noWrap/>
            <w:vAlign w:val="bottom"/>
            <w:hideMark/>
          </w:tcPr>
          <w:p w14:paraId="42860DB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47</w:t>
            </w:r>
          </w:p>
        </w:tc>
        <w:tc>
          <w:tcPr>
            <w:tcW w:w="851" w:type="dxa"/>
            <w:tcBorders>
              <w:top w:val="nil"/>
              <w:left w:val="nil"/>
              <w:bottom w:val="single" w:sz="4" w:space="0" w:color="auto"/>
              <w:right w:val="single" w:sz="4" w:space="0" w:color="auto"/>
            </w:tcBorders>
            <w:noWrap/>
            <w:vAlign w:val="bottom"/>
            <w:hideMark/>
          </w:tcPr>
          <w:p w14:paraId="2BC8011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40</w:t>
            </w:r>
          </w:p>
        </w:tc>
        <w:tc>
          <w:tcPr>
            <w:tcW w:w="850" w:type="dxa"/>
            <w:tcBorders>
              <w:top w:val="nil"/>
              <w:left w:val="nil"/>
              <w:bottom w:val="single" w:sz="4" w:space="0" w:color="auto"/>
              <w:right w:val="single" w:sz="4" w:space="0" w:color="auto"/>
            </w:tcBorders>
            <w:noWrap/>
            <w:vAlign w:val="bottom"/>
            <w:hideMark/>
          </w:tcPr>
          <w:p w14:paraId="32DE954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45</w:t>
            </w:r>
          </w:p>
        </w:tc>
        <w:tc>
          <w:tcPr>
            <w:tcW w:w="864" w:type="dxa"/>
            <w:tcBorders>
              <w:top w:val="nil"/>
              <w:left w:val="nil"/>
              <w:bottom w:val="single" w:sz="4" w:space="0" w:color="auto"/>
              <w:right w:val="single" w:sz="4" w:space="0" w:color="auto"/>
            </w:tcBorders>
            <w:noWrap/>
            <w:vAlign w:val="bottom"/>
            <w:hideMark/>
          </w:tcPr>
          <w:p w14:paraId="2011173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24</w:t>
            </w:r>
          </w:p>
        </w:tc>
      </w:tr>
      <w:tr w:rsidR="002A1D0E" w:rsidRPr="009E714D" w14:paraId="77F82D5D"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27A043A5"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Viru-Nigula vald</w:t>
            </w:r>
          </w:p>
        </w:tc>
        <w:tc>
          <w:tcPr>
            <w:tcW w:w="850" w:type="dxa"/>
            <w:tcBorders>
              <w:top w:val="nil"/>
              <w:left w:val="nil"/>
              <w:bottom w:val="single" w:sz="4" w:space="0" w:color="auto"/>
              <w:right w:val="single" w:sz="4" w:space="0" w:color="auto"/>
            </w:tcBorders>
            <w:noWrap/>
            <w:vAlign w:val="bottom"/>
            <w:hideMark/>
          </w:tcPr>
          <w:p w14:paraId="4A4FC65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44</w:t>
            </w:r>
          </w:p>
        </w:tc>
        <w:tc>
          <w:tcPr>
            <w:tcW w:w="851" w:type="dxa"/>
            <w:tcBorders>
              <w:top w:val="nil"/>
              <w:left w:val="nil"/>
              <w:bottom w:val="single" w:sz="4" w:space="0" w:color="auto"/>
              <w:right w:val="single" w:sz="4" w:space="0" w:color="auto"/>
            </w:tcBorders>
            <w:noWrap/>
            <w:vAlign w:val="bottom"/>
            <w:hideMark/>
          </w:tcPr>
          <w:p w14:paraId="7179CB2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40</w:t>
            </w:r>
          </w:p>
        </w:tc>
        <w:tc>
          <w:tcPr>
            <w:tcW w:w="992" w:type="dxa"/>
            <w:tcBorders>
              <w:top w:val="nil"/>
              <w:left w:val="nil"/>
              <w:bottom w:val="single" w:sz="4" w:space="0" w:color="auto"/>
              <w:right w:val="single" w:sz="4" w:space="0" w:color="auto"/>
            </w:tcBorders>
            <w:noWrap/>
            <w:vAlign w:val="bottom"/>
            <w:hideMark/>
          </w:tcPr>
          <w:p w14:paraId="6874850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42</w:t>
            </w:r>
          </w:p>
        </w:tc>
        <w:tc>
          <w:tcPr>
            <w:tcW w:w="851" w:type="dxa"/>
            <w:tcBorders>
              <w:top w:val="nil"/>
              <w:left w:val="nil"/>
              <w:bottom w:val="single" w:sz="4" w:space="0" w:color="auto"/>
              <w:right w:val="single" w:sz="4" w:space="0" w:color="auto"/>
            </w:tcBorders>
            <w:noWrap/>
            <w:vAlign w:val="bottom"/>
            <w:hideMark/>
          </w:tcPr>
          <w:p w14:paraId="5920CF09"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56</w:t>
            </w:r>
          </w:p>
        </w:tc>
        <w:tc>
          <w:tcPr>
            <w:tcW w:w="850" w:type="dxa"/>
            <w:tcBorders>
              <w:top w:val="nil"/>
              <w:left w:val="nil"/>
              <w:bottom w:val="single" w:sz="4" w:space="0" w:color="auto"/>
              <w:right w:val="single" w:sz="4" w:space="0" w:color="auto"/>
            </w:tcBorders>
            <w:noWrap/>
            <w:vAlign w:val="bottom"/>
            <w:hideMark/>
          </w:tcPr>
          <w:p w14:paraId="5AB3768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55</w:t>
            </w:r>
          </w:p>
        </w:tc>
        <w:tc>
          <w:tcPr>
            <w:tcW w:w="851" w:type="dxa"/>
            <w:tcBorders>
              <w:top w:val="nil"/>
              <w:left w:val="nil"/>
              <w:bottom w:val="single" w:sz="4" w:space="0" w:color="auto"/>
              <w:right w:val="single" w:sz="4" w:space="0" w:color="auto"/>
            </w:tcBorders>
            <w:noWrap/>
            <w:vAlign w:val="bottom"/>
            <w:hideMark/>
          </w:tcPr>
          <w:p w14:paraId="31D6958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48</w:t>
            </w:r>
          </w:p>
        </w:tc>
        <w:tc>
          <w:tcPr>
            <w:tcW w:w="850" w:type="dxa"/>
            <w:tcBorders>
              <w:top w:val="nil"/>
              <w:left w:val="nil"/>
              <w:bottom w:val="single" w:sz="4" w:space="0" w:color="auto"/>
              <w:right w:val="single" w:sz="4" w:space="0" w:color="auto"/>
            </w:tcBorders>
            <w:noWrap/>
            <w:vAlign w:val="bottom"/>
            <w:hideMark/>
          </w:tcPr>
          <w:p w14:paraId="1032FAE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39</w:t>
            </w:r>
          </w:p>
        </w:tc>
        <w:tc>
          <w:tcPr>
            <w:tcW w:w="864" w:type="dxa"/>
            <w:tcBorders>
              <w:top w:val="nil"/>
              <w:left w:val="nil"/>
              <w:bottom w:val="single" w:sz="4" w:space="0" w:color="auto"/>
              <w:right w:val="single" w:sz="4" w:space="0" w:color="auto"/>
            </w:tcBorders>
            <w:noWrap/>
            <w:vAlign w:val="bottom"/>
            <w:hideMark/>
          </w:tcPr>
          <w:p w14:paraId="0ED0B68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33</w:t>
            </w:r>
          </w:p>
        </w:tc>
      </w:tr>
      <w:tr w:rsidR="002A1D0E" w:rsidRPr="009E714D" w14:paraId="7303CFE2"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06F14971"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kokku</w:t>
            </w:r>
          </w:p>
        </w:tc>
        <w:tc>
          <w:tcPr>
            <w:tcW w:w="850" w:type="dxa"/>
            <w:tcBorders>
              <w:top w:val="nil"/>
              <w:left w:val="nil"/>
              <w:bottom w:val="single" w:sz="4" w:space="0" w:color="auto"/>
              <w:right w:val="single" w:sz="4" w:space="0" w:color="auto"/>
            </w:tcBorders>
            <w:noWrap/>
            <w:vAlign w:val="bottom"/>
            <w:hideMark/>
          </w:tcPr>
          <w:p w14:paraId="719B22E1"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763</w:t>
            </w:r>
          </w:p>
        </w:tc>
        <w:tc>
          <w:tcPr>
            <w:tcW w:w="851" w:type="dxa"/>
            <w:tcBorders>
              <w:top w:val="nil"/>
              <w:left w:val="nil"/>
              <w:bottom w:val="single" w:sz="4" w:space="0" w:color="auto"/>
              <w:right w:val="single" w:sz="4" w:space="0" w:color="auto"/>
            </w:tcBorders>
            <w:noWrap/>
            <w:vAlign w:val="bottom"/>
            <w:hideMark/>
          </w:tcPr>
          <w:p w14:paraId="6795FFBB"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761</w:t>
            </w:r>
          </w:p>
        </w:tc>
        <w:tc>
          <w:tcPr>
            <w:tcW w:w="992" w:type="dxa"/>
            <w:tcBorders>
              <w:top w:val="nil"/>
              <w:left w:val="nil"/>
              <w:bottom w:val="single" w:sz="4" w:space="0" w:color="auto"/>
              <w:right w:val="single" w:sz="4" w:space="0" w:color="auto"/>
            </w:tcBorders>
            <w:noWrap/>
            <w:vAlign w:val="bottom"/>
            <w:hideMark/>
          </w:tcPr>
          <w:p w14:paraId="00809BA7"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680</w:t>
            </w:r>
          </w:p>
        </w:tc>
        <w:tc>
          <w:tcPr>
            <w:tcW w:w="851" w:type="dxa"/>
            <w:tcBorders>
              <w:top w:val="nil"/>
              <w:left w:val="nil"/>
              <w:bottom w:val="single" w:sz="4" w:space="0" w:color="auto"/>
              <w:right w:val="single" w:sz="4" w:space="0" w:color="auto"/>
            </w:tcBorders>
            <w:noWrap/>
            <w:vAlign w:val="bottom"/>
            <w:hideMark/>
          </w:tcPr>
          <w:p w14:paraId="60E00CAA"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707</w:t>
            </w:r>
          </w:p>
        </w:tc>
        <w:tc>
          <w:tcPr>
            <w:tcW w:w="850" w:type="dxa"/>
            <w:tcBorders>
              <w:top w:val="nil"/>
              <w:left w:val="nil"/>
              <w:bottom w:val="single" w:sz="4" w:space="0" w:color="auto"/>
              <w:right w:val="single" w:sz="4" w:space="0" w:color="auto"/>
            </w:tcBorders>
            <w:noWrap/>
            <w:vAlign w:val="bottom"/>
            <w:hideMark/>
          </w:tcPr>
          <w:p w14:paraId="0E52BC0A"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621</w:t>
            </w:r>
          </w:p>
        </w:tc>
        <w:tc>
          <w:tcPr>
            <w:tcW w:w="851" w:type="dxa"/>
            <w:tcBorders>
              <w:top w:val="nil"/>
              <w:left w:val="nil"/>
              <w:bottom w:val="single" w:sz="4" w:space="0" w:color="auto"/>
              <w:right w:val="single" w:sz="4" w:space="0" w:color="auto"/>
            </w:tcBorders>
            <w:noWrap/>
            <w:vAlign w:val="bottom"/>
            <w:hideMark/>
          </w:tcPr>
          <w:p w14:paraId="17048841"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606</w:t>
            </w:r>
          </w:p>
        </w:tc>
        <w:tc>
          <w:tcPr>
            <w:tcW w:w="850" w:type="dxa"/>
            <w:tcBorders>
              <w:top w:val="nil"/>
              <w:left w:val="nil"/>
              <w:bottom w:val="single" w:sz="4" w:space="0" w:color="auto"/>
              <w:right w:val="single" w:sz="4" w:space="0" w:color="auto"/>
            </w:tcBorders>
            <w:noWrap/>
            <w:vAlign w:val="bottom"/>
            <w:hideMark/>
          </w:tcPr>
          <w:p w14:paraId="23EBD711"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553</w:t>
            </w:r>
          </w:p>
        </w:tc>
        <w:tc>
          <w:tcPr>
            <w:tcW w:w="864" w:type="dxa"/>
            <w:tcBorders>
              <w:top w:val="nil"/>
              <w:left w:val="nil"/>
              <w:bottom w:val="single" w:sz="4" w:space="0" w:color="auto"/>
              <w:right w:val="single" w:sz="4" w:space="0" w:color="auto"/>
            </w:tcBorders>
            <w:noWrap/>
            <w:vAlign w:val="bottom"/>
            <w:hideMark/>
          </w:tcPr>
          <w:p w14:paraId="29A67C85"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464</w:t>
            </w:r>
          </w:p>
        </w:tc>
      </w:tr>
      <w:tr w:rsidR="002A1D0E" w:rsidRPr="009E714D" w14:paraId="5F69C8C4"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744AFB92"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surmad</w:t>
            </w:r>
          </w:p>
        </w:tc>
        <w:tc>
          <w:tcPr>
            <w:tcW w:w="850" w:type="dxa"/>
            <w:tcBorders>
              <w:top w:val="nil"/>
              <w:left w:val="nil"/>
              <w:bottom w:val="single" w:sz="4" w:space="0" w:color="auto"/>
              <w:right w:val="single" w:sz="4" w:space="0" w:color="auto"/>
            </w:tcBorders>
            <w:noWrap/>
            <w:vAlign w:val="bottom"/>
            <w:hideMark/>
          </w:tcPr>
          <w:p w14:paraId="7BA21495"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noWrap/>
            <w:vAlign w:val="bottom"/>
            <w:hideMark/>
          </w:tcPr>
          <w:p w14:paraId="13FCA4C6"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992" w:type="dxa"/>
            <w:tcBorders>
              <w:top w:val="nil"/>
              <w:left w:val="nil"/>
              <w:bottom w:val="single" w:sz="4" w:space="0" w:color="auto"/>
              <w:right w:val="single" w:sz="4" w:space="0" w:color="auto"/>
            </w:tcBorders>
            <w:noWrap/>
            <w:vAlign w:val="bottom"/>
            <w:hideMark/>
          </w:tcPr>
          <w:p w14:paraId="5E49F128"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noWrap/>
            <w:vAlign w:val="bottom"/>
            <w:hideMark/>
          </w:tcPr>
          <w:p w14:paraId="55B57255"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0" w:type="dxa"/>
            <w:tcBorders>
              <w:top w:val="nil"/>
              <w:left w:val="nil"/>
              <w:bottom w:val="single" w:sz="4" w:space="0" w:color="auto"/>
              <w:right w:val="single" w:sz="4" w:space="0" w:color="auto"/>
            </w:tcBorders>
            <w:noWrap/>
            <w:vAlign w:val="bottom"/>
            <w:hideMark/>
          </w:tcPr>
          <w:p w14:paraId="2CF008D0"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noWrap/>
            <w:vAlign w:val="bottom"/>
            <w:hideMark/>
          </w:tcPr>
          <w:p w14:paraId="0F8ED68D"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0" w:type="dxa"/>
            <w:tcBorders>
              <w:top w:val="nil"/>
              <w:left w:val="nil"/>
              <w:bottom w:val="single" w:sz="4" w:space="0" w:color="auto"/>
              <w:right w:val="single" w:sz="4" w:space="0" w:color="auto"/>
            </w:tcBorders>
            <w:noWrap/>
            <w:vAlign w:val="bottom"/>
            <w:hideMark/>
          </w:tcPr>
          <w:p w14:paraId="75C9A188"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64" w:type="dxa"/>
            <w:tcBorders>
              <w:top w:val="nil"/>
              <w:left w:val="nil"/>
              <w:bottom w:val="single" w:sz="4" w:space="0" w:color="auto"/>
              <w:right w:val="single" w:sz="4" w:space="0" w:color="auto"/>
            </w:tcBorders>
            <w:noWrap/>
            <w:vAlign w:val="bottom"/>
            <w:hideMark/>
          </w:tcPr>
          <w:p w14:paraId="5346D518"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r>
      <w:tr w:rsidR="002A1D0E" w:rsidRPr="009E714D" w14:paraId="7AA218B4"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7847F93E"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Lüganuse vald</w:t>
            </w:r>
          </w:p>
        </w:tc>
        <w:tc>
          <w:tcPr>
            <w:tcW w:w="850" w:type="dxa"/>
            <w:tcBorders>
              <w:top w:val="nil"/>
              <w:left w:val="nil"/>
              <w:bottom w:val="single" w:sz="4" w:space="0" w:color="auto"/>
              <w:right w:val="single" w:sz="4" w:space="0" w:color="auto"/>
            </w:tcBorders>
            <w:noWrap/>
            <w:vAlign w:val="bottom"/>
            <w:hideMark/>
          </w:tcPr>
          <w:p w14:paraId="7C31AAE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175</w:t>
            </w:r>
          </w:p>
        </w:tc>
        <w:tc>
          <w:tcPr>
            <w:tcW w:w="851" w:type="dxa"/>
            <w:tcBorders>
              <w:top w:val="nil"/>
              <w:left w:val="nil"/>
              <w:bottom w:val="single" w:sz="4" w:space="0" w:color="auto"/>
              <w:right w:val="single" w:sz="4" w:space="0" w:color="auto"/>
            </w:tcBorders>
            <w:noWrap/>
            <w:vAlign w:val="bottom"/>
            <w:hideMark/>
          </w:tcPr>
          <w:p w14:paraId="1875F84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179</w:t>
            </w:r>
          </w:p>
        </w:tc>
        <w:tc>
          <w:tcPr>
            <w:tcW w:w="992" w:type="dxa"/>
            <w:tcBorders>
              <w:top w:val="nil"/>
              <w:left w:val="nil"/>
              <w:bottom w:val="single" w:sz="4" w:space="0" w:color="auto"/>
              <w:right w:val="single" w:sz="4" w:space="0" w:color="auto"/>
            </w:tcBorders>
            <w:noWrap/>
            <w:vAlign w:val="bottom"/>
            <w:hideMark/>
          </w:tcPr>
          <w:p w14:paraId="00C24A42"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155</w:t>
            </w:r>
          </w:p>
        </w:tc>
        <w:tc>
          <w:tcPr>
            <w:tcW w:w="851" w:type="dxa"/>
            <w:tcBorders>
              <w:top w:val="nil"/>
              <w:left w:val="nil"/>
              <w:bottom w:val="single" w:sz="4" w:space="0" w:color="auto"/>
              <w:right w:val="single" w:sz="4" w:space="0" w:color="auto"/>
            </w:tcBorders>
            <w:noWrap/>
            <w:vAlign w:val="bottom"/>
            <w:hideMark/>
          </w:tcPr>
          <w:p w14:paraId="38A77BA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167</w:t>
            </w:r>
          </w:p>
        </w:tc>
        <w:tc>
          <w:tcPr>
            <w:tcW w:w="850" w:type="dxa"/>
            <w:tcBorders>
              <w:top w:val="nil"/>
              <w:left w:val="nil"/>
              <w:bottom w:val="single" w:sz="4" w:space="0" w:color="auto"/>
              <w:right w:val="single" w:sz="4" w:space="0" w:color="auto"/>
            </w:tcBorders>
            <w:noWrap/>
            <w:vAlign w:val="bottom"/>
            <w:hideMark/>
          </w:tcPr>
          <w:p w14:paraId="0C3E851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170</w:t>
            </w:r>
          </w:p>
        </w:tc>
        <w:tc>
          <w:tcPr>
            <w:tcW w:w="851" w:type="dxa"/>
            <w:tcBorders>
              <w:top w:val="nil"/>
              <w:left w:val="nil"/>
              <w:bottom w:val="single" w:sz="4" w:space="0" w:color="auto"/>
              <w:right w:val="single" w:sz="4" w:space="0" w:color="auto"/>
            </w:tcBorders>
            <w:noWrap/>
            <w:vAlign w:val="bottom"/>
            <w:hideMark/>
          </w:tcPr>
          <w:p w14:paraId="5583973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143</w:t>
            </w:r>
          </w:p>
        </w:tc>
        <w:tc>
          <w:tcPr>
            <w:tcW w:w="850" w:type="dxa"/>
            <w:tcBorders>
              <w:top w:val="nil"/>
              <w:left w:val="nil"/>
              <w:bottom w:val="single" w:sz="4" w:space="0" w:color="auto"/>
              <w:right w:val="single" w:sz="4" w:space="0" w:color="auto"/>
            </w:tcBorders>
            <w:noWrap/>
            <w:vAlign w:val="bottom"/>
            <w:hideMark/>
          </w:tcPr>
          <w:p w14:paraId="344E1CF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216</w:t>
            </w:r>
          </w:p>
        </w:tc>
        <w:tc>
          <w:tcPr>
            <w:tcW w:w="864" w:type="dxa"/>
            <w:tcBorders>
              <w:top w:val="nil"/>
              <w:left w:val="nil"/>
              <w:bottom w:val="single" w:sz="4" w:space="0" w:color="auto"/>
              <w:right w:val="single" w:sz="4" w:space="0" w:color="auto"/>
            </w:tcBorders>
            <w:noWrap/>
            <w:vAlign w:val="bottom"/>
            <w:hideMark/>
          </w:tcPr>
          <w:p w14:paraId="33B9D16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203</w:t>
            </w:r>
          </w:p>
        </w:tc>
      </w:tr>
      <w:tr w:rsidR="002A1D0E" w:rsidRPr="009E714D" w14:paraId="4AA25848"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379AA083"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Narva linn</w:t>
            </w:r>
          </w:p>
        </w:tc>
        <w:tc>
          <w:tcPr>
            <w:tcW w:w="850" w:type="dxa"/>
            <w:tcBorders>
              <w:top w:val="nil"/>
              <w:left w:val="nil"/>
              <w:bottom w:val="single" w:sz="4" w:space="0" w:color="auto"/>
              <w:right w:val="single" w:sz="4" w:space="0" w:color="auto"/>
            </w:tcBorders>
            <w:noWrap/>
            <w:vAlign w:val="bottom"/>
            <w:hideMark/>
          </w:tcPr>
          <w:p w14:paraId="420C837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778</w:t>
            </w:r>
          </w:p>
        </w:tc>
        <w:tc>
          <w:tcPr>
            <w:tcW w:w="851" w:type="dxa"/>
            <w:tcBorders>
              <w:top w:val="nil"/>
              <w:left w:val="nil"/>
              <w:bottom w:val="single" w:sz="4" w:space="0" w:color="auto"/>
              <w:right w:val="single" w:sz="4" w:space="0" w:color="auto"/>
            </w:tcBorders>
            <w:noWrap/>
            <w:vAlign w:val="bottom"/>
            <w:hideMark/>
          </w:tcPr>
          <w:p w14:paraId="751BC60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837</w:t>
            </w:r>
          </w:p>
        </w:tc>
        <w:tc>
          <w:tcPr>
            <w:tcW w:w="992" w:type="dxa"/>
            <w:tcBorders>
              <w:top w:val="nil"/>
              <w:left w:val="nil"/>
              <w:bottom w:val="single" w:sz="4" w:space="0" w:color="auto"/>
              <w:right w:val="single" w:sz="4" w:space="0" w:color="auto"/>
            </w:tcBorders>
            <w:noWrap/>
            <w:vAlign w:val="bottom"/>
            <w:hideMark/>
          </w:tcPr>
          <w:p w14:paraId="45886F3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837</w:t>
            </w:r>
          </w:p>
        </w:tc>
        <w:tc>
          <w:tcPr>
            <w:tcW w:w="851" w:type="dxa"/>
            <w:tcBorders>
              <w:top w:val="nil"/>
              <w:left w:val="nil"/>
              <w:bottom w:val="single" w:sz="4" w:space="0" w:color="auto"/>
              <w:right w:val="single" w:sz="4" w:space="0" w:color="auto"/>
            </w:tcBorders>
            <w:noWrap/>
            <w:vAlign w:val="bottom"/>
            <w:hideMark/>
          </w:tcPr>
          <w:p w14:paraId="1E1FF3F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885</w:t>
            </w:r>
          </w:p>
        </w:tc>
        <w:tc>
          <w:tcPr>
            <w:tcW w:w="850" w:type="dxa"/>
            <w:tcBorders>
              <w:top w:val="nil"/>
              <w:left w:val="nil"/>
              <w:bottom w:val="single" w:sz="4" w:space="0" w:color="auto"/>
              <w:right w:val="single" w:sz="4" w:space="0" w:color="auto"/>
            </w:tcBorders>
            <w:noWrap/>
            <w:vAlign w:val="bottom"/>
            <w:hideMark/>
          </w:tcPr>
          <w:p w14:paraId="4ADE1F4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853</w:t>
            </w:r>
          </w:p>
        </w:tc>
        <w:tc>
          <w:tcPr>
            <w:tcW w:w="851" w:type="dxa"/>
            <w:tcBorders>
              <w:top w:val="nil"/>
              <w:left w:val="nil"/>
              <w:bottom w:val="single" w:sz="4" w:space="0" w:color="auto"/>
              <w:right w:val="single" w:sz="4" w:space="0" w:color="auto"/>
            </w:tcBorders>
            <w:noWrap/>
            <w:vAlign w:val="bottom"/>
            <w:hideMark/>
          </w:tcPr>
          <w:p w14:paraId="466369A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839</w:t>
            </w:r>
          </w:p>
        </w:tc>
        <w:tc>
          <w:tcPr>
            <w:tcW w:w="850" w:type="dxa"/>
            <w:tcBorders>
              <w:top w:val="nil"/>
              <w:left w:val="nil"/>
              <w:bottom w:val="single" w:sz="4" w:space="0" w:color="auto"/>
              <w:right w:val="single" w:sz="4" w:space="0" w:color="auto"/>
            </w:tcBorders>
            <w:noWrap/>
            <w:vAlign w:val="bottom"/>
            <w:hideMark/>
          </w:tcPr>
          <w:p w14:paraId="6ED9B4C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1047</w:t>
            </w:r>
          </w:p>
        </w:tc>
        <w:tc>
          <w:tcPr>
            <w:tcW w:w="864" w:type="dxa"/>
            <w:tcBorders>
              <w:top w:val="nil"/>
              <w:left w:val="nil"/>
              <w:bottom w:val="single" w:sz="4" w:space="0" w:color="auto"/>
              <w:right w:val="single" w:sz="4" w:space="0" w:color="auto"/>
            </w:tcBorders>
            <w:noWrap/>
            <w:vAlign w:val="bottom"/>
            <w:hideMark/>
          </w:tcPr>
          <w:p w14:paraId="30F88F6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898</w:t>
            </w:r>
          </w:p>
        </w:tc>
      </w:tr>
      <w:tr w:rsidR="002A1D0E" w:rsidRPr="009E714D" w14:paraId="0F2183FD"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51219148"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Narva-Jõesuu linn</w:t>
            </w:r>
          </w:p>
        </w:tc>
        <w:tc>
          <w:tcPr>
            <w:tcW w:w="850" w:type="dxa"/>
            <w:tcBorders>
              <w:top w:val="nil"/>
              <w:left w:val="nil"/>
              <w:bottom w:val="single" w:sz="4" w:space="0" w:color="auto"/>
              <w:right w:val="single" w:sz="4" w:space="0" w:color="auto"/>
            </w:tcBorders>
            <w:noWrap/>
            <w:vAlign w:val="bottom"/>
            <w:hideMark/>
          </w:tcPr>
          <w:p w14:paraId="0FCF49C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68</w:t>
            </w:r>
          </w:p>
        </w:tc>
        <w:tc>
          <w:tcPr>
            <w:tcW w:w="851" w:type="dxa"/>
            <w:tcBorders>
              <w:top w:val="nil"/>
              <w:left w:val="nil"/>
              <w:bottom w:val="single" w:sz="4" w:space="0" w:color="auto"/>
              <w:right w:val="single" w:sz="4" w:space="0" w:color="auto"/>
            </w:tcBorders>
            <w:noWrap/>
            <w:vAlign w:val="bottom"/>
            <w:hideMark/>
          </w:tcPr>
          <w:p w14:paraId="1E4F24B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66</w:t>
            </w:r>
          </w:p>
        </w:tc>
        <w:tc>
          <w:tcPr>
            <w:tcW w:w="992" w:type="dxa"/>
            <w:tcBorders>
              <w:top w:val="nil"/>
              <w:left w:val="nil"/>
              <w:bottom w:val="single" w:sz="4" w:space="0" w:color="auto"/>
              <w:right w:val="single" w:sz="4" w:space="0" w:color="auto"/>
            </w:tcBorders>
            <w:noWrap/>
            <w:vAlign w:val="bottom"/>
            <w:hideMark/>
          </w:tcPr>
          <w:p w14:paraId="5D40B295"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70</w:t>
            </w:r>
          </w:p>
        </w:tc>
        <w:tc>
          <w:tcPr>
            <w:tcW w:w="851" w:type="dxa"/>
            <w:tcBorders>
              <w:top w:val="nil"/>
              <w:left w:val="nil"/>
              <w:bottom w:val="single" w:sz="4" w:space="0" w:color="auto"/>
              <w:right w:val="single" w:sz="4" w:space="0" w:color="auto"/>
            </w:tcBorders>
            <w:noWrap/>
            <w:vAlign w:val="bottom"/>
            <w:hideMark/>
          </w:tcPr>
          <w:p w14:paraId="160FF51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74</w:t>
            </w:r>
          </w:p>
        </w:tc>
        <w:tc>
          <w:tcPr>
            <w:tcW w:w="850" w:type="dxa"/>
            <w:tcBorders>
              <w:top w:val="nil"/>
              <w:left w:val="nil"/>
              <w:bottom w:val="single" w:sz="4" w:space="0" w:color="auto"/>
              <w:right w:val="single" w:sz="4" w:space="0" w:color="auto"/>
            </w:tcBorders>
            <w:noWrap/>
            <w:vAlign w:val="bottom"/>
            <w:hideMark/>
          </w:tcPr>
          <w:p w14:paraId="7D3B447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80</w:t>
            </w:r>
          </w:p>
        </w:tc>
        <w:tc>
          <w:tcPr>
            <w:tcW w:w="851" w:type="dxa"/>
            <w:tcBorders>
              <w:top w:val="nil"/>
              <w:left w:val="nil"/>
              <w:bottom w:val="single" w:sz="4" w:space="0" w:color="auto"/>
              <w:right w:val="single" w:sz="4" w:space="0" w:color="auto"/>
            </w:tcBorders>
            <w:noWrap/>
            <w:vAlign w:val="bottom"/>
            <w:hideMark/>
          </w:tcPr>
          <w:p w14:paraId="65BE1E0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82</w:t>
            </w:r>
          </w:p>
        </w:tc>
        <w:tc>
          <w:tcPr>
            <w:tcW w:w="850" w:type="dxa"/>
            <w:tcBorders>
              <w:top w:val="nil"/>
              <w:left w:val="nil"/>
              <w:bottom w:val="single" w:sz="4" w:space="0" w:color="auto"/>
              <w:right w:val="single" w:sz="4" w:space="0" w:color="auto"/>
            </w:tcBorders>
            <w:noWrap/>
            <w:vAlign w:val="bottom"/>
            <w:hideMark/>
          </w:tcPr>
          <w:p w14:paraId="4994127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103</w:t>
            </w:r>
          </w:p>
        </w:tc>
        <w:tc>
          <w:tcPr>
            <w:tcW w:w="864" w:type="dxa"/>
            <w:tcBorders>
              <w:top w:val="nil"/>
              <w:left w:val="nil"/>
              <w:bottom w:val="single" w:sz="4" w:space="0" w:color="auto"/>
              <w:right w:val="single" w:sz="4" w:space="0" w:color="auto"/>
            </w:tcBorders>
            <w:noWrap/>
            <w:vAlign w:val="bottom"/>
            <w:hideMark/>
          </w:tcPr>
          <w:p w14:paraId="50956A72"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87</w:t>
            </w:r>
          </w:p>
        </w:tc>
      </w:tr>
      <w:tr w:rsidR="002A1D0E" w:rsidRPr="009E714D" w14:paraId="4D985D08"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13D13BF5"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Sillamäe linn</w:t>
            </w:r>
          </w:p>
        </w:tc>
        <w:tc>
          <w:tcPr>
            <w:tcW w:w="850" w:type="dxa"/>
            <w:tcBorders>
              <w:top w:val="nil"/>
              <w:left w:val="nil"/>
              <w:bottom w:val="single" w:sz="4" w:space="0" w:color="auto"/>
              <w:right w:val="single" w:sz="4" w:space="0" w:color="auto"/>
            </w:tcBorders>
            <w:noWrap/>
            <w:vAlign w:val="bottom"/>
            <w:hideMark/>
          </w:tcPr>
          <w:p w14:paraId="5CF5DE9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205</w:t>
            </w:r>
          </w:p>
        </w:tc>
        <w:tc>
          <w:tcPr>
            <w:tcW w:w="851" w:type="dxa"/>
            <w:tcBorders>
              <w:top w:val="nil"/>
              <w:left w:val="nil"/>
              <w:bottom w:val="single" w:sz="4" w:space="0" w:color="auto"/>
              <w:right w:val="single" w:sz="4" w:space="0" w:color="auto"/>
            </w:tcBorders>
            <w:noWrap/>
            <w:vAlign w:val="bottom"/>
            <w:hideMark/>
          </w:tcPr>
          <w:p w14:paraId="5F688C8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234</w:t>
            </w:r>
          </w:p>
        </w:tc>
        <w:tc>
          <w:tcPr>
            <w:tcW w:w="992" w:type="dxa"/>
            <w:tcBorders>
              <w:top w:val="nil"/>
              <w:left w:val="nil"/>
              <w:bottom w:val="single" w:sz="4" w:space="0" w:color="auto"/>
              <w:right w:val="single" w:sz="4" w:space="0" w:color="auto"/>
            </w:tcBorders>
            <w:noWrap/>
            <w:vAlign w:val="bottom"/>
            <w:hideMark/>
          </w:tcPr>
          <w:p w14:paraId="48E53E0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233</w:t>
            </w:r>
          </w:p>
        </w:tc>
        <w:tc>
          <w:tcPr>
            <w:tcW w:w="851" w:type="dxa"/>
            <w:tcBorders>
              <w:top w:val="nil"/>
              <w:left w:val="nil"/>
              <w:bottom w:val="single" w:sz="4" w:space="0" w:color="auto"/>
              <w:right w:val="single" w:sz="4" w:space="0" w:color="auto"/>
            </w:tcBorders>
            <w:noWrap/>
            <w:vAlign w:val="bottom"/>
            <w:hideMark/>
          </w:tcPr>
          <w:p w14:paraId="1D88E0C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210</w:t>
            </w:r>
          </w:p>
        </w:tc>
        <w:tc>
          <w:tcPr>
            <w:tcW w:w="850" w:type="dxa"/>
            <w:tcBorders>
              <w:top w:val="nil"/>
              <w:left w:val="nil"/>
              <w:bottom w:val="single" w:sz="4" w:space="0" w:color="auto"/>
              <w:right w:val="single" w:sz="4" w:space="0" w:color="auto"/>
            </w:tcBorders>
            <w:noWrap/>
            <w:vAlign w:val="bottom"/>
            <w:hideMark/>
          </w:tcPr>
          <w:p w14:paraId="27248E3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223</w:t>
            </w:r>
          </w:p>
        </w:tc>
        <w:tc>
          <w:tcPr>
            <w:tcW w:w="851" w:type="dxa"/>
            <w:tcBorders>
              <w:top w:val="nil"/>
              <w:left w:val="nil"/>
              <w:bottom w:val="single" w:sz="4" w:space="0" w:color="auto"/>
              <w:right w:val="single" w:sz="4" w:space="0" w:color="auto"/>
            </w:tcBorders>
            <w:noWrap/>
            <w:vAlign w:val="bottom"/>
            <w:hideMark/>
          </w:tcPr>
          <w:p w14:paraId="4070658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224</w:t>
            </w:r>
          </w:p>
        </w:tc>
        <w:tc>
          <w:tcPr>
            <w:tcW w:w="850" w:type="dxa"/>
            <w:tcBorders>
              <w:top w:val="nil"/>
              <w:left w:val="nil"/>
              <w:bottom w:val="single" w:sz="4" w:space="0" w:color="auto"/>
              <w:right w:val="single" w:sz="4" w:space="0" w:color="auto"/>
            </w:tcBorders>
            <w:noWrap/>
            <w:vAlign w:val="bottom"/>
            <w:hideMark/>
          </w:tcPr>
          <w:p w14:paraId="32F33FC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302</w:t>
            </w:r>
          </w:p>
        </w:tc>
        <w:tc>
          <w:tcPr>
            <w:tcW w:w="864" w:type="dxa"/>
            <w:tcBorders>
              <w:top w:val="nil"/>
              <w:left w:val="nil"/>
              <w:bottom w:val="single" w:sz="4" w:space="0" w:color="auto"/>
              <w:right w:val="single" w:sz="4" w:space="0" w:color="auto"/>
            </w:tcBorders>
            <w:noWrap/>
            <w:vAlign w:val="bottom"/>
            <w:hideMark/>
          </w:tcPr>
          <w:p w14:paraId="38E1E84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251</w:t>
            </w:r>
          </w:p>
        </w:tc>
      </w:tr>
      <w:tr w:rsidR="002A1D0E" w:rsidRPr="009E714D" w14:paraId="78DE5BD8"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6935DE0F"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Toila vald</w:t>
            </w:r>
          </w:p>
        </w:tc>
        <w:tc>
          <w:tcPr>
            <w:tcW w:w="850" w:type="dxa"/>
            <w:tcBorders>
              <w:top w:val="nil"/>
              <w:left w:val="nil"/>
              <w:bottom w:val="single" w:sz="4" w:space="0" w:color="auto"/>
              <w:right w:val="single" w:sz="4" w:space="0" w:color="auto"/>
            </w:tcBorders>
            <w:noWrap/>
            <w:vAlign w:val="bottom"/>
            <w:hideMark/>
          </w:tcPr>
          <w:p w14:paraId="5294E3B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67</w:t>
            </w:r>
          </w:p>
        </w:tc>
        <w:tc>
          <w:tcPr>
            <w:tcW w:w="851" w:type="dxa"/>
            <w:tcBorders>
              <w:top w:val="nil"/>
              <w:left w:val="nil"/>
              <w:bottom w:val="single" w:sz="4" w:space="0" w:color="auto"/>
              <w:right w:val="single" w:sz="4" w:space="0" w:color="auto"/>
            </w:tcBorders>
            <w:noWrap/>
            <w:vAlign w:val="bottom"/>
            <w:hideMark/>
          </w:tcPr>
          <w:p w14:paraId="34F04CB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66</w:t>
            </w:r>
          </w:p>
        </w:tc>
        <w:tc>
          <w:tcPr>
            <w:tcW w:w="992" w:type="dxa"/>
            <w:tcBorders>
              <w:top w:val="nil"/>
              <w:left w:val="nil"/>
              <w:bottom w:val="single" w:sz="4" w:space="0" w:color="auto"/>
              <w:right w:val="single" w:sz="4" w:space="0" w:color="auto"/>
            </w:tcBorders>
            <w:noWrap/>
            <w:vAlign w:val="bottom"/>
            <w:hideMark/>
          </w:tcPr>
          <w:p w14:paraId="01BB66D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64</w:t>
            </w:r>
          </w:p>
        </w:tc>
        <w:tc>
          <w:tcPr>
            <w:tcW w:w="851" w:type="dxa"/>
            <w:tcBorders>
              <w:top w:val="nil"/>
              <w:left w:val="nil"/>
              <w:bottom w:val="single" w:sz="4" w:space="0" w:color="auto"/>
              <w:right w:val="single" w:sz="4" w:space="0" w:color="auto"/>
            </w:tcBorders>
            <w:noWrap/>
            <w:vAlign w:val="bottom"/>
            <w:hideMark/>
          </w:tcPr>
          <w:p w14:paraId="0D650A9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61</w:t>
            </w:r>
          </w:p>
        </w:tc>
        <w:tc>
          <w:tcPr>
            <w:tcW w:w="850" w:type="dxa"/>
            <w:tcBorders>
              <w:top w:val="nil"/>
              <w:left w:val="nil"/>
              <w:bottom w:val="single" w:sz="4" w:space="0" w:color="auto"/>
              <w:right w:val="single" w:sz="4" w:space="0" w:color="auto"/>
            </w:tcBorders>
            <w:noWrap/>
            <w:vAlign w:val="bottom"/>
            <w:hideMark/>
          </w:tcPr>
          <w:p w14:paraId="78541D7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64</w:t>
            </w:r>
          </w:p>
        </w:tc>
        <w:tc>
          <w:tcPr>
            <w:tcW w:w="851" w:type="dxa"/>
            <w:tcBorders>
              <w:top w:val="nil"/>
              <w:left w:val="nil"/>
              <w:bottom w:val="single" w:sz="4" w:space="0" w:color="auto"/>
              <w:right w:val="single" w:sz="4" w:space="0" w:color="auto"/>
            </w:tcBorders>
            <w:noWrap/>
            <w:vAlign w:val="bottom"/>
            <w:hideMark/>
          </w:tcPr>
          <w:p w14:paraId="4DFA800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64</w:t>
            </w:r>
          </w:p>
        </w:tc>
        <w:tc>
          <w:tcPr>
            <w:tcW w:w="850" w:type="dxa"/>
            <w:tcBorders>
              <w:top w:val="nil"/>
              <w:left w:val="nil"/>
              <w:bottom w:val="single" w:sz="4" w:space="0" w:color="auto"/>
              <w:right w:val="single" w:sz="4" w:space="0" w:color="auto"/>
            </w:tcBorders>
            <w:noWrap/>
            <w:vAlign w:val="bottom"/>
            <w:hideMark/>
          </w:tcPr>
          <w:p w14:paraId="1E0F19E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51</w:t>
            </w:r>
          </w:p>
        </w:tc>
        <w:tc>
          <w:tcPr>
            <w:tcW w:w="864" w:type="dxa"/>
            <w:tcBorders>
              <w:top w:val="nil"/>
              <w:left w:val="nil"/>
              <w:bottom w:val="single" w:sz="4" w:space="0" w:color="auto"/>
              <w:right w:val="single" w:sz="4" w:space="0" w:color="auto"/>
            </w:tcBorders>
            <w:noWrap/>
            <w:vAlign w:val="bottom"/>
            <w:hideMark/>
          </w:tcPr>
          <w:p w14:paraId="4461D969"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47</w:t>
            </w:r>
          </w:p>
        </w:tc>
      </w:tr>
      <w:tr w:rsidR="002A1D0E" w:rsidRPr="009E714D" w14:paraId="2712F8BD"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05767159"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Haljala vald</w:t>
            </w:r>
          </w:p>
        </w:tc>
        <w:tc>
          <w:tcPr>
            <w:tcW w:w="850" w:type="dxa"/>
            <w:tcBorders>
              <w:top w:val="nil"/>
              <w:left w:val="nil"/>
              <w:bottom w:val="single" w:sz="4" w:space="0" w:color="auto"/>
              <w:right w:val="single" w:sz="4" w:space="0" w:color="auto"/>
            </w:tcBorders>
            <w:noWrap/>
            <w:vAlign w:val="bottom"/>
            <w:hideMark/>
          </w:tcPr>
          <w:p w14:paraId="2BE70AD2"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58</w:t>
            </w:r>
          </w:p>
        </w:tc>
        <w:tc>
          <w:tcPr>
            <w:tcW w:w="851" w:type="dxa"/>
            <w:tcBorders>
              <w:top w:val="nil"/>
              <w:left w:val="nil"/>
              <w:bottom w:val="single" w:sz="4" w:space="0" w:color="auto"/>
              <w:right w:val="single" w:sz="4" w:space="0" w:color="auto"/>
            </w:tcBorders>
            <w:noWrap/>
            <w:vAlign w:val="bottom"/>
            <w:hideMark/>
          </w:tcPr>
          <w:p w14:paraId="5996E99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67</w:t>
            </w:r>
          </w:p>
        </w:tc>
        <w:tc>
          <w:tcPr>
            <w:tcW w:w="992" w:type="dxa"/>
            <w:tcBorders>
              <w:top w:val="nil"/>
              <w:left w:val="nil"/>
              <w:bottom w:val="single" w:sz="4" w:space="0" w:color="auto"/>
              <w:right w:val="single" w:sz="4" w:space="0" w:color="auto"/>
            </w:tcBorders>
            <w:noWrap/>
            <w:vAlign w:val="bottom"/>
            <w:hideMark/>
          </w:tcPr>
          <w:p w14:paraId="0D8B19E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54</w:t>
            </w:r>
          </w:p>
        </w:tc>
        <w:tc>
          <w:tcPr>
            <w:tcW w:w="851" w:type="dxa"/>
            <w:tcBorders>
              <w:top w:val="nil"/>
              <w:left w:val="nil"/>
              <w:bottom w:val="single" w:sz="4" w:space="0" w:color="auto"/>
              <w:right w:val="single" w:sz="4" w:space="0" w:color="auto"/>
            </w:tcBorders>
            <w:noWrap/>
            <w:vAlign w:val="bottom"/>
            <w:hideMark/>
          </w:tcPr>
          <w:p w14:paraId="2C6D453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53</w:t>
            </w:r>
          </w:p>
        </w:tc>
        <w:tc>
          <w:tcPr>
            <w:tcW w:w="850" w:type="dxa"/>
            <w:tcBorders>
              <w:top w:val="nil"/>
              <w:left w:val="nil"/>
              <w:bottom w:val="single" w:sz="4" w:space="0" w:color="auto"/>
              <w:right w:val="single" w:sz="4" w:space="0" w:color="auto"/>
            </w:tcBorders>
            <w:noWrap/>
            <w:vAlign w:val="bottom"/>
            <w:hideMark/>
          </w:tcPr>
          <w:p w14:paraId="77049BA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58</w:t>
            </w:r>
          </w:p>
        </w:tc>
        <w:tc>
          <w:tcPr>
            <w:tcW w:w="851" w:type="dxa"/>
            <w:tcBorders>
              <w:top w:val="nil"/>
              <w:left w:val="nil"/>
              <w:bottom w:val="single" w:sz="4" w:space="0" w:color="auto"/>
              <w:right w:val="single" w:sz="4" w:space="0" w:color="auto"/>
            </w:tcBorders>
            <w:noWrap/>
            <w:vAlign w:val="bottom"/>
            <w:hideMark/>
          </w:tcPr>
          <w:p w14:paraId="06D4459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52</w:t>
            </w:r>
          </w:p>
        </w:tc>
        <w:tc>
          <w:tcPr>
            <w:tcW w:w="850" w:type="dxa"/>
            <w:tcBorders>
              <w:top w:val="nil"/>
              <w:left w:val="nil"/>
              <w:bottom w:val="single" w:sz="4" w:space="0" w:color="auto"/>
              <w:right w:val="single" w:sz="4" w:space="0" w:color="auto"/>
            </w:tcBorders>
            <w:noWrap/>
            <w:vAlign w:val="bottom"/>
            <w:hideMark/>
          </w:tcPr>
          <w:p w14:paraId="187F59E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77</w:t>
            </w:r>
          </w:p>
        </w:tc>
        <w:tc>
          <w:tcPr>
            <w:tcW w:w="864" w:type="dxa"/>
            <w:tcBorders>
              <w:top w:val="nil"/>
              <w:left w:val="nil"/>
              <w:bottom w:val="single" w:sz="4" w:space="0" w:color="auto"/>
              <w:right w:val="single" w:sz="4" w:space="0" w:color="auto"/>
            </w:tcBorders>
            <w:noWrap/>
            <w:vAlign w:val="bottom"/>
            <w:hideMark/>
          </w:tcPr>
          <w:p w14:paraId="68A8996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54</w:t>
            </w:r>
          </w:p>
        </w:tc>
      </w:tr>
      <w:tr w:rsidR="002A1D0E" w:rsidRPr="009E714D" w14:paraId="484CDB10"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1DDD3418"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Viru-Nigula vald</w:t>
            </w:r>
          </w:p>
        </w:tc>
        <w:tc>
          <w:tcPr>
            <w:tcW w:w="850" w:type="dxa"/>
            <w:tcBorders>
              <w:top w:val="nil"/>
              <w:left w:val="nil"/>
              <w:bottom w:val="single" w:sz="4" w:space="0" w:color="auto"/>
              <w:right w:val="single" w:sz="4" w:space="0" w:color="auto"/>
            </w:tcBorders>
            <w:noWrap/>
            <w:vAlign w:val="bottom"/>
            <w:hideMark/>
          </w:tcPr>
          <w:p w14:paraId="4A24307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96</w:t>
            </w:r>
          </w:p>
        </w:tc>
        <w:tc>
          <w:tcPr>
            <w:tcW w:w="851" w:type="dxa"/>
            <w:tcBorders>
              <w:top w:val="nil"/>
              <w:left w:val="nil"/>
              <w:bottom w:val="single" w:sz="4" w:space="0" w:color="auto"/>
              <w:right w:val="single" w:sz="4" w:space="0" w:color="auto"/>
            </w:tcBorders>
            <w:noWrap/>
            <w:vAlign w:val="bottom"/>
            <w:hideMark/>
          </w:tcPr>
          <w:p w14:paraId="69653F5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114</w:t>
            </w:r>
          </w:p>
        </w:tc>
        <w:tc>
          <w:tcPr>
            <w:tcW w:w="992" w:type="dxa"/>
            <w:tcBorders>
              <w:top w:val="nil"/>
              <w:left w:val="nil"/>
              <w:bottom w:val="single" w:sz="4" w:space="0" w:color="auto"/>
              <w:right w:val="single" w:sz="4" w:space="0" w:color="auto"/>
            </w:tcBorders>
            <w:noWrap/>
            <w:vAlign w:val="bottom"/>
            <w:hideMark/>
          </w:tcPr>
          <w:p w14:paraId="6C3AF5B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109</w:t>
            </w:r>
          </w:p>
        </w:tc>
        <w:tc>
          <w:tcPr>
            <w:tcW w:w="851" w:type="dxa"/>
            <w:tcBorders>
              <w:top w:val="nil"/>
              <w:left w:val="nil"/>
              <w:bottom w:val="single" w:sz="4" w:space="0" w:color="auto"/>
              <w:right w:val="single" w:sz="4" w:space="0" w:color="auto"/>
            </w:tcBorders>
            <w:noWrap/>
            <w:vAlign w:val="bottom"/>
            <w:hideMark/>
          </w:tcPr>
          <w:p w14:paraId="2CF07D6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102</w:t>
            </w:r>
          </w:p>
        </w:tc>
        <w:tc>
          <w:tcPr>
            <w:tcW w:w="850" w:type="dxa"/>
            <w:tcBorders>
              <w:top w:val="nil"/>
              <w:left w:val="nil"/>
              <w:bottom w:val="single" w:sz="4" w:space="0" w:color="auto"/>
              <w:right w:val="single" w:sz="4" w:space="0" w:color="auto"/>
            </w:tcBorders>
            <w:noWrap/>
            <w:vAlign w:val="bottom"/>
            <w:hideMark/>
          </w:tcPr>
          <w:p w14:paraId="210722F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97</w:t>
            </w:r>
          </w:p>
        </w:tc>
        <w:tc>
          <w:tcPr>
            <w:tcW w:w="851" w:type="dxa"/>
            <w:tcBorders>
              <w:top w:val="nil"/>
              <w:left w:val="nil"/>
              <w:bottom w:val="single" w:sz="4" w:space="0" w:color="auto"/>
              <w:right w:val="single" w:sz="4" w:space="0" w:color="auto"/>
            </w:tcBorders>
            <w:noWrap/>
            <w:vAlign w:val="bottom"/>
            <w:hideMark/>
          </w:tcPr>
          <w:p w14:paraId="29D656E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95</w:t>
            </w:r>
          </w:p>
        </w:tc>
        <w:tc>
          <w:tcPr>
            <w:tcW w:w="850" w:type="dxa"/>
            <w:tcBorders>
              <w:top w:val="nil"/>
              <w:left w:val="nil"/>
              <w:bottom w:val="single" w:sz="4" w:space="0" w:color="auto"/>
              <w:right w:val="single" w:sz="4" w:space="0" w:color="auto"/>
            </w:tcBorders>
            <w:noWrap/>
            <w:vAlign w:val="bottom"/>
            <w:hideMark/>
          </w:tcPr>
          <w:p w14:paraId="1ED15DC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127</w:t>
            </w:r>
          </w:p>
        </w:tc>
        <w:tc>
          <w:tcPr>
            <w:tcW w:w="864" w:type="dxa"/>
            <w:tcBorders>
              <w:top w:val="nil"/>
              <w:left w:val="nil"/>
              <w:bottom w:val="single" w:sz="4" w:space="0" w:color="auto"/>
              <w:right w:val="single" w:sz="4" w:space="0" w:color="auto"/>
            </w:tcBorders>
            <w:noWrap/>
            <w:vAlign w:val="bottom"/>
            <w:hideMark/>
          </w:tcPr>
          <w:p w14:paraId="6106433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123</w:t>
            </w:r>
          </w:p>
        </w:tc>
      </w:tr>
      <w:tr w:rsidR="002A1D0E" w:rsidRPr="009E714D" w14:paraId="77BD74DB"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477CBEFE"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kokku</w:t>
            </w:r>
          </w:p>
        </w:tc>
        <w:tc>
          <w:tcPr>
            <w:tcW w:w="850" w:type="dxa"/>
            <w:tcBorders>
              <w:top w:val="nil"/>
              <w:left w:val="nil"/>
              <w:bottom w:val="single" w:sz="4" w:space="0" w:color="auto"/>
              <w:right w:val="single" w:sz="4" w:space="0" w:color="auto"/>
            </w:tcBorders>
            <w:noWrap/>
            <w:vAlign w:val="bottom"/>
            <w:hideMark/>
          </w:tcPr>
          <w:p w14:paraId="17B7E95F"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1447</w:t>
            </w:r>
          </w:p>
        </w:tc>
        <w:tc>
          <w:tcPr>
            <w:tcW w:w="851" w:type="dxa"/>
            <w:tcBorders>
              <w:top w:val="nil"/>
              <w:left w:val="nil"/>
              <w:bottom w:val="single" w:sz="4" w:space="0" w:color="auto"/>
              <w:right w:val="single" w:sz="4" w:space="0" w:color="auto"/>
            </w:tcBorders>
            <w:noWrap/>
            <w:vAlign w:val="bottom"/>
            <w:hideMark/>
          </w:tcPr>
          <w:p w14:paraId="0580A5DA"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1563</w:t>
            </w:r>
          </w:p>
        </w:tc>
        <w:tc>
          <w:tcPr>
            <w:tcW w:w="992" w:type="dxa"/>
            <w:tcBorders>
              <w:top w:val="nil"/>
              <w:left w:val="nil"/>
              <w:bottom w:val="single" w:sz="4" w:space="0" w:color="auto"/>
              <w:right w:val="single" w:sz="4" w:space="0" w:color="auto"/>
            </w:tcBorders>
            <w:noWrap/>
            <w:vAlign w:val="bottom"/>
            <w:hideMark/>
          </w:tcPr>
          <w:p w14:paraId="3367427C"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1522</w:t>
            </w:r>
          </w:p>
        </w:tc>
        <w:tc>
          <w:tcPr>
            <w:tcW w:w="851" w:type="dxa"/>
            <w:tcBorders>
              <w:top w:val="nil"/>
              <w:left w:val="nil"/>
              <w:bottom w:val="single" w:sz="4" w:space="0" w:color="auto"/>
              <w:right w:val="single" w:sz="4" w:space="0" w:color="auto"/>
            </w:tcBorders>
            <w:noWrap/>
            <w:vAlign w:val="bottom"/>
            <w:hideMark/>
          </w:tcPr>
          <w:p w14:paraId="1B6E61EC"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1552</w:t>
            </w:r>
          </w:p>
        </w:tc>
        <w:tc>
          <w:tcPr>
            <w:tcW w:w="850" w:type="dxa"/>
            <w:tcBorders>
              <w:top w:val="nil"/>
              <w:left w:val="nil"/>
              <w:bottom w:val="single" w:sz="4" w:space="0" w:color="auto"/>
              <w:right w:val="single" w:sz="4" w:space="0" w:color="auto"/>
            </w:tcBorders>
            <w:noWrap/>
            <w:vAlign w:val="bottom"/>
            <w:hideMark/>
          </w:tcPr>
          <w:p w14:paraId="74AF4A29"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1545</w:t>
            </w:r>
          </w:p>
        </w:tc>
        <w:tc>
          <w:tcPr>
            <w:tcW w:w="851" w:type="dxa"/>
            <w:tcBorders>
              <w:top w:val="nil"/>
              <w:left w:val="nil"/>
              <w:bottom w:val="single" w:sz="4" w:space="0" w:color="auto"/>
              <w:right w:val="single" w:sz="4" w:space="0" w:color="auto"/>
            </w:tcBorders>
            <w:noWrap/>
            <w:vAlign w:val="bottom"/>
            <w:hideMark/>
          </w:tcPr>
          <w:p w14:paraId="03BD0647"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1499</w:t>
            </w:r>
          </w:p>
        </w:tc>
        <w:tc>
          <w:tcPr>
            <w:tcW w:w="850" w:type="dxa"/>
            <w:tcBorders>
              <w:top w:val="nil"/>
              <w:left w:val="nil"/>
              <w:bottom w:val="single" w:sz="4" w:space="0" w:color="auto"/>
              <w:right w:val="single" w:sz="4" w:space="0" w:color="auto"/>
            </w:tcBorders>
            <w:noWrap/>
            <w:vAlign w:val="bottom"/>
            <w:hideMark/>
          </w:tcPr>
          <w:p w14:paraId="05A67D2E"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1923</w:t>
            </w:r>
          </w:p>
        </w:tc>
        <w:tc>
          <w:tcPr>
            <w:tcW w:w="864" w:type="dxa"/>
            <w:tcBorders>
              <w:top w:val="nil"/>
              <w:left w:val="nil"/>
              <w:bottom w:val="single" w:sz="4" w:space="0" w:color="auto"/>
              <w:right w:val="single" w:sz="4" w:space="0" w:color="auto"/>
            </w:tcBorders>
            <w:noWrap/>
            <w:vAlign w:val="bottom"/>
            <w:hideMark/>
          </w:tcPr>
          <w:p w14:paraId="5F1D07B4"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1663</w:t>
            </w:r>
          </w:p>
        </w:tc>
      </w:tr>
      <w:tr w:rsidR="002A1D0E" w:rsidRPr="009E714D" w14:paraId="60C234CC" w14:textId="77777777" w:rsidTr="00CA75FB">
        <w:trPr>
          <w:trHeight w:val="288"/>
        </w:trPr>
        <w:tc>
          <w:tcPr>
            <w:tcW w:w="1980" w:type="dxa"/>
            <w:tcBorders>
              <w:top w:val="nil"/>
              <w:left w:val="single" w:sz="4" w:space="0" w:color="auto"/>
              <w:bottom w:val="single" w:sz="4" w:space="0" w:color="auto"/>
              <w:right w:val="single" w:sz="4" w:space="0" w:color="auto"/>
            </w:tcBorders>
            <w:noWrap/>
            <w:vAlign w:val="bottom"/>
            <w:hideMark/>
          </w:tcPr>
          <w:p w14:paraId="3A38E80D"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loomulik iive</w:t>
            </w:r>
          </w:p>
        </w:tc>
        <w:tc>
          <w:tcPr>
            <w:tcW w:w="850" w:type="dxa"/>
            <w:tcBorders>
              <w:top w:val="nil"/>
              <w:left w:val="nil"/>
              <w:bottom w:val="single" w:sz="4" w:space="0" w:color="auto"/>
              <w:right w:val="single" w:sz="4" w:space="0" w:color="auto"/>
            </w:tcBorders>
            <w:noWrap/>
            <w:vAlign w:val="bottom"/>
            <w:hideMark/>
          </w:tcPr>
          <w:p w14:paraId="342B032E"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-1351</w:t>
            </w:r>
          </w:p>
        </w:tc>
        <w:tc>
          <w:tcPr>
            <w:tcW w:w="851" w:type="dxa"/>
            <w:tcBorders>
              <w:top w:val="nil"/>
              <w:left w:val="nil"/>
              <w:bottom w:val="single" w:sz="4" w:space="0" w:color="auto"/>
              <w:right w:val="single" w:sz="4" w:space="0" w:color="auto"/>
            </w:tcBorders>
            <w:noWrap/>
            <w:vAlign w:val="bottom"/>
            <w:hideMark/>
          </w:tcPr>
          <w:p w14:paraId="7125C7FC"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-1449</w:t>
            </w:r>
          </w:p>
        </w:tc>
        <w:tc>
          <w:tcPr>
            <w:tcW w:w="992" w:type="dxa"/>
            <w:tcBorders>
              <w:top w:val="nil"/>
              <w:left w:val="nil"/>
              <w:bottom w:val="single" w:sz="4" w:space="0" w:color="auto"/>
              <w:right w:val="single" w:sz="4" w:space="0" w:color="auto"/>
            </w:tcBorders>
            <w:noWrap/>
            <w:vAlign w:val="bottom"/>
            <w:hideMark/>
          </w:tcPr>
          <w:p w14:paraId="51760B4D"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-1413</w:t>
            </w:r>
          </w:p>
        </w:tc>
        <w:tc>
          <w:tcPr>
            <w:tcW w:w="851" w:type="dxa"/>
            <w:tcBorders>
              <w:top w:val="nil"/>
              <w:left w:val="nil"/>
              <w:bottom w:val="single" w:sz="4" w:space="0" w:color="auto"/>
              <w:right w:val="single" w:sz="4" w:space="0" w:color="auto"/>
            </w:tcBorders>
            <w:noWrap/>
            <w:vAlign w:val="bottom"/>
            <w:hideMark/>
          </w:tcPr>
          <w:p w14:paraId="389C7372"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-1450</w:t>
            </w:r>
          </w:p>
        </w:tc>
        <w:tc>
          <w:tcPr>
            <w:tcW w:w="850" w:type="dxa"/>
            <w:tcBorders>
              <w:top w:val="nil"/>
              <w:left w:val="nil"/>
              <w:bottom w:val="single" w:sz="4" w:space="0" w:color="auto"/>
              <w:right w:val="single" w:sz="4" w:space="0" w:color="auto"/>
            </w:tcBorders>
            <w:noWrap/>
            <w:vAlign w:val="bottom"/>
            <w:hideMark/>
          </w:tcPr>
          <w:p w14:paraId="6505BA86"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-1448</w:t>
            </w:r>
          </w:p>
        </w:tc>
        <w:tc>
          <w:tcPr>
            <w:tcW w:w="851" w:type="dxa"/>
            <w:tcBorders>
              <w:top w:val="nil"/>
              <w:left w:val="nil"/>
              <w:bottom w:val="single" w:sz="4" w:space="0" w:color="auto"/>
              <w:right w:val="single" w:sz="4" w:space="0" w:color="auto"/>
            </w:tcBorders>
            <w:noWrap/>
            <w:vAlign w:val="bottom"/>
            <w:hideMark/>
          </w:tcPr>
          <w:p w14:paraId="27D185EA"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-1404</w:t>
            </w:r>
          </w:p>
        </w:tc>
        <w:tc>
          <w:tcPr>
            <w:tcW w:w="850" w:type="dxa"/>
            <w:tcBorders>
              <w:top w:val="nil"/>
              <w:left w:val="nil"/>
              <w:bottom w:val="single" w:sz="4" w:space="0" w:color="auto"/>
              <w:right w:val="single" w:sz="4" w:space="0" w:color="auto"/>
            </w:tcBorders>
            <w:noWrap/>
            <w:vAlign w:val="bottom"/>
            <w:hideMark/>
          </w:tcPr>
          <w:p w14:paraId="2C0B36AE"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-1796</w:t>
            </w:r>
          </w:p>
        </w:tc>
        <w:tc>
          <w:tcPr>
            <w:tcW w:w="864" w:type="dxa"/>
            <w:tcBorders>
              <w:top w:val="nil"/>
              <w:left w:val="nil"/>
              <w:bottom w:val="single" w:sz="4" w:space="0" w:color="auto"/>
              <w:right w:val="single" w:sz="4" w:space="0" w:color="auto"/>
            </w:tcBorders>
            <w:noWrap/>
            <w:vAlign w:val="bottom"/>
            <w:hideMark/>
          </w:tcPr>
          <w:p w14:paraId="453D6E6D"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-1540</w:t>
            </w:r>
          </w:p>
        </w:tc>
      </w:tr>
    </w:tbl>
    <w:p w14:paraId="5932BE7C" w14:textId="77777777" w:rsidR="009E714D" w:rsidRPr="00424E55" w:rsidRDefault="009E714D" w:rsidP="008B5A65">
      <w:pPr>
        <w:spacing w:after="0" w:line="264" w:lineRule="auto"/>
        <w:jc w:val="both"/>
        <w:rPr>
          <w:rFonts w:ascii="Times New Roman" w:eastAsiaTheme="minorEastAsia" w:hAnsi="Times New Roman" w:cs="Times New Roman"/>
          <w:sz w:val="24"/>
          <w:szCs w:val="24"/>
          <w14:ligatures w14:val="none"/>
        </w:rPr>
      </w:pPr>
    </w:p>
    <w:p w14:paraId="55252F95" w14:textId="484C7F72" w:rsidR="00A7318B" w:rsidRDefault="00261809" w:rsidP="00115C98">
      <w:pPr>
        <w:jc w:val="both"/>
        <w:rPr>
          <w:rFonts w:ascii="Times New Roman" w:eastAsiaTheme="minorEastAsia" w:hAnsi="Times New Roman" w:cs="Times New Roman"/>
          <w:sz w:val="24"/>
          <w:szCs w:val="24"/>
          <w14:ligatures w14:val="none"/>
        </w:rPr>
      </w:pPr>
      <w:r w:rsidRPr="00261809">
        <w:rPr>
          <w:rFonts w:ascii="Times New Roman" w:eastAsiaTheme="minorEastAsia" w:hAnsi="Times New Roman" w:cs="Times New Roman"/>
          <w:sz w:val="24"/>
          <w:szCs w:val="24"/>
          <w14:ligatures w14:val="none"/>
        </w:rPr>
        <w:t xml:space="preserve">Teiseks piirkonna rahvastiku arvu mõjutavaks teguriks on ränne. </w:t>
      </w:r>
      <w:r w:rsidR="00614299">
        <w:rPr>
          <w:rFonts w:ascii="Times New Roman" w:eastAsiaTheme="minorEastAsia" w:hAnsi="Times New Roman" w:cs="Times New Roman"/>
          <w:sz w:val="24"/>
          <w:szCs w:val="24"/>
          <w14:ligatures w14:val="none"/>
        </w:rPr>
        <w:t>Kalanduspiirkonna</w:t>
      </w:r>
      <w:r w:rsidR="00C456CC" w:rsidRPr="00424E55">
        <w:rPr>
          <w:rFonts w:ascii="Times New Roman" w:eastAsiaTheme="minorEastAsia" w:hAnsi="Times New Roman" w:cs="Times New Roman"/>
          <w:sz w:val="24"/>
          <w:szCs w:val="24"/>
          <w14:ligatures w14:val="none"/>
        </w:rPr>
        <w:t xml:space="preserve"> </w:t>
      </w:r>
      <w:r w:rsidR="001E1CE5">
        <w:rPr>
          <w:rFonts w:ascii="Times New Roman" w:eastAsiaTheme="minorEastAsia" w:hAnsi="Times New Roman" w:cs="Times New Roman"/>
          <w:sz w:val="24"/>
          <w:szCs w:val="24"/>
          <w14:ligatures w14:val="none"/>
        </w:rPr>
        <w:t>üldised rändenäitajad on olnud kaldu väljarände poole. Suur muutus toimus 2022</w:t>
      </w:r>
      <w:r w:rsidR="009C0C4E">
        <w:rPr>
          <w:rFonts w:ascii="Times New Roman" w:eastAsiaTheme="minorEastAsia" w:hAnsi="Times New Roman" w:cs="Times New Roman"/>
          <w:sz w:val="24"/>
          <w:szCs w:val="24"/>
          <w14:ligatures w14:val="none"/>
        </w:rPr>
        <w:t>.</w:t>
      </w:r>
      <w:r w:rsidR="001E1CE5">
        <w:rPr>
          <w:rFonts w:ascii="Times New Roman" w:eastAsiaTheme="minorEastAsia" w:hAnsi="Times New Roman" w:cs="Times New Roman"/>
          <w:sz w:val="24"/>
          <w:szCs w:val="24"/>
          <w14:ligatures w14:val="none"/>
        </w:rPr>
        <w:t xml:space="preserve"> aastal, kus eeldatavasti sõja eest põgenevad ukrainlased tõid piirkonna rändesaldo selgelt plussi</w:t>
      </w:r>
      <w:r w:rsidR="00F772FC">
        <w:rPr>
          <w:rFonts w:ascii="Times New Roman" w:eastAsiaTheme="minorEastAsia" w:hAnsi="Times New Roman" w:cs="Times New Roman"/>
          <w:sz w:val="24"/>
          <w:szCs w:val="24"/>
          <w14:ligatures w14:val="none"/>
        </w:rPr>
        <w:t xml:space="preserve"> (</w:t>
      </w:r>
      <w:r w:rsidR="00763166">
        <w:rPr>
          <w:rFonts w:ascii="Times New Roman" w:eastAsiaTheme="minorEastAsia" w:hAnsi="Times New Roman" w:cs="Times New Roman"/>
          <w:sz w:val="24"/>
          <w:szCs w:val="24"/>
          <w14:ligatures w14:val="none"/>
        </w:rPr>
        <w:t>+13</w:t>
      </w:r>
      <w:r w:rsidR="00D707A0">
        <w:rPr>
          <w:rFonts w:ascii="Times New Roman" w:eastAsiaTheme="minorEastAsia" w:hAnsi="Times New Roman" w:cs="Times New Roman"/>
          <w:sz w:val="24"/>
          <w:szCs w:val="24"/>
          <w14:ligatures w14:val="none"/>
        </w:rPr>
        <w:t>12</w:t>
      </w:r>
      <w:r w:rsidR="008253C1">
        <w:rPr>
          <w:rFonts w:ascii="Times New Roman" w:eastAsiaTheme="minorEastAsia" w:hAnsi="Times New Roman" w:cs="Times New Roman"/>
          <w:sz w:val="24"/>
          <w:szCs w:val="24"/>
          <w14:ligatures w14:val="none"/>
        </w:rPr>
        <w:t xml:space="preserve"> </w:t>
      </w:r>
      <w:r w:rsidR="00AF006C">
        <w:rPr>
          <w:rFonts w:ascii="Times New Roman" w:eastAsiaTheme="minorEastAsia" w:hAnsi="Times New Roman" w:cs="Times New Roman"/>
          <w:sz w:val="24"/>
          <w:szCs w:val="24"/>
          <w14:ligatures w14:val="none"/>
        </w:rPr>
        <w:t>(</w:t>
      </w:r>
      <w:r w:rsidR="00D707A0">
        <w:rPr>
          <w:rFonts w:ascii="Times New Roman" w:eastAsiaTheme="minorEastAsia" w:hAnsi="Times New Roman" w:cs="Times New Roman"/>
          <w:sz w:val="24"/>
          <w:szCs w:val="24"/>
          <w14:ligatures w14:val="none"/>
        </w:rPr>
        <w:t>Lisa 1</w:t>
      </w:r>
      <w:r w:rsidR="00AF006C">
        <w:rPr>
          <w:rFonts w:ascii="Times New Roman" w:eastAsiaTheme="minorEastAsia" w:hAnsi="Times New Roman" w:cs="Times New Roman"/>
          <w:sz w:val="24"/>
          <w:szCs w:val="24"/>
          <w14:ligatures w14:val="none"/>
        </w:rPr>
        <w:t>)</w:t>
      </w:r>
      <w:r w:rsidR="001E1CE5">
        <w:rPr>
          <w:rFonts w:ascii="Times New Roman" w:eastAsiaTheme="minorEastAsia" w:hAnsi="Times New Roman" w:cs="Times New Roman"/>
          <w:sz w:val="24"/>
          <w:szCs w:val="24"/>
          <w14:ligatures w14:val="none"/>
        </w:rPr>
        <w:t>.</w:t>
      </w:r>
    </w:p>
    <w:p w14:paraId="10DD1A95" w14:textId="0059F1CE" w:rsidR="00F56D9A" w:rsidRDefault="00D2221A" w:rsidP="00C456CC">
      <w:pPr>
        <w:spacing w:after="120" w:line="264" w:lineRule="auto"/>
        <w:contextualSpacing/>
        <w:jc w:val="both"/>
        <w:rPr>
          <w:rFonts w:ascii="Times New Roman" w:hAnsi="Times New Roman" w:cs="Times New Roman"/>
          <w:sz w:val="24"/>
          <w:szCs w:val="24"/>
        </w:rPr>
      </w:pPr>
      <w:r>
        <w:rPr>
          <w:rFonts w:ascii="Times New Roman" w:hAnsi="Times New Roman" w:cs="Times New Roman"/>
          <w:sz w:val="24"/>
          <w:szCs w:val="24"/>
        </w:rPr>
        <w:t>Rände puhul on siseränne</w:t>
      </w:r>
      <w:r w:rsidR="001E1CE5">
        <w:rPr>
          <w:rFonts w:ascii="Times New Roman" w:hAnsi="Times New Roman" w:cs="Times New Roman"/>
          <w:sz w:val="24"/>
          <w:szCs w:val="24"/>
        </w:rPr>
        <w:t xml:space="preserve"> olnud</w:t>
      </w:r>
      <w:r>
        <w:rPr>
          <w:rFonts w:ascii="Times New Roman" w:hAnsi="Times New Roman" w:cs="Times New Roman"/>
          <w:sz w:val="24"/>
          <w:szCs w:val="24"/>
        </w:rPr>
        <w:t xml:space="preserve"> reeglina negatiivne, mis tähendab, et Eesti siseselt liigutakse pigem piirkonnast välja</w:t>
      </w:r>
      <w:r w:rsidR="00EA0DE3">
        <w:rPr>
          <w:rFonts w:ascii="Times New Roman" w:hAnsi="Times New Roman" w:cs="Times New Roman"/>
          <w:sz w:val="24"/>
          <w:szCs w:val="24"/>
        </w:rPr>
        <w:t>,</w:t>
      </w:r>
      <w:r w:rsidR="00C3192F">
        <w:rPr>
          <w:rFonts w:ascii="Times New Roman" w:hAnsi="Times New Roman" w:cs="Times New Roman"/>
          <w:sz w:val="24"/>
          <w:szCs w:val="24"/>
        </w:rPr>
        <w:t xml:space="preserve"> kusjuures lahkujate arv piirkonnast on olnud saabujate arvust suurem vahemikus 400 kuni 800 inimes</w:t>
      </w:r>
      <w:r w:rsidR="00AC119D">
        <w:rPr>
          <w:rFonts w:ascii="Times New Roman" w:hAnsi="Times New Roman" w:cs="Times New Roman"/>
          <w:sz w:val="24"/>
          <w:szCs w:val="24"/>
        </w:rPr>
        <w:t>t</w:t>
      </w:r>
      <w:r w:rsidR="00C3192F">
        <w:rPr>
          <w:rFonts w:ascii="Times New Roman" w:hAnsi="Times New Roman" w:cs="Times New Roman"/>
          <w:sz w:val="24"/>
          <w:szCs w:val="24"/>
        </w:rPr>
        <w:t xml:space="preserve"> aastas</w:t>
      </w:r>
      <w:r>
        <w:rPr>
          <w:rFonts w:ascii="Times New Roman" w:hAnsi="Times New Roman" w:cs="Times New Roman"/>
          <w:sz w:val="24"/>
          <w:szCs w:val="24"/>
        </w:rPr>
        <w:t xml:space="preserve">. Samas </w:t>
      </w:r>
      <w:proofErr w:type="spellStart"/>
      <w:r>
        <w:rPr>
          <w:rFonts w:ascii="Times New Roman" w:hAnsi="Times New Roman" w:cs="Times New Roman"/>
          <w:sz w:val="24"/>
          <w:szCs w:val="24"/>
        </w:rPr>
        <w:t>välisrände</w:t>
      </w:r>
      <w:proofErr w:type="spellEnd"/>
      <w:r>
        <w:rPr>
          <w:rFonts w:ascii="Times New Roman" w:hAnsi="Times New Roman" w:cs="Times New Roman"/>
          <w:sz w:val="24"/>
          <w:szCs w:val="24"/>
        </w:rPr>
        <w:t xml:space="preserve"> puhul, mis tähendab rännet välismaale ja sealt tagasi</w:t>
      </w:r>
      <w:r w:rsidR="00DD778F">
        <w:rPr>
          <w:rFonts w:ascii="Times New Roman" w:hAnsi="Times New Roman" w:cs="Times New Roman"/>
          <w:sz w:val="24"/>
          <w:szCs w:val="24"/>
        </w:rPr>
        <w:t>,</w:t>
      </w:r>
      <w:r>
        <w:rPr>
          <w:rFonts w:ascii="Times New Roman" w:hAnsi="Times New Roman" w:cs="Times New Roman"/>
          <w:sz w:val="24"/>
          <w:szCs w:val="24"/>
        </w:rPr>
        <w:t xml:space="preserve"> on rändeiive </w:t>
      </w:r>
      <w:r w:rsidR="004E327B">
        <w:rPr>
          <w:rFonts w:ascii="Times New Roman" w:hAnsi="Times New Roman" w:cs="Times New Roman"/>
          <w:sz w:val="24"/>
          <w:szCs w:val="24"/>
        </w:rPr>
        <w:t>kõikunud pige</w:t>
      </w:r>
      <w:r w:rsidR="00C3192F">
        <w:rPr>
          <w:rFonts w:ascii="Times New Roman" w:hAnsi="Times New Roman" w:cs="Times New Roman"/>
          <w:sz w:val="24"/>
          <w:szCs w:val="24"/>
        </w:rPr>
        <w:t>m</w:t>
      </w:r>
      <w:r w:rsidR="004E327B">
        <w:rPr>
          <w:rFonts w:ascii="Times New Roman" w:hAnsi="Times New Roman" w:cs="Times New Roman"/>
          <w:sz w:val="24"/>
          <w:szCs w:val="24"/>
        </w:rPr>
        <w:t xml:space="preserve"> </w:t>
      </w:r>
      <w:r w:rsidR="00C3192F">
        <w:rPr>
          <w:rFonts w:ascii="Times New Roman" w:hAnsi="Times New Roman" w:cs="Times New Roman"/>
          <w:sz w:val="24"/>
          <w:szCs w:val="24"/>
        </w:rPr>
        <w:t>tasakaalupunkti ümber</w:t>
      </w:r>
      <w:r w:rsidR="004E327B">
        <w:rPr>
          <w:rFonts w:ascii="Times New Roman" w:hAnsi="Times New Roman" w:cs="Times New Roman"/>
          <w:sz w:val="24"/>
          <w:szCs w:val="24"/>
        </w:rPr>
        <w:t xml:space="preserve"> ning saa</w:t>
      </w:r>
      <w:r w:rsidR="0099119A">
        <w:rPr>
          <w:rFonts w:ascii="Times New Roman" w:hAnsi="Times New Roman" w:cs="Times New Roman"/>
          <w:sz w:val="24"/>
          <w:szCs w:val="24"/>
        </w:rPr>
        <w:t>vutanud</w:t>
      </w:r>
      <w:r w:rsidR="004E327B">
        <w:rPr>
          <w:rFonts w:ascii="Times New Roman" w:hAnsi="Times New Roman" w:cs="Times New Roman"/>
          <w:sz w:val="24"/>
          <w:szCs w:val="24"/>
        </w:rPr>
        <w:t xml:space="preserve"> suure kasvu 2022</w:t>
      </w:r>
      <w:r w:rsidR="00823997">
        <w:rPr>
          <w:rFonts w:ascii="Times New Roman" w:hAnsi="Times New Roman" w:cs="Times New Roman"/>
          <w:sz w:val="24"/>
          <w:szCs w:val="24"/>
        </w:rPr>
        <w:t>.</w:t>
      </w:r>
      <w:r w:rsidR="004E327B">
        <w:rPr>
          <w:rFonts w:ascii="Times New Roman" w:hAnsi="Times New Roman" w:cs="Times New Roman"/>
          <w:sz w:val="24"/>
          <w:szCs w:val="24"/>
        </w:rPr>
        <w:t xml:space="preserve"> aastal pärast Venemaa täiema</w:t>
      </w:r>
      <w:r w:rsidR="001E1CE5">
        <w:rPr>
          <w:rFonts w:ascii="Times New Roman" w:hAnsi="Times New Roman" w:cs="Times New Roman"/>
          <w:sz w:val="24"/>
          <w:szCs w:val="24"/>
        </w:rPr>
        <w:t>hulist</w:t>
      </w:r>
      <w:r w:rsidR="004E327B">
        <w:rPr>
          <w:rFonts w:ascii="Times New Roman" w:hAnsi="Times New Roman" w:cs="Times New Roman"/>
          <w:sz w:val="24"/>
          <w:szCs w:val="24"/>
        </w:rPr>
        <w:t xml:space="preserve"> agressiooni Ukraina vastu</w:t>
      </w:r>
      <w:r w:rsidR="0065246C">
        <w:rPr>
          <w:rFonts w:ascii="Times New Roman" w:hAnsi="Times New Roman" w:cs="Times New Roman"/>
          <w:sz w:val="24"/>
          <w:szCs w:val="24"/>
        </w:rPr>
        <w:t xml:space="preserve"> </w:t>
      </w:r>
      <w:r w:rsidR="00ED0AE0">
        <w:rPr>
          <w:rFonts w:ascii="Times New Roman" w:hAnsi="Times New Roman" w:cs="Times New Roman"/>
          <w:sz w:val="24"/>
          <w:szCs w:val="24"/>
        </w:rPr>
        <w:t>(</w:t>
      </w:r>
      <w:r w:rsidR="00303DC0">
        <w:rPr>
          <w:rFonts w:ascii="Times New Roman" w:hAnsi="Times New Roman" w:cs="Times New Roman"/>
          <w:sz w:val="24"/>
          <w:szCs w:val="24"/>
        </w:rPr>
        <w:t>Lisa 1</w:t>
      </w:r>
      <w:r w:rsidR="00ED0AE0">
        <w:rPr>
          <w:rFonts w:ascii="Times New Roman" w:hAnsi="Times New Roman" w:cs="Times New Roman"/>
          <w:sz w:val="24"/>
          <w:szCs w:val="24"/>
        </w:rPr>
        <w:t>)</w:t>
      </w:r>
      <w:r>
        <w:rPr>
          <w:rFonts w:ascii="Times New Roman" w:hAnsi="Times New Roman" w:cs="Times New Roman"/>
          <w:sz w:val="24"/>
          <w:szCs w:val="24"/>
        </w:rPr>
        <w:t xml:space="preserve">. </w:t>
      </w:r>
    </w:p>
    <w:p w14:paraId="6F569773" w14:textId="77777777" w:rsidR="00322403" w:rsidRDefault="00322403" w:rsidP="00A421BF">
      <w:pPr>
        <w:spacing w:after="120" w:line="264" w:lineRule="auto"/>
        <w:contextualSpacing/>
        <w:jc w:val="both"/>
        <w:rPr>
          <w:rFonts w:ascii="Times New Roman" w:eastAsiaTheme="minorEastAsia" w:hAnsi="Times New Roman" w:cs="Times New Roman"/>
          <w:sz w:val="24"/>
          <w:szCs w:val="24"/>
          <w14:ligatures w14:val="none"/>
        </w:rPr>
      </w:pPr>
    </w:p>
    <w:p w14:paraId="2452308D" w14:textId="427C9355" w:rsidR="00C456CC" w:rsidRPr="00A3111F" w:rsidRDefault="00C456CC" w:rsidP="004E64E0">
      <w:pPr>
        <w:spacing w:after="0" w:line="264" w:lineRule="auto"/>
        <w:contextualSpacing/>
        <w:jc w:val="both"/>
        <w:rPr>
          <w:rFonts w:ascii="Times New Roman" w:eastAsiaTheme="minorEastAsia" w:hAnsi="Times New Roman" w:cs="Times New Roman"/>
          <w:b/>
          <w:bCs/>
          <w:sz w:val="24"/>
          <w:szCs w:val="24"/>
          <w14:ligatures w14:val="none"/>
        </w:rPr>
      </w:pPr>
      <w:r w:rsidRPr="00A3111F">
        <w:rPr>
          <w:rFonts w:ascii="Times New Roman" w:eastAsiaTheme="minorEastAsia" w:hAnsi="Times New Roman" w:cs="Times New Roman"/>
          <w:b/>
          <w:bCs/>
          <w:sz w:val="24"/>
          <w:szCs w:val="24"/>
          <w14:ligatures w14:val="none"/>
        </w:rPr>
        <w:t xml:space="preserve">Järeldused </w:t>
      </w:r>
      <w:r w:rsidR="00321138" w:rsidRPr="00A3111F">
        <w:rPr>
          <w:rFonts w:ascii="Times New Roman" w:eastAsia="Times New Roman" w:hAnsi="Times New Roman" w:cs="Times New Roman"/>
          <w:b/>
          <w:bCs/>
          <w:sz w:val="24"/>
          <w:szCs w:val="24"/>
        </w:rPr>
        <w:t xml:space="preserve">Virumaa kalanduspiirkonna </w:t>
      </w:r>
      <w:r w:rsidRPr="00A3111F">
        <w:rPr>
          <w:rFonts w:ascii="Times New Roman" w:eastAsiaTheme="minorEastAsia" w:hAnsi="Times New Roman" w:cs="Times New Roman"/>
          <w:b/>
          <w:bCs/>
          <w:sz w:val="24"/>
          <w:szCs w:val="24"/>
          <w14:ligatures w14:val="none"/>
        </w:rPr>
        <w:t>rahvastikuprotsessidest:</w:t>
      </w:r>
    </w:p>
    <w:p w14:paraId="6790DEB8" w14:textId="77777777" w:rsidR="00174381" w:rsidRDefault="00C456CC" w:rsidP="003621EB">
      <w:pPr>
        <w:pStyle w:val="Loendilik"/>
        <w:numPr>
          <w:ilvl w:val="0"/>
          <w:numId w:val="22"/>
        </w:numPr>
        <w:jc w:val="both"/>
        <w:rPr>
          <w:rFonts w:ascii="Times New Roman" w:hAnsi="Times New Roman" w:cs="Times New Roman"/>
          <w:b/>
          <w:bCs/>
          <w:color w:val="000000" w:themeColor="text1"/>
          <w:sz w:val="24"/>
          <w:szCs w:val="24"/>
        </w:rPr>
      </w:pPr>
      <w:r w:rsidRPr="00DA0466">
        <w:rPr>
          <w:rFonts w:ascii="Times New Roman" w:hAnsi="Times New Roman" w:cs="Times New Roman"/>
          <w:b/>
          <w:bCs/>
          <w:color w:val="000000" w:themeColor="text1"/>
          <w:sz w:val="24"/>
          <w:szCs w:val="24"/>
        </w:rPr>
        <w:t xml:space="preserve">Rahvastik </w:t>
      </w:r>
      <w:r w:rsidR="00CF4683" w:rsidRPr="00DA0466">
        <w:rPr>
          <w:rFonts w:ascii="Times New Roman" w:hAnsi="Times New Roman" w:cs="Times New Roman"/>
          <w:b/>
          <w:bCs/>
          <w:color w:val="000000" w:themeColor="text1"/>
          <w:sz w:val="24"/>
          <w:szCs w:val="24"/>
        </w:rPr>
        <w:t xml:space="preserve">kahaneb ja </w:t>
      </w:r>
      <w:r w:rsidRPr="00DA0466">
        <w:rPr>
          <w:rFonts w:ascii="Times New Roman" w:hAnsi="Times New Roman" w:cs="Times New Roman"/>
          <w:b/>
          <w:bCs/>
          <w:color w:val="000000" w:themeColor="text1"/>
          <w:sz w:val="24"/>
          <w:szCs w:val="24"/>
        </w:rPr>
        <w:t xml:space="preserve">vananeb kiirenevas tempos, mis toob kaasa pensionäride arvu ja osakaalu suurenemise rahvastikus. </w:t>
      </w:r>
    </w:p>
    <w:p w14:paraId="0F9A4AE0" w14:textId="01CD6587" w:rsidR="00573BB9" w:rsidRDefault="00174381" w:rsidP="003621EB">
      <w:pPr>
        <w:pStyle w:val="Loendilik"/>
        <w:numPr>
          <w:ilvl w:val="0"/>
          <w:numId w:val="22"/>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Kahanev</w:t>
      </w:r>
      <w:r w:rsidR="00176573">
        <w:rPr>
          <w:rFonts w:ascii="Times New Roman" w:hAnsi="Times New Roman" w:cs="Times New Roman"/>
          <w:b/>
          <w:bCs/>
          <w:color w:val="000000" w:themeColor="text1"/>
          <w:sz w:val="24"/>
          <w:szCs w:val="24"/>
        </w:rPr>
        <w:t>a</w:t>
      </w:r>
      <w:r>
        <w:rPr>
          <w:rFonts w:ascii="Times New Roman" w:hAnsi="Times New Roman" w:cs="Times New Roman"/>
          <w:b/>
          <w:bCs/>
          <w:color w:val="000000" w:themeColor="text1"/>
          <w:sz w:val="24"/>
          <w:szCs w:val="24"/>
        </w:rPr>
        <w:t xml:space="preserve"> ja vananev</w:t>
      </w:r>
      <w:r w:rsidR="00176573">
        <w:rPr>
          <w:rFonts w:ascii="Times New Roman" w:hAnsi="Times New Roman" w:cs="Times New Roman"/>
          <w:b/>
          <w:bCs/>
          <w:color w:val="000000" w:themeColor="text1"/>
          <w:sz w:val="24"/>
          <w:szCs w:val="24"/>
        </w:rPr>
        <w:t>a</w:t>
      </w:r>
      <w:r>
        <w:rPr>
          <w:rFonts w:ascii="Times New Roman" w:hAnsi="Times New Roman" w:cs="Times New Roman"/>
          <w:b/>
          <w:bCs/>
          <w:color w:val="000000" w:themeColor="text1"/>
          <w:sz w:val="24"/>
          <w:szCs w:val="24"/>
        </w:rPr>
        <w:t xml:space="preserve"> rahvastik</w:t>
      </w:r>
      <w:r w:rsidR="00573BB9">
        <w:rPr>
          <w:rFonts w:ascii="Times New Roman" w:hAnsi="Times New Roman" w:cs="Times New Roman"/>
          <w:b/>
          <w:bCs/>
          <w:color w:val="000000" w:themeColor="text1"/>
          <w:sz w:val="24"/>
          <w:szCs w:val="24"/>
        </w:rPr>
        <w:t>u osakaalu tõusuga väheneb</w:t>
      </w:r>
      <w:r w:rsidR="004C3EFB">
        <w:rPr>
          <w:rFonts w:ascii="Times New Roman" w:hAnsi="Times New Roman" w:cs="Times New Roman"/>
          <w:b/>
          <w:bCs/>
          <w:color w:val="000000" w:themeColor="text1"/>
          <w:sz w:val="24"/>
          <w:szCs w:val="24"/>
        </w:rPr>
        <w:t xml:space="preserve"> </w:t>
      </w:r>
      <w:r w:rsidR="00C456CC" w:rsidRPr="00DA0466">
        <w:rPr>
          <w:rFonts w:ascii="Times New Roman" w:hAnsi="Times New Roman" w:cs="Times New Roman"/>
          <w:b/>
          <w:bCs/>
          <w:color w:val="000000" w:themeColor="text1"/>
          <w:sz w:val="24"/>
          <w:szCs w:val="24"/>
        </w:rPr>
        <w:t>palgatöötajate osakaal</w:t>
      </w:r>
      <w:r w:rsidR="00573BB9">
        <w:rPr>
          <w:rFonts w:ascii="Times New Roman" w:hAnsi="Times New Roman" w:cs="Times New Roman"/>
          <w:b/>
          <w:bCs/>
          <w:color w:val="000000" w:themeColor="text1"/>
          <w:sz w:val="24"/>
          <w:szCs w:val="24"/>
        </w:rPr>
        <w:t xml:space="preserve"> ja</w:t>
      </w:r>
      <w:r w:rsidR="00C456CC" w:rsidRPr="00DA0466">
        <w:rPr>
          <w:rFonts w:ascii="Times New Roman" w:hAnsi="Times New Roman" w:cs="Times New Roman"/>
          <w:b/>
          <w:bCs/>
          <w:color w:val="000000" w:themeColor="text1"/>
          <w:sz w:val="24"/>
          <w:szCs w:val="24"/>
        </w:rPr>
        <w:t xml:space="preserve"> omavalitsuste tulubaas jääb väiksemaks. </w:t>
      </w:r>
    </w:p>
    <w:p w14:paraId="7B12383F" w14:textId="27240261" w:rsidR="00DA0466" w:rsidRDefault="00DA0466" w:rsidP="003621EB">
      <w:pPr>
        <w:pStyle w:val="Loendilik"/>
        <w:numPr>
          <w:ilvl w:val="0"/>
          <w:numId w:val="22"/>
        </w:numPr>
        <w:spacing w:after="0"/>
        <w:jc w:val="both"/>
        <w:rPr>
          <w:rFonts w:ascii="Times New Roman" w:hAnsi="Times New Roman" w:cs="Times New Roman"/>
          <w:b/>
          <w:bCs/>
          <w:color w:val="000000" w:themeColor="text1"/>
          <w:sz w:val="24"/>
          <w:szCs w:val="24"/>
        </w:rPr>
      </w:pPr>
      <w:r w:rsidRPr="00DA0466">
        <w:rPr>
          <w:rFonts w:ascii="Times New Roman" w:hAnsi="Times New Roman" w:cs="Times New Roman"/>
          <w:b/>
          <w:bCs/>
          <w:color w:val="000000" w:themeColor="text1"/>
          <w:sz w:val="24"/>
          <w:szCs w:val="24"/>
        </w:rPr>
        <w:t xml:space="preserve">Rahvastiku vähenemine ja vananemine mõjutab ka kalurite </w:t>
      </w:r>
      <w:proofErr w:type="spellStart"/>
      <w:r w:rsidRPr="00DA0466">
        <w:rPr>
          <w:rFonts w:ascii="Times New Roman" w:hAnsi="Times New Roman" w:cs="Times New Roman"/>
          <w:b/>
          <w:bCs/>
          <w:color w:val="000000" w:themeColor="text1"/>
          <w:sz w:val="24"/>
          <w:szCs w:val="24"/>
        </w:rPr>
        <w:t>pealekasvu</w:t>
      </w:r>
      <w:proofErr w:type="spellEnd"/>
      <w:r w:rsidRPr="00DA0466">
        <w:rPr>
          <w:rFonts w:ascii="Times New Roman" w:hAnsi="Times New Roman" w:cs="Times New Roman"/>
          <w:b/>
          <w:bCs/>
          <w:color w:val="000000" w:themeColor="text1"/>
          <w:sz w:val="24"/>
          <w:szCs w:val="24"/>
        </w:rPr>
        <w:t xml:space="preserve"> kalanduspiirkonnas</w:t>
      </w:r>
      <w:r w:rsidR="00D1608A">
        <w:rPr>
          <w:rFonts w:ascii="Times New Roman" w:hAnsi="Times New Roman" w:cs="Times New Roman"/>
          <w:b/>
          <w:bCs/>
          <w:color w:val="000000" w:themeColor="text1"/>
          <w:sz w:val="24"/>
          <w:szCs w:val="24"/>
        </w:rPr>
        <w:t xml:space="preserve"> -</w:t>
      </w:r>
      <w:r w:rsidRPr="00DA0466">
        <w:rPr>
          <w:rFonts w:ascii="Times New Roman" w:hAnsi="Times New Roman" w:cs="Times New Roman"/>
          <w:b/>
          <w:bCs/>
          <w:color w:val="000000" w:themeColor="text1"/>
          <w:sz w:val="24"/>
          <w:szCs w:val="24"/>
        </w:rPr>
        <w:t xml:space="preserve"> kui piirkonnas on vähem noori inimesi, on vähem ka neid noori, kellest võiks saada kalur.</w:t>
      </w:r>
    </w:p>
    <w:p w14:paraId="2A947C2A" w14:textId="77777777" w:rsidR="00D66BB9" w:rsidRPr="00DA0466" w:rsidRDefault="00D66BB9" w:rsidP="006D5F84">
      <w:pPr>
        <w:pStyle w:val="Loendilik"/>
        <w:spacing w:after="0"/>
        <w:jc w:val="both"/>
        <w:rPr>
          <w:rFonts w:ascii="Times New Roman" w:hAnsi="Times New Roman" w:cs="Times New Roman"/>
          <w:b/>
          <w:bCs/>
          <w:color w:val="000000" w:themeColor="text1"/>
          <w:sz w:val="24"/>
          <w:szCs w:val="24"/>
        </w:rPr>
      </w:pPr>
    </w:p>
    <w:p w14:paraId="021FE7D1" w14:textId="07768257" w:rsidR="00C456CC" w:rsidRPr="00A3111F" w:rsidRDefault="00C456CC" w:rsidP="00C456CC">
      <w:pPr>
        <w:spacing w:after="0" w:line="264" w:lineRule="auto"/>
        <w:rPr>
          <w:rFonts w:ascii="Times New Roman" w:eastAsiaTheme="minorEastAsia" w:hAnsi="Times New Roman" w:cs="Times New Roman"/>
          <w:b/>
          <w:bCs/>
          <w:sz w:val="24"/>
          <w:szCs w:val="24"/>
          <w14:ligatures w14:val="none"/>
        </w:rPr>
      </w:pPr>
      <w:r w:rsidRPr="00A3111F">
        <w:rPr>
          <w:rFonts w:ascii="Times New Roman" w:eastAsiaTheme="minorEastAsia" w:hAnsi="Times New Roman" w:cs="Times New Roman"/>
          <w:b/>
          <w:bCs/>
          <w:sz w:val="24"/>
          <w:szCs w:val="24"/>
          <w14:ligatures w14:val="none"/>
        </w:rPr>
        <w:t xml:space="preserve">Võimalikud tegevussuunad </w:t>
      </w:r>
      <w:r w:rsidR="00321138" w:rsidRPr="00A3111F">
        <w:rPr>
          <w:rFonts w:ascii="Times New Roman" w:eastAsia="Times New Roman" w:hAnsi="Times New Roman" w:cs="Times New Roman"/>
          <w:b/>
          <w:bCs/>
          <w:sz w:val="24"/>
          <w:szCs w:val="24"/>
        </w:rPr>
        <w:t>Virumaa kalanduspiirkonna</w:t>
      </w:r>
      <w:r w:rsidRPr="00A3111F">
        <w:rPr>
          <w:rFonts w:ascii="Times New Roman" w:eastAsiaTheme="minorEastAsia" w:hAnsi="Times New Roman" w:cs="Times New Roman"/>
          <w:b/>
          <w:bCs/>
          <w:sz w:val="24"/>
          <w:szCs w:val="24"/>
          <w14:ligatures w14:val="none"/>
        </w:rPr>
        <w:t xml:space="preserve"> kontekstis:</w:t>
      </w:r>
    </w:p>
    <w:p w14:paraId="1D0CFF17" w14:textId="30D8B653" w:rsidR="00C456CC" w:rsidRPr="00C456CC" w:rsidRDefault="00C456CC" w:rsidP="00967D8C">
      <w:pPr>
        <w:numPr>
          <w:ilvl w:val="0"/>
          <w:numId w:val="1"/>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Piirkonna atraktiiv</w:t>
      </w:r>
      <w:r w:rsidR="00A127F6">
        <w:rPr>
          <w:rFonts w:ascii="Times New Roman" w:eastAsiaTheme="minorEastAsia" w:hAnsi="Times New Roman" w:cs="Times New Roman"/>
          <w:b/>
          <w:bCs/>
          <w:sz w:val="24"/>
          <w:szCs w:val="24"/>
          <w14:ligatures w14:val="none"/>
        </w:rPr>
        <w:t>s</w:t>
      </w:r>
      <w:r w:rsidRPr="00C456CC">
        <w:rPr>
          <w:rFonts w:ascii="Times New Roman" w:eastAsiaTheme="minorEastAsia" w:hAnsi="Times New Roman" w:cs="Times New Roman"/>
          <w:b/>
          <w:bCs/>
          <w:sz w:val="24"/>
          <w:szCs w:val="24"/>
          <w14:ligatures w14:val="none"/>
        </w:rPr>
        <w:t xml:space="preserve">use kasvatamine läbi rannaelu ja kalanduse-merenduse koostoimimise kasvatamise ja </w:t>
      </w:r>
      <w:proofErr w:type="spellStart"/>
      <w:r w:rsidRPr="00C456CC">
        <w:rPr>
          <w:rFonts w:ascii="Times New Roman" w:eastAsiaTheme="minorEastAsia" w:hAnsi="Times New Roman" w:cs="Times New Roman"/>
          <w:b/>
          <w:bCs/>
          <w:sz w:val="24"/>
          <w:szCs w:val="24"/>
          <w14:ligatures w14:val="none"/>
        </w:rPr>
        <w:t>turundamise</w:t>
      </w:r>
      <w:proofErr w:type="spellEnd"/>
      <w:r w:rsidRPr="00C456CC">
        <w:rPr>
          <w:rFonts w:ascii="Times New Roman" w:eastAsiaTheme="minorEastAsia" w:hAnsi="Times New Roman" w:cs="Times New Roman"/>
          <w:b/>
          <w:bCs/>
          <w:sz w:val="24"/>
          <w:szCs w:val="24"/>
          <w14:ligatures w14:val="none"/>
        </w:rPr>
        <w:t xml:space="preserve">. Oluliseks on selles kontekstis </w:t>
      </w:r>
      <w:r w:rsidRPr="00C456CC">
        <w:rPr>
          <w:rFonts w:ascii="Times New Roman" w:eastAsiaTheme="minorEastAsia" w:hAnsi="Times New Roman" w:cs="Times New Roman"/>
          <w:b/>
          <w:bCs/>
          <w:sz w:val="24"/>
          <w:szCs w:val="24"/>
          <w14:ligatures w14:val="none"/>
        </w:rPr>
        <w:lastRenderedPageBreak/>
        <w:t>sadamate infrastruktuuri arendamine, mis aitab luua sidet mere ja maa vahel ka elukeskkonna kontekstis.</w:t>
      </w:r>
    </w:p>
    <w:p w14:paraId="16A2E61F" w14:textId="081C2000" w:rsidR="00C456CC" w:rsidRPr="00C456CC" w:rsidRDefault="00C456CC" w:rsidP="00967D8C">
      <w:pPr>
        <w:numPr>
          <w:ilvl w:val="0"/>
          <w:numId w:val="1"/>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Noorte kalurite </w:t>
      </w:r>
      <w:proofErr w:type="spellStart"/>
      <w:r w:rsidRPr="00C456CC">
        <w:rPr>
          <w:rFonts w:ascii="Times New Roman" w:eastAsiaTheme="minorEastAsia" w:hAnsi="Times New Roman" w:cs="Times New Roman"/>
          <w:b/>
          <w:bCs/>
          <w:sz w:val="24"/>
          <w:szCs w:val="24"/>
          <w14:ligatures w14:val="none"/>
        </w:rPr>
        <w:t>pealekasvu</w:t>
      </w:r>
      <w:proofErr w:type="spellEnd"/>
      <w:r w:rsidRPr="00C456CC">
        <w:rPr>
          <w:rFonts w:ascii="Times New Roman" w:eastAsiaTheme="minorEastAsia" w:hAnsi="Times New Roman" w:cs="Times New Roman"/>
          <w:b/>
          <w:bCs/>
          <w:sz w:val="24"/>
          <w:szCs w:val="24"/>
          <w14:ligatures w14:val="none"/>
        </w:rPr>
        <w:t xml:space="preserve"> soodustamine läbi koolituste ja mentorvõimaluste pakkumiste</w:t>
      </w:r>
      <w:r w:rsidR="002F5B43">
        <w:rPr>
          <w:rFonts w:ascii="Times New Roman" w:eastAsiaTheme="minorEastAsia" w:hAnsi="Times New Roman" w:cs="Times New Roman"/>
          <w:b/>
          <w:bCs/>
          <w:sz w:val="24"/>
          <w:szCs w:val="24"/>
          <w14:ligatures w14:val="none"/>
        </w:rPr>
        <w:t>.</w:t>
      </w:r>
    </w:p>
    <w:p w14:paraId="44CA7CE9" w14:textId="627BFAA5" w:rsidR="00AF59FE" w:rsidRPr="0065246C" w:rsidRDefault="00C456CC" w:rsidP="00967D8C">
      <w:pPr>
        <w:numPr>
          <w:ilvl w:val="0"/>
          <w:numId w:val="1"/>
        </w:numPr>
        <w:spacing w:after="240" w:line="240" w:lineRule="auto"/>
        <w:ind w:left="714" w:hanging="357"/>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Eakamate kalurite jaoks asjakohaste hõivevõimaluste või tegevusvaldkonna </w:t>
      </w:r>
      <w:r w:rsidRPr="0065246C">
        <w:rPr>
          <w:rFonts w:ascii="Times New Roman" w:eastAsiaTheme="minorEastAsia" w:hAnsi="Times New Roman" w:cs="Times New Roman"/>
          <w:b/>
          <w:bCs/>
          <w:sz w:val="24"/>
          <w:szCs w:val="24"/>
          <w14:ligatures w14:val="none"/>
        </w:rPr>
        <w:t>vahetamise</w:t>
      </w:r>
      <w:r w:rsidR="007C2347" w:rsidRPr="0065246C">
        <w:rPr>
          <w:rFonts w:ascii="Times New Roman" w:eastAsiaTheme="minorEastAsia" w:hAnsi="Times New Roman" w:cs="Times New Roman"/>
          <w:b/>
          <w:bCs/>
          <w:sz w:val="24"/>
          <w:szCs w:val="24"/>
          <w14:ligatures w14:val="none"/>
        </w:rPr>
        <w:t xml:space="preserve"> </w:t>
      </w:r>
      <w:r w:rsidR="00342A99" w:rsidRPr="0065246C">
        <w:rPr>
          <w:rFonts w:ascii="Times New Roman" w:eastAsiaTheme="minorEastAsia" w:hAnsi="Times New Roman" w:cs="Times New Roman"/>
          <w:b/>
          <w:bCs/>
          <w:sz w:val="24"/>
          <w:szCs w:val="24"/>
          <w14:ligatures w14:val="none"/>
        </w:rPr>
        <w:t>või mitmekesistamise</w:t>
      </w:r>
      <w:r w:rsidRPr="0065246C">
        <w:rPr>
          <w:rFonts w:ascii="Times New Roman" w:eastAsiaTheme="minorEastAsia" w:hAnsi="Times New Roman" w:cs="Times New Roman"/>
          <w:b/>
          <w:bCs/>
          <w:sz w:val="24"/>
          <w:szCs w:val="24"/>
          <w14:ligatures w14:val="none"/>
        </w:rPr>
        <w:t xml:space="preserve"> võimaluste loomine. </w:t>
      </w:r>
    </w:p>
    <w:p w14:paraId="34887A2A" w14:textId="517DB90A" w:rsidR="00067D21" w:rsidRDefault="00C456CC" w:rsidP="00A421BF">
      <w:pPr>
        <w:numPr>
          <w:ilvl w:val="0"/>
          <w:numId w:val="1"/>
        </w:numPr>
        <w:spacing w:after="240" w:line="240" w:lineRule="auto"/>
        <w:ind w:left="714" w:hanging="357"/>
        <w:contextualSpacing/>
        <w:jc w:val="both"/>
        <w:rPr>
          <w:rFonts w:ascii="Times New Roman" w:eastAsiaTheme="minorEastAsia" w:hAnsi="Times New Roman" w:cs="Times New Roman"/>
          <w:b/>
          <w:bCs/>
          <w:sz w:val="24"/>
          <w:szCs w:val="24"/>
          <w14:ligatures w14:val="none"/>
        </w:rPr>
      </w:pPr>
      <w:r w:rsidRPr="0065246C">
        <w:rPr>
          <w:rFonts w:ascii="Times New Roman" w:eastAsiaTheme="minorEastAsia" w:hAnsi="Times New Roman" w:cs="Times New Roman"/>
          <w:b/>
          <w:bCs/>
          <w:sz w:val="24"/>
          <w:szCs w:val="24"/>
          <w14:ligatures w14:val="none"/>
        </w:rPr>
        <w:t xml:space="preserve">Piirkonna teiste pensioniealiste inimeste suurem kaasamine kalandus- ja merendusalastesse tegvustesse neile jõukohasel </w:t>
      </w:r>
      <w:r w:rsidRPr="00C456CC">
        <w:rPr>
          <w:rFonts w:ascii="Times New Roman" w:eastAsiaTheme="minorEastAsia" w:hAnsi="Times New Roman" w:cs="Times New Roman"/>
          <w:b/>
          <w:bCs/>
          <w:sz w:val="24"/>
          <w:szCs w:val="24"/>
          <w14:ligatures w14:val="none"/>
        </w:rPr>
        <w:t>moel.</w:t>
      </w:r>
    </w:p>
    <w:p w14:paraId="31CABBF4" w14:textId="77777777" w:rsidR="004F51AE" w:rsidRPr="004F51AE" w:rsidRDefault="004F51AE" w:rsidP="004F51AE">
      <w:pPr>
        <w:spacing w:after="240" w:line="240" w:lineRule="auto"/>
        <w:ind w:left="714"/>
        <w:contextualSpacing/>
        <w:jc w:val="both"/>
        <w:rPr>
          <w:rFonts w:ascii="Times New Roman" w:eastAsiaTheme="minorEastAsia" w:hAnsi="Times New Roman" w:cs="Times New Roman"/>
          <w:b/>
          <w:bCs/>
          <w:sz w:val="24"/>
          <w:szCs w:val="24"/>
          <w14:ligatures w14:val="none"/>
        </w:rPr>
      </w:pPr>
    </w:p>
    <w:p w14:paraId="31E240BB" w14:textId="615C9533" w:rsidR="00C456CC" w:rsidRPr="00C71695" w:rsidRDefault="00CB0CC0" w:rsidP="004F51AE">
      <w:pPr>
        <w:pStyle w:val="Pealkiri2"/>
        <w:spacing w:before="240" w:after="240"/>
        <w:ind w:left="578" w:hanging="578"/>
        <w:rPr>
          <w:rFonts w:ascii="Times New Roman" w:hAnsi="Times New Roman" w:cs="Times New Roman"/>
          <w:b/>
          <w:bCs/>
          <w:color w:val="auto"/>
        </w:rPr>
      </w:pPr>
      <w:bookmarkStart w:id="6" w:name="_Toc162956083"/>
      <w:r w:rsidRPr="00510D4C">
        <w:rPr>
          <w:rFonts w:ascii="Times New Roman" w:hAnsi="Times New Roman" w:cs="Times New Roman"/>
          <w:b/>
          <w:bCs/>
          <w:color w:val="auto"/>
        </w:rPr>
        <w:t>T</w:t>
      </w:r>
      <w:r w:rsidR="00C456CC" w:rsidRPr="00510D4C">
        <w:rPr>
          <w:rFonts w:ascii="Times New Roman" w:hAnsi="Times New Roman" w:cs="Times New Roman"/>
          <w:b/>
          <w:bCs/>
          <w:color w:val="auto"/>
        </w:rPr>
        <w:t>ööhõive ja ettevõtlus</w:t>
      </w:r>
      <w:bookmarkEnd w:id="6"/>
    </w:p>
    <w:p w14:paraId="4F9F51F3" w14:textId="29349CD5" w:rsidR="00C456CC" w:rsidRDefault="00C456CC" w:rsidP="002165A9">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Töötute arv 2022. aastal </w:t>
      </w:r>
      <w:r w:rsidR="00890088">
        <w:rPr>
          <w:rFonts w:ascii="Times New Roman" w:eastAsia="Times New Roman" w:hAnsi="Times New Roman" w:cs="Times New Roman"/>
          <w:sz w:val="24"/>
          <w:szCs w:val="24"/>
        </w:rPr>
        <w:t>Virumaa kalanduspiirkonna</w:t>
      </w:r>
      <w:r w:rsidRPr="00C456CC">
        <w:rPr>
          <w:rFonts w:ascii="Times New Roman" w:eastAsiaTheme="minorEastAsia" w:hAnsi="Times New Roman" w:cs="Times New Roman"/>
          <w:sz w:val="24"/>
          <w:szCs w:val="24"/>
          <w14:ligatures w14:val="none"/>
        </w:rPr>
        <w:t xml:space="preserve"> kohalikes omavalitsustes o</w:t>
      </w:r>
      <w:r w:rsidR="00F10EAC">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väga erinev. Suurim registreeritud töötute</w:t>
      </w:r>
      <w:r w:rsidR="007061AE">
        <w:rPr>
          <w:rFonts w:ascii="Times New Roman" w:eastAsiaTheme="minorEastAsia" w:hAnsi="Times New Roman" w:cs="Times New Roman"/>
          <w:sz w:val="24"/>
          <w:szCs w:val="24"/>
          <w14:ligatures w14:val="none"/>
        </w:rPr>
        <w:t xml:space="preserve"> arv</w:t>
      </w:r>
      <w:r w:rsidRPr="00C456CC">
        <w:rPr>
          <w:rFonts w:ascii="Times New Roman" w:eastAsiaTheme="minorEastAsia" w:hAnsi="Times New Roman" w:cs="Times New Roman"/>
          <w:sz w:val="24"/>
          <w:szCs w:val="24"/>
          <w14:ligatures w14:val="none"/>
        </w:rPr>
        <w:t xml:space="preserve"> o</w:t>
      </w:r>
      <w:r w:rsidR="00F10EAC">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Narva linnas ja väikseim töötute arv o</w:t>
      </w:r>
      <w:r w:rsidR="00F10EAC">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Haljala val</w:t>
      </w:r>
      <w:r w:rsidR="0041630A">
        <w:rPr>
          <w:rFonts w:ascii="Times New Roman" w:eastAsiaTheme="minorEastAsia" w:hAnsi="Times New Roman" w:cs="Times New Roman"/>
          <w:sz w:val="24"/>
          <w:szCs w:val="24"/>
          <w14:ligatures w14:val="none"/>
        </w:rPr>
        <w:t>las</w:t>
      </w:r>
      <w:r w:rsidRPr="00C456CC">
        <w:rPr>
          <w:rFonts w:ascii="Times New Roman" w:eastAsiaTheme="minorEastAsia" w:hAnsi="Times New Roman" w:cs="Times New Roman"/>
          <w:sz w:val="24"/>
          <w:szCs w:val="24"/>
          <w14:ligatures w14:val="none"/>
        </w:rPr>
        <w:t>. Samuti rahuldati toimetulekupiiri tagamise taotlusi enim Narva linnas ja vähim Haljala vallas</w:t>
      </w:r>
      <w:r w:rsidR="00762C5B">
        <w:rPr>
          <w:rFonts w:ascii="Times New Roman" w:eastAsiaTheme="minorEastAsia" w:hAnsi="Times New Roman" w:cs="Times New Roman"/>
          <w:sz w:val="24"/>
          <w:szCs w:val="24"/>
          <w14:ligatures w14:val="none"/>
        </w:rPr>
        <w:t xml:space="preserve"> (J</w:t>
      </w:r>
      <w:r w:rsidRPr="00C456CC">
        <w:rPr>
          <w:rFonts w:ascii="Times New Roman" w:eastAsiaTheme="minorEastAsia" w:hAnsi="Times New Roman" w:cs="Times New Roman"/>
          <w:sz w:val="24"/>
          <w:szCs w:val="24"/>
          <w14:ligatures w14:val="none"/>
        </w:rPr>
        <w:t xml:space="preserve">oonis </w:t>
      </w:r>
      <w:r w:rsidR="00A3111F">
        <w:rPr>
          <w:rFonts w:ascii="Times New Roman" w:eastAsiaTheme="minorEastAsia" w:hAnsi="Times New Roman" w:cs="Times New Roman"/>
          <w:sz w:val="24"/>
          <w:szCs w:val="24"/>
          <w14:ligatures w14:val="none"/>
        </w:rPr>
        <w:t>3</w:t>
      </w:r>
      <w:r w:rsidRPr="00C456CC">
        <w:rPr>
          <w:rFonts w:ascii="Times New Roman" w:eastAsiaTheme="minorEastAsia" w:hAnsi="Times New Roman" w:cs="Times New Roman"/>
          <w:sz w:val="24"/>
          <w:szCs w:val="24"/>
          <w14:ligatures w14:val="none"/>
        </w:rPr>
        <w:t>)</w:t>
      </w:r>
      <w:r w:rsidR="00762C5B">
        <w:rPr>
          <w:rFonts w:ascii="Times New Roman" w:eastAsiaTheme="minorEastAsia" w:hAnsi="Times New Roman" w:cs="Times New Roman"/>
          <w:sz w:val="24"/>
          <w:szCs w:val="24"/>
          <w14:ligatures w14:val="none"/>
        </w:rPr>
        <w:t>.</w:t>
      </w:r>
    </w:p>
    <w:p w14:paraId="1BC36DBA" w14:textId="77777777" w:rsidR="00E95471" w:rsidRPr="00C456CC" w:rsidRDefault="00E95471" w:rsidP="00C456CC">
      <w:pPr>
        <w:spacing w:after="120" w:line="264" w:lineRule="auto"/>
        <w:jc w:val="both"/>
        <w:rPr>
          <w:rFonts w:ascii="Times New Roman" w:eastAsiaTheme="minorEastAsia" w:hAnsi="Times New Roman" w:cs="Times New Roman"/>
          <w:sz w:val="24"/>
          <w:szCs w:val="24"/>
          <w14:ligatures w14:val="none"/>
        </w:rPr>
      </w:pPr>
    </w:p>
    <w:p w14:paraId="2E17C174" w14:textId="77777777" w:rsidR="00C456CC" w:rsidRPr="00C456CC" w:rsidRDefault="00C456CC" w:rsidP="000F461B">
      <w:pPr>
        <w:spacing w:after="120" w:line="264" w:lineRule="auto"/>
        <w:jc w:val="center"/>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w:drawing>
          <wp:inline distT="0" distB="0" distL="0" distR="0" wp14:anchorId="7ED6F957" wp14:editId="23EF7273">
            <wp:extent cx="5040000" cy="2700000"/>
            <wp:effectExtent l="0" t="0" r="8255" b="5715"/>
            <wp:docPr id="112303722" name="Diagramm 1">
              <a:extLst xmlns:a="http://schemas.openxmlformats.org/drawingml/2006/main">
                <a:ext uri="{FF2B5EF4-FFF2-40B4-BE49-F238E27FC236}">
                  <a16:creationId xmlns:a16="http://schemas.microsoft.com/office/drawing/2014/main" id="{D6D7E11B-2117-2B24-4374-BB102B743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6689B0" w14:textId="12DBD0D5" w:rsidR="000772CF" w:rsidRDefault="00C456CC" w:rsidP="004E64E0">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A3111F">
        <w:rPr>
          <w:rFonts w:ascii="Times New Roman" w:eastAsiaTheme="minorEastAsia" w:hAnsi="Times New Roman" w:cs="Times New Roman"/>
          <w:sz w:val="24"/>
          <w:szCs w:val="24"/>
          <w14:ligatures w14:val="none"/>
        </w:rPr>
        <w:t>3</w:t>
      </w:r>
      <w:r w:rsidRPr="00C456CC">
        <w:rPr>
          <w:rFonts w:ascii="Times New Roman" w:eastAsiaTheme="minorEastAsia" w:hAnsi="Times New Roman" w:cs="Times New Roman"/>
          <w:sz w:val="24"/>
          <w:szCs w:val="24"/>
          <w14:ligatures w14:val="none"/>
        </w:rPr>
        <w:t>. Töötute arv ja rahuldatud toetuste arv toimetulekupiiri tagamiseks V</w:t>
      </w:r>
      <w:r w:rsidR="00A3111F">
        <w:rPr>
          <w:rFonts w:ascii="Times New Roman" w:eastAsiaTheme="minorEastAsia" w:hAnsi="Times New Roman" w:cs="Times New Roman"/>
          <w:sz w:val="24"/>
          <w:szCs w:val="24"/>
          <w14:ligatures w14:val="none"/>
        </w:rPr>
        <w:t>irumaa kalanduspiirkonnas</w:t>
      </w:r>
      <w:r w:rsidRPr="00C456CC">
        <w:rPr>
          <w:rFonts w:ascii="Times New Roman" w:eastAsiaTheme="minorEastAsia" w:hAnsi="Times New Roman" w:cs="Times New Roman"/>
          <w:sz w:val="24"/>
          <w:szCs w:val="24"/>
          <w14:ligatures w14:val="none"/>
        </w:rPr>
        <w:t xml:space="preserve"> 2022 (Statistikaamet, </w:t>
      </w:r>
      <w:r w:rsidRPr="005C1925">
        <w:rPr>
          <w:rFonts w:ascii="Times New Roman" w:eastAsiaTheme="minorEastAsia" w:hAnsi="Times New Roman" w:cs="Times New Roman"/>
          <w:sz w:val="24"/>
          <w:szCs w:val="24"/>
          <w14:ligatures w14:val="none"/>
        </w:rPr>
        <w:t>Töötukassa)</w:t>
      </w:r>
      <w:r w:rsidR="002D7953" w:rsidRPr="005C1925">
        <w:rPr>
          <w:rFonts w:ascii="Times New Roman" w:eastAsiaTheme="minorEastAsia" w:hAnsi="Times New Roman" w:cs="Times New Roman"/>
          <w:sz w:val="24"/>
          <w:szCs w:val="24"/>
          <w14:ligatures w14:val="none"/>
        </w:rPr>
        <w:t xml:space="preserve"> </w:t>
      </w:r>
    </w:p>
    <w:p w14:paraId="1F89153E" w14:textId="77777777" w:rsidR="00890088" w:rsidRDefault="00890088" w:rsidP="004E64E0">
      <w:pPr>
        <w:spacing w:after="0" w:line="264" w:lineRule="auto"/>
        <w:jc w:val="both"/>
        <w:rPr>
          <w:rFonts w:ascii="Times New Roman" w:eastAsiaTheme="minorEastAsia" w:hAnsi="Times New Roman" w:cs="Times New Roman"/>
          <w:sz w:val="24"/>
          <w:szCs w:val="24"/>
          <w14:ligatures w14:val="none"/>
        </w:rPr>
      </w:pPr>
    </w:p>
    <w:p w14:paraId="71A660A1" w14:textId="16D48C80" w:rsidR="00C456CC" w:rsidRDefault="00C456CC" w:rsidP="004E64E0">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Kohalikud omavalitsused on kohapeal ühed olulisemad kohaliku elukeskkonna kujundajad. Kohalike omavalitsuste võimekus oma ülesandeid täita sõltub olulisel määral nende eelarve mahust ja selle kasutamise tõhususest. Eelarve mahu poolest o</w:t>
      </w:r>
      <w:r w:rsidR="00AA404B">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w:t>
      </w:r>
      <w:r w:rsidR="00AB0E79">
        <w:rPr>
          <w:rFonts w:ascii="Times New Roman" w:eastAsiaTheme="minorEastAsia" w:hAnsi="Times New Roman" w:cs="Times New Roman"/>
          <w:sz w:val="24"/>
          <w:szCs w:val="24"/>
          <w14:ligatures w14:val="none"/>
        </w:rPr>
        <w:t>kalanduspiirkonnas</w:t>
      </w:r>
      <w:r w:rsidRPr="00C456CC">
        <w:rPr>
          <w:rFonts w:ascii="Times New Roman" w:eastAsiaTheme="minorEastAsia" w:hAnsi="Times New Roman" w:cs="Times New Roman"/>
          <w:sz w:val="24"/>
          <w:szCs w:val="24"/>
          <w14:ligatures w14:val="none"/>
        </w:rPr>
        <w:t xml:space="preserve"> suurim Narva linn ja väikseim Haljala vald. Kui võtta veel arvesse eelarve tulude hindamisel erinevate eelarvesse laekuvate toetuste osakaal, siis suuremad omatulu saajad o</w:t>
      </w:r>
      <w:r w:rsidR="00AD477D">
        <w:rPr>
          <w:rFonts w:ascii="Times New Roman" w:eastAsiaTheme="minorEastAsia" w:hAnsi="Times New Roman" w:cs="Times New Roman"/>
          <w:sz w:val="24"/>
          <w:szCs w:val="24"/>
          <w14:ligatures w14:val="none"/>
        </w:rPr>
        <w:t>lid</w:t>
      </w:r>
      <w:r w:rsidRPr="00C456CC">
        <w:rPr>
          <w:rFonts w:ascii="Times New Roman" w:eastAsiaTheme="minorEastAsia" w:hAnsi="Times New Roman" w:cs="Times New Roman"/>
          <w:sz w:val="24"/>
          <w:szCs w:val="24"/>
          <w14:ligatures w14:val="none"/>
        </w:rPr>
        <w:t xml:space="preserve"> Narva linn, Sillamäe linn ja Lüganuse vald</w:t>
      </w:r>
      <w:r w:rsidR="00762C5B">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w:t>
      </w:r>
      <w:r w:rsidR="00762C5B">
        <w:rPr>
          <w:rFonts w:ascii="Times New Roman" w:eastAsiaTheme="minorEastAsia" w:hAnsi="Times New Roman" w:cs="Times New Roman"/>
          <w:sz w:val="24"/>
          <w:szCs w:val="24"/>
          <w14:ligatures w14:val="none"/>
        </w:rPr>
        <w:t>J</w:t>
      </w:r>
      <w:r w:rsidRPr="00C456CC">
        <w:rPr>
          <w:rFonts w:ascii="Times New Roman" w:eastAsiaTheme="minorEastAsia" w:hAnsi="Times New Roman" w:cs="Times New Roman"/>
          <w:sz w:val="24"/>
          <w:szCs w:val="24"/>
          <w14:ligatures w14:val="none"/>
        </w:rPr>
        <w:t xml:space="preserve">oonis </w:t>
      </w:r>
      <w:r w:rsidR="004D3664">
        <w:rPr>
          <w:rFonts w:ascii="Times New Roman" w:eastAsiaTheme="minorEastAsia" w:hAnsi="Times New Roman" w:cs="Times New Roman"/>
          <w:sz w:val="24"/>
          <w:szCs w:val="24"/>
          <w14:ligatures w14:val="none"/>
        </w:rPr>
        <w:t>4</w:t>
      </w:r>
      <w:r w:rsidRPr="00C456CC">
        <w:rPr>
          <w:rFonts w:ascii="Times New Roman" w:eastAsiaTheme="minorEastAsia" w:hAnsi="Times New Roman" w:cs="Times New Roman"/>
          <w:sz w:val="24"/>
          <w:szCs w:val="24"/>
          <w14:ligatures w14:val="none"/>
        </w:rPr>
        <w:t>).</w:t>
      </w:r>
    </w:p>
    <w:p w14:paraId="5BCA596E" w14:textId="77777777" w:rsidR="004E64E0" w:rsidRPr="00C456CC" w:rsidRDefault="004E64E0" w:rsidP="004E64E0">
      <w:pPr>
        <w:spacing w:after="0" w:line="264" w:lineRule="auto"/>
        <w:jc w:val="both"/>
        <w:rPr>
          <w:rFonts w:ascii="Times New Roman" w:eastAsiaTheme="minorEastAsia" w:hAnsi="Times New Roman" w:cs="Times New Roman"/>
          <w:sz w:val="24"/>
          <w:szCs w:val="24"/>
          <w14:ligatures w14:val="none"/>
        </w:rPr>
      </w:pPr>
    </w:p>
    <w:p w14:paraId="16D5EF76" w14:textId="77777777" w:rsidR="00C456CC" w:rsidRPr="00C456CC" w:rsidRDefault="00C456CC" w:rsidP="000F461B">
      <w:pPr>
        <w:spacing w:after="120" w:line="264" w:lineRule="auto"/>
        <w:jc w:val="center"/>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w:lastRenderedPageBreak/>
        <w:drawing>
          <wp:inline distT="0" distB="0" distL="0" distR="0" wp14:anchorId="6387691A" wp14:editId="36F47FB0">
            <wp:extent cx="5040000" cy="2700000"/>
            <wp:effectExtent l="0" t="0" r="8255" b="5715"/>
            <wp:docPr id="2131050486" name="Diagramm 1">
              <a:extLst xmlns:a="http://schemas.openxmlformats.org/drawingml/2006/main">
                <a:ext uri="{FF2B5EF4-FFF2-40B4-BE49-F238E27FC236}">
                  <a16:creationId xmlns:a16="http://schemas.microsoft.com/office/drawing/2014/main" id="{0D524290-9A17-346D-5AE3-5113EF7213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5035CB" w14:textId="1AB15AD3" w:rsidR="00C456CC" w:rsidRDefault="00C456CC" w:rsidP="007031CB">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Joonis</w:t>
      </w:r>
      <w:r w:rsidR="004D3664">
        <w:rPr>
          <w:rFonts w:ascii="Times New Roman" w:eastAsiaTheme="minorEastAsia" w:hAnsi="Times New Roman" w:cs="Times New Roman"/>
          <w:sz w:val="24"/>
          <w:szCs w:val="24"/>
          <w14:ligatures w14:val="none"/>
        </w:rPr>
        <w:t xml:space="preserve"> 4</w:t>
      </w:r>
      <w:r w:rsidRPr="00C456CC">
        <w:rPr>
          <w:rFonts w:ascii="Times New Roman" w:eastAsiaTheme="minorEastAsia" w:hAnsi="Times New Roman" w:cs="Times New Roman"/>
          <w:sz w:val="24"/>
          <w:szCs w:val="24"/>
          <w14:ligatures w14:val="none"/>
        </w:rPr>
        <w:t xml:space="preserve">. </w:t>
      </w:r>
      <w:r w:rsidR="002A44AF">
        <w:rPr>
          <w:rFonts w:ascii="Times New Roman" w:eastAsia="Times New Roman" w:hAnsi="Times New Roman" w:cs="Times New Roman"/>
          <w:sz w:val="24"/>
          <w:szCs w:val="24"/>
        </w:rPr>
        <w:t>Virumaa kalanduspiirkonna</w:t>
      </w:r>
      <w:r w:rsidRPr="00C456CC">
        <w:rPr>
          <w:rFonts w:ascii="Times New Roman" w:eastAsiaTheme="minorEastAsia" w:hAnsi="Times New Roman" w:cs="Times New Roman"/>
          <w:sz w:val="24"/>
          <w:szCs w:val="24"/>
          <w14:ligatures w14:val="none"/>
        </w:rPr>
        <w:t xml:space="preserve"> </w:t>
      </w:r>
      <w:proofErr w:type="spellStart"/>
      <w:r w:rsidRPr="00C456CC">
        <w:rPr>
          <w:rFonts w:ascii="Times New Roman" w:eastAsiaTheme="minorEastAsia" w:hAnsi="Times New Roman" w:cs="Times New Roman"/>
          <w:sz w:val="24"/>
          <w:szCs w:val="24"/>
          <w14:ligatures w14:val="none"/>
        </w:rPr>
        <w:t>KOV-de</w:t>
      </w:r>
      <w:proofErr w:type="spellEnd"/>
      <w:r w:rsidRPr="00C456CC">
        <w:rPr>
          <w:rFonts w:ascii="Times New Roman" w:eastAsiaTheme="minorEastAsia" w:hAnsi="Times New Roman" w:cs="Times New Roman"/>
          <w:sz w:val="24"/>
          <w:szCs w:val="24"/>
          <w14:ligatures w14:val="none"/>
        </w:rPr>
        <w:t xml:space="preserve"> eelarvete põhitegevuste tulud</w:t>
      </w:r>
      <w:r w:rsidRPr="00C456CC">
        <w:rPr>
          <w:rFonts w:ascii="Times New Roman" w:eastAsiaTheme="minorEastAsia" w:hAnsi="Times New Roman" w:cs="Times New Roman"/>
          <w:sz w:val="24"/>
          <w:szCs w:val="24"/>
          <w:vertAlign w:val="superscript"/>
          <w14:ligatures w14:val="none"/>
        </w:rPr>
        <w:footnoteReference w:id="2"/>
      </w:r>
      <w:r w:rsidRPr="00C456CC">
        <w:rPr>
          <w:rFonts w:ascii="Times New Roman" w:eastAsiaTheme="minorEastAsia" w:hAnsi="Times New Roman" w:cs="Times New Roman"/>
          <w:sz w:val="24"/>
          <w:szCs w:val="24"/>
          <w14:ligatures w14:val="none"/>
        </w:rPr>
        <w:t xml:space="preserve"> 2022 (Statistikaamet)</w:t>
      </w:r>
    </w:p>
    <w:p w14:paraId="0206E376" w14:textId="77777777" w:rsidR="009B74BE" w:rsidRPr="00C456CC" w:rsidRDefault="009B74BE" w:rsidP="007031CB">
      <w:pPr>
        <w:spacing w:after="0" w:line="264" w:lineRule="auto"/>
        <w:jc w:val="both"/>
        <w:rPr>
          <w:rFonts w:ascii="Times New Roman" w:eastAsiaTheme="minorEastAsia" w:hAnsi="Times New Roman" w:cs="Times New Roman"/>
          <w:sz w:val="24"/>
          <w:szCs w:val="24"/>
          <w14:ligatures w14:val="none"/>
        </w:rPr>
      </w:pPr>
    </w:p>
    <w:p w14:paraId="1B4AD705" w14:textId="4B40201E" w:rsidR="0077201E" w:rsidRDefault="00C456CC" w:rsidP="00726A24">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Kui taandada eelarved elaniku peale, siis suurim eelarvesumma o</w:t>
      </w:r>
      <w:r w:rsidR="00651C24">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hoopis Narva-Jõesuu linnas ning väikseim </w:t>
      </w:r>
      <w:r w:rsidR="00B20A7A">
        <w:rPr>
          <w:rFonts w:ascii="Times New Roman" w:eastAsiaTheme="minorEastAsia" w:hAnsi="Times New Roman" w:cs="Times New Roman"/>
          <w:sz w:val="24"/>
          <w:szCs w:val="24"/>
          <w14:ligatures w14:val="none"/>
        </w:rPr>
        <w:t>ootuspäraselt Narva linnas</w:t>
      </w:r>
      <w:r w:rsidRPr="00C456CC">
        <w:rPr>
          <w:rFonts w:ascii="Times New Roman" w:eastAsiaTheme="minorEastAsia" w:hAnsi="Times New Roman" w:cs="Times New Roman"/>
          <w:sz w:val="24"/>
          <w:szCs w:val="24"/>
          <w14:ligatures w14:val="none"/>
        </w:rPr>
        <w:t xml:space="preserve"> (</w:t>
      </w:r>
      <w:r w:rsidR="00A97205">
        <w:rPr>
          <w:rFonts w:ascii="Times New Roman" w:eastAsiaTheme="minorEastAsia" w:hAnsi="Times New Roman" w:cs="Times New Roman"/>
          <w:sz w:val="24"/>
          <w:szCs w:val="24"/>
          <w14:ligatures w14:val="none"/>
        </w:rPr>
        <w:t>J</w:t>
      </w:r>
      <w:r w:rsidRPr="00C456CC">
        <w:rPr>
          <w:rFonts w:ascii="Times New Roman" w:eastAsiaTheme="minorEastAsia" w:hAnsi="Times New Roman" w:cs="Times New Roman"/>
          <w:sz w:val="24"/>
          <w:szCs w:val="24"/>
          <w14:ligatures w14:val="none"/>
        </w:rPr>
        <w:t xml:space="preserve">oonis </w:t>
      </w:r>
      <w:r w:rsidR="004D3664">
        <w:rPr>
          <w:rFonts w:ascii="Times New Roman" w:eastAsiaTheme="minorEastAsia" w:hAnsi="Times New Roman" w:cs="Times New Roman"/>
          <w:sz w:val="24"/>
          <w:szCs w:val="24"/>
          <w14:ligatures w14:val="none"/>
        </w:rPr>
        <w:t>5</w:t>
      </w:r>
      <w:r w:rsidRPr="00C456CC">
        <w:rPr>
          <w:rFonts w:ascii="Times New Roman" w:eastAsiaTheme="minorEastAsia" w:hAnsi="Times New Roman" w:cs="Times New Roman"/>
          <w:sz w:val="24"/>
          <w:szCs w:val="24"/>
          <w14:ligatures w14:val="none"/>
        </w:rPr>
        <w:t>).</w:t>
      </w:r>
    </w:p>
    <w:p w14:paraId="259216CA" w14:textId="77777777" w:rsidR="004350C0" w:rsidRPr="00C456CC" w:rsidRDefault="004350C0" w:rsidP="007031CB">
      <w:pPr>
        <w:spacing w:after="120" w:line="264" w:lineRule="auto"/>
        <w:jc w:val="both"/>
        <w:rPr>
          <w:rFonts w:ascii="Times New Roman" w:eastAsiaTheme="minorEastAsia" w:hAnsi="Times New Roman" w:cs="Times New Roman"/>
          <w:sz w:val="24"/>
          <w:szCs w:val="24"/>
          <w14:ligatures w14:val="none"/>
        </w:rPr>
      </w:pPr>
    </w:p>
    <w:p w14:paraId="74BCE788" w14:textId="68C20A5B" w:rsidR="00C456CC" w:rsidRPr="00C456CC" w:rsidRDefault="00B20A7A" w:rsidP="00287A9C">
      <w:pPr>
        <w:spacing w:after="120" w:line="264" w:lineRule="auto"/>
        <w:jc w:val="center"/>
        <w:rPr>
          <w:rFonts w:ascii="Times New Roman" w:eastAsiaTheme="minorEastAsia" w:hAnsi="Times New Roman" w:cs="Times New Roman"/>
          <w:sz w:val="21"/>
          <w:szCs w:val="21"/>
          <w14:ligatures w14:val="none"/>
        </w:rPr>
      </w:pPr>
      <w:r>
        <w:rPr>
          <w:noProof/>
        </w:rPr>
        <w:drawing>
          <wp:inline distT="0" distB="0" distL="0" distR="0" wp14:anchorId="7714342D" wp14:editId="2E98A831">
            <wp:extent cx="5039995" cy="2867025"/>
            <wp:effectExtent l="0" t="0" r="8255" b="9525"/>
            <wp:docPr id="1289720559" name="Chart 1">
              <a:extLst xmlns:a="http://schemas.openxmlformats.org/drawingml/2006/main">
                <a:ext uri="{FF2B5EF4-FFF2-40B4-BE49-F238E27FC236}">
                  <a16:creationId xmlns:a16="http://schemas.microsoft.com/office/drawing/2014/main" id="{0639327D-DD90-949D-F5E9-57432A972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7D252B" w14:textId="69398999" w:rsidR="004E64E0" w:rsidRDefault="00C456CC" w:rsidP="004E64E0">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4D3664">
        <w:rPr>
          <w:rFonts w:ascii="Times New Roman" w:eastAsiaTheme="minorEastAsia" w:hAnsi="Times New Roman" w:cs="Times New Roman"/>
          <w:sz w:val="24"/>
          <w:szCs w:val="24"/>
          <w14:ligatures w14:val="none"/>
        </w:rPr>
        <w:t>5</w:t>
      </w:r>
      <w:r w:rsidRPr="00C456CC">
        <w:rPr>
          <w:rFonts w:ascii="Times New Roman" w:eastAsiaTheme="minorEastAsia" w:hAnsi="Times New Roman" w:cs="Times New Roman"/>
          <w:sz w:val="24"/>
          <w:szCs w:val="24"/>
          <w14:ligatures w14:val="none"/>
        </w:rPr>
        <w:t xml:space="preserve">. </w:t>
      </w:r>
      <w:r w:rsidR="002A44AF">
        <w:rPr>
          <w:rFonts w:ascii="Times New Roman" w:eastAsia="Times New Roman" w:hAnsi="Times New Roman" w:cs="Times New Roman"/>
          <w:sz w:val="24"/>
          <w:szCs w:val="24"/>
        </w:rPr>
        <w:t xml:space="preserve">Virumaa kalanduspiirkonna </w:t>
      </w:r>
      <w:proofErr w:type="spellStart"/>
      <w:r w:rsidRPr="00C456CC">
        <w:rPr>
          <w:rFonts w:ascii="Times New Roman" w:eastAsiaTheme="minorEastAsia" w:hAnsi="Times New Roman" w:cs="Times New Roman"/>
          <w:sz w:val="24"/>
          <w:szCs w:val="24"/>
          <w14:ligatures w14:val="none"/>
        </w:rPr>
        <w:t>KOV-de</w:t>
      </w:r>
      <w:proofErr w:type="spellEnd"/>
      <w:r w:rsidRPr="00C456CC">
        <w:rPr>
          <w:rFonts w:ascii="Times New Roman" w:eastAsiaTheme="minorEastAsia" w:hAnsi="Times New Roman" w:cs="Times New Roman"/>
          <w:sz w:val="24"/>
          <w:szCs w:val="24"/>
          <w14:ligatures w14:val="none"/>
        </w:rPr>
        <w:t xml:space="preserve"> eelarve tulu elaniku kohta</w:t>
      </w:r>
      <w:r w:rsidR="007031CB">
        <w:rPr>
          <w:rFonts w:ascii="Times New Roman" w:eastAsiaTheme="minorEastAsia" w:hAnsi="Times New Roman" w:cs="Times New Roman"/>
          <w:sz w:val="24"/>
          <w:szCs w:val="24"/>
          <w14:ligatures w14:val="none"/>
        </w:rPr>
        <w:t xml:space="preserve"> 2022 (Statistikaamet)</w:t>
      </w:r>
    </w:p>
    <w:p w14:paraId="3F4A8B73" w14:textId="77777777" w:rsidR="00726A24" w:rsidRDefault="00726A24" w:rsidP="004E64E0">
      <w:pPr>
        <w:spacing w:after="0" w:line="264" w:lineRule="auto"/>
        <w:rPr>
          <w:rFonts w:ascii="Times New Roman" w:eastAsiaTheme="minorEastAsia" w:hAnsi="Times New Roman" w:cs="Times New Roman"/>
          <w:sz w:val="24"/>
          <w:szCs w:val="24"/>
          <w14:ligatures w14:val="none"/>
        </w:rPr>
      </w:pPr>
    </w:p>
    <w:p w14:paraId="34D18200" w14:textId="6C5A8B8D" w:rsidR="00072098" w:rsidRPr="00CA3108" w:rsidRDefault="00CA3108" w:rsidP="00CA3108">
      <w:pPr>
        <w:jc w:val="both"/>
        <w:rPr>
          <w:rFonts w:ascii="Times New Roman" w:eastAsia="Times New Roman" w:hAnsi="Times New Roman" w:cs="Times New Roman"/>
          <w:bCs/>
          <w:sz w:val="24"/>
          <w:szCs w:val="24"/>
        </w:rPr>
      </w:pPr>
      <w:r w:rsidRPr="00CA3108">
        <w:rPr>
          <w:rFonts w:ascii="Times New Roman" w:eastAsia="Times New Roman" w:hAnsi="Times New Roman" w:cs="Times New Roman"/>
          <w:bCs/>
          <w:sz w:val="24"/>
          <w:szCs w:val="24"/>
        </w:rPr>
        <w:t>Keskmine brutopalk Statistikaameti andmetel Ida- ja Lääne-Virumaal, kui eemale jätta Harjumaa (1975 eurot 2023 I kv.) ja Tartu maakond (1730 eurot 2023 I kv.), on üsna sarnane teiste maakondade näitajatele, olles 2023. aasta I kvartalis vastavalt 1328 eurot ning 1354 eurot.</w:t>
      </w:r>
      <w:r w:rsidR="00072098" w:rsidRPr="00CA3108">
        <w:rPr>
          <w:rFonts w:ascii="Times New Roman" w:eastAsia="Times New Roman" w:hAnsi="Times New Roman" w:cs="Times New Roman"/>
          <w:bCs/>
          <w:sz w:val="24"/>
          <w:szCs w:val="24"/>
        </w:rPr>
        <w:br w:type="page"/>
      </w:r>
    </w:p>
    <w:p w14:paraId="00371EA4" w14:textId="19948C5A" w:rsidR="00C456CC" w:rsidRPr="00E8179B" w:rsidRDefault="00D90A0D" w:rsidP="006774D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Virumaa kalanduspiirkonnas </w:t>
      </w:r>
      <w:r w:rsidR="00C456CC" w:rsidRPr="00C456CC">
        <w:rPr>
          <w:rFonts w:ascii="Times New Roman" w:eastAsiaTheme="minorEastAsia" w:hAnsi="Times New Roman" w:cs="Times New Roman"/>
          <w:b/>
          <w:bCs/>
          <w:sz w:val="24"/>
          <w:szCs w:val="24"/>
          <w14:ligatures w14:val="none"/>
        </w:rPr>
        <w:t>ja ühingu liikmeteks olevad omavalitsused on üldiselt suhteliselt väikesed ning see toob kaasa ka väiksema rahalise võimekuse vajalike investeering</w:t>
      </w:r>
      <w:r w:rsidR="000822AA">
        <w:rPr>
          <w:rFonts w:ascii="Times New Roman" w:eastAsiaTheme="minorEastAsia" w:hAnsi="Times New Roman" w:cs="Times New Roman"/>
          <w:b/>
          <w:bCs/>
          <w:sz w:val="24"/>
          <w:szCs w:val="24"/>
          <w14:ligatures w14:val="none"/>
        </w:rPr>
        <w:t>ute tegemiseks</w:t>
      </w:r>
      <w:r w:rsidR="00C456CC" w:rsidRPr="00C456CC">
        <w:rPr>
          <w:rFonts w:ascii="Times New Roman" w:eastAsiaTheme="minorEastAsia" w:hAnsi="Times New Roman" w:cs="Times New Roman"/>
          <w:b/>
          <w:bCs/>
          <w:sz w:val="24"/>
          <w:szCs w:val="24"/>
          <w14:ligatures w14:val="none"/>
        </w:rPr>
        <w:t>. VRKÜ kontekstis on see täiendavaks põhjuseks, et suuremas osas toetada kalurite jaoks vajaliku sadamate infrastruktuuri välja arendamist, sest kohalike</w:t>
      </w:r>
      <w:r w:rsidR="006774DD">
        <w:rPr>
          <w:rFonts w:ascii="Times New Roman" w:eastAsiaTheme="minorEastAsia" w:hAnsi="Times New Roman" w:cs="Times New Roman"/>
          <w:b/>
          <w:bCs/>
          <w:sz w:val="24"/>
          <w:szCs w:val="24"/>
          <w14:ligatures w14:val="none"/>
        </w:rPr>
        <w:t xml:space="preserve"> </w:t>
      </w:r>
      <w:r w:rsidR="00C456CC" w:rsidRPr="00C456CC">
        <w:rPr>
          <w:rFonts w:ascii="Times New Roman" w:eastAsiaTheme="minorEastAsia" w:hAnsi="Times New Roman" w:cs="Times New Roman"/>
          <w:b/>
          <w:bCs/>
          <w:sz w:val="24"/>
          <w:szCs w:val="24"/>
          <w14:ligatures w14:val="none"/>
        </w:rPr>
        <w:t xml:space="preserve">omavalitsuste iseseisvad võimalused selleks on piiratud. Küll aga on </w:t>
      </w:r>
      <w:proofErr w:type="spellStart"/>
      <w:r w:rsidR="00C456CC" w:rsidRPr="00C456CC">
        <w:rPr>
          <w:rFonts w:ascii="Times New Roman" w:eastAsiaTheme="minorEastAsia" w:hAnsi="Times New Roman" w:cs="Times New Roman"/>
          <w:b/>
          <w:bCs/>
          <w:sz w:val="24"/>
          <w:szCs w:val="24"/>
          <w14:ligatures w14:val="none"/>
        </w:rPr>
        <w:t>KOV-d</w:t>
      </w:r>
      <w:proofErr w:type="spellEnd"/>
      <w:r w:rsidR="00C456CC" w:rsidRPr="00C456CC">
        <w:rPr>
          <w:rFonts w:ascii="Times New Roman" w:eastAsiaTheme="minorEastAsia" w:hAnsi="Times New Roman" w:cs="Times New Roman"/>
          <w:b/>
          <w:bCs/>
          <w:sz w:val="24"/>
          <w:szCs w:val="24"/>
          <w14:ligatures w14:val="none"/>
        </w:rPr>
        <w:t xml:space="preserve"> eeldatavasti võimelised osalema projektides omaosalusega. </w:t>
      </w:r>
    </w:p>
    <w:p w14:paraId="0FC184E4" w14:textId="77777777" w:rsidR="00BE686D" w:rsidRDefault="0012306B" w:rsidP="0012306B">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Lisaks kohalikele omavalitsustele kujunda</w:t>
      </w:r>
      <w:r w:rsidR="005A6721">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kohalikku elukeskkonda ka kolmas sektor. Kalanduspiirkonna </w:t>
      </w:r>
      <w:r w:rsidRPr="007F6B7F">
        <w:rPr>
          <w:rFonts w:ascii="Times New Roman" w:eastAsia="Times New Roman" w:hAnsi="Times New Roman" w:cs="Times New Roman"/>
          <w:sz w:val="24"/>
          <w:szCs w:val="24"/>
        </w:rPr>
        <w:t>MTÜ-de peamised tegevusalad on piirkondlikku/kohalikku elu edendavad ja toetavad ühendused ja fondid, lõbustus-, vabaaja- ja sporditegevused, kontsertide lavastamine ja esitamine, muusikaline loometegevus jms tegevus.</w:t>
      </w:r>
      <w:r>
        <w:rPr>
          <w:rFonts w:ascii="Times New Roman" w:eastAsia="Times New Roman" w:hAnsi="Times New Roman" w:cs="Times New Roman"/>
          <w:sz w:val="24"/>
          <w:szCs w:val="24"/>
        </w:rPr>
        <w:t xml:space="preserve"> Kolmanda sektori aktiivsus erineb üsna oluliselt </w:t>
      </w:r>
      <w:r w:rsidR="00CB177A">
        <w:rPr>
          <w:rFonts w:ascii="Times New Roman" w:eastAsia="Times New Roman" w:hAnsi="Times New Roman" w:cs="Times New Roman"/>
          <w:sz w:val="24"/>
          <w:szCs w:val="24"/>
        </w:rPr>
        <w:t>Virumaa kalandus</w:t>
      </w:r>
      <w:r>
        <w:rPr>
          <w:rFonts w:ascii="Times New Roman" w:eastAsia="Times New Roman" w:hAnsi="Times New Roman" w:cs="Times New Roman"/>
          <w:sz w:val="24"/>
          <w:szCs w:val="24"/>
        </w:rPr>
        <w:t xml:space="preserve">piirkonna omavalitsustes (Joonis </w:t>
      </w:r>
      <w:r w:rsidR="004D3664">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p>
    <w:p w14:paraId="0ECB3029" w14:textId="77777777" w:rsidR="001D59E8" w:rsidRDefault="0012306B" w:rsidP="0012306B">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Kolmanda sektori organisatsioone saab tinglikult jaotada erinevateks vara haldamiseks loodud organisatsioonideks nagu korteriühistud ja aiandusühistud. Aiandusühistud on eriti olulise tähendusega Ida-Virumaa osas, kus neid on palju ning nad kaasavad suurt hulka Ida-Virumaa elanikkonnast</w:t>
      </w:r>
      <w:r w:rsidR="00370E63">
        <w:rPr>
          <w:rFonts w:ascii="Times New Roman" w:eastAsia="Times New Roman" w:hAnsi="Times New Roman" w:cs="Times New Roman"/>
          <w:sz w:val="24"/>
          <w:szCs w:val="24"/>
        </w:rPr>
        <w:t>,</w:t>
      </w:r>
      <w:r w:rsidR="009C4B88">
        <w:rPr>
          <w:rFonts w:ascii="Times New Roman" w:eastAsia="Times New Roman" w:hAnsi="Times New Roman" w:cs="Times New Roman"/>
          <w:sz w:val="24"/>
          <w:szCs w:val="24"/>
        </w:rPr>
        <w:t xml:space="preserve"> sh vene keelt kõnelevast elanikkonnast</w:t>
      </w:r>
      <w:r>
        <w:rPr>
          <w:rFonts w:ascii="Times New Roman" w:eastAsia="Times New Roman" w:hAnsi="Times New Roman" w:cs="Times New Roman"/>
          <w:sz w:val="24"/>
          <w:szCs w:val="24"/>
        </w:rPr>
        <w:t xml:space="preserve">. Eraldi alajaotuse moodustavad kolmanda sektori organisatsioonidest klassikalised vabaühendused, mis on oma tegevuselt suunatud pigem kogukondade arendamisele ning erinevate tegutsemisvõimaluste loomisele ja arendamisele. Siia hulka kuuluvad erinevad piirkondlikud seltsid (nt. külaseltsid), tegevusi arendavad seltsid (käsitöö-, spordi-, vaba aja veetmisele suunatud organisatsioonid). </w:t>
      </w:r>
    </w:p>
    <w:p w14:paraId="659268E4" w14:textId="24034AEB" w:rsidR="0012306B" w:rsidRDefault="0012306B" w:rsidP="002165A9">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Eraldi saab veel välja tuua piirkondlikule arengule suunatud katusorganisatsioone nagu kohalikud tegevusgrupid – sh VRKÜ ning piirkonnas tegutsevad LEADER tegevusgrupid (KIKO, VIKO, PAK, Partnerid, Arenduskoda, PAIK).</w:t>
      </w:r>
    </w:p>
    <w:p w14:paraId="4A66D1FB" w14:textId="77777777" w:rsidR="0012306B" w:rsidRPr="004E64E0" w:rsidRDefault="0012306B" w:rsidP="004E64E0">
      <w:pPr>
        <w:spacing w:after="0" w:line="264" w:lineRule="auto"/>
        <w:jc w:val="both"/>
        <w:rPr>
          <w:rFonts w:ascii="Times New Roman" w:eastAsiaTheme="minorEastAsia" w:hAnsi="Times New Roman" w:cs="Times New Roman"/>
          <w:sz w:val="24"/>
          <w:szCs w:val="24"/>
          <w14:ligatures w14:val="none"/>
        </w:rPr>
      </w:pPr>
    </w:p>
    <w:p w14:paraId="3E9043C2" w14:textId="5A858D1D" w:rsidR="00C456CC" w:rsidRPr="00C456CC" w:rsidRDefault="00DB0C63" w:rsidP="00E305CF">
      <w:pPr>
        <w:spacing w:after="120" w:line="264" w:lineRule="auto"/>
        <w:jc w:val="center"/>
        <w:rPr>
          <w:rFonts w:ascii="Times New Roman" w:eastAsiaTheme="minorEastAsia" w:hAnsi="Times New Roman" w:cs="Times New Roman"/>
          <w:sz w:val="21"/>
          <w:szCs w:val="21"/>
          <w14:ligatures w14:val="none"/>
        </w:rPr>
      </w:pPr>
      <w:r w:rsidRPr="004F51AE">
        <w:rPr>
          <w:rFonts w:ascii="Times New Roman" w:hAnsi="Times New Roman" w:cs="Times New Roman"/>
          <w:noProof/>
        </w:rPr>
        <w:drawing>
          <wp:inline distT="0" distB="0" distL="0" distR="0" wp14:anchorId="508372CB" wp14:editId="23B9008C">
            <wp:extent cx="5040000" cy="2700000"/>
            <wp:effectExtent l="0" t="0" r="8255" b="5715"/>
            <wp:docPr id="1884972945" name="Diagramm 1">
              <a:extLst xmlns:a="http://schemas.openxmlformats.org/drawingml/2006/main">
                <a:ext uri="{FF2B5EF4-FFF2-40B4-BE49-F238E27FC236}">
                  <a16:creationId xmlns:a16="http://schemas.microsoft.com/office/drawing/2014/main" id="{12CAEF36-0BB5-0671-9B16-1B5A5AD37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845141" w14:textId="7798FDE8" w:rsidR="00C456CC" w:rsidRDefault="00C456CC" w:rsidP="00C456CC">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4D3664">
        <w:rPr>
          <w:rFonts w:ascii="Times New Roman" w:eastAsiaTheme="minorEastAsia" w:hAnsi="Times New Roman" w:cs="Times New Roman"/>
          <w:sz w:val="24"/>
          <w:szCs w:val="24"/>
          <w14:ligatures w14:val="none"/>
        </w:rPr>
        <w:t>6</w:t>
      </w:r>
      <w:r w:rsidRPr="00C456CC">
        <w:rPr>
          <w:rFonts w:ascii="Times New Roman" w:eastAsiaTheme="minorEastAsia" w:hAnsi="Times New Roman" w:cs="Times New Roman"/>
          <w:sz w:val="24"/>
          <w:szCs w:val="24"/>
          <w14:ligatures w14:val="none"/>
        </w:rPr>
        <w:t xml:space="preserve">. MTÜ-de ja </w:t>
      </w:r>
      <w:proofErr w:type="spellStart"/>
      <w:r w:rsidRPr="00C456CC">
        <w:rPr>
          <w:rFonts w:ascii="Times New Roman" w:eastAsiaTheme="minorEastAsia" w:hAnsi="Times New Roman" w:cs="Times New Roman"/>
          <w:sz w:val="24"/>
          <w:szCs w:val="24"/>
          <w14:ligatures w14:val="none"/>
        </w:rPr>
        <w:t>SA-de</w:t>
      </w:r>
      <w:proofErr w:type="spellEnd"/>
      <w:r w:rsidRPr="00C456CC">
        <w:rPr>
          <w:rFonts w:ascii="Times New Roman" w:eastAsiaTheme="minorEastAsia" w:hAnsi="Times New Roman" w:cs="Times New Roman"/>
          <w:sz w:val="24"/>
          <w:szCs w:val="24"/>
          <w14:ligatures w14:val="none"/>
        </w:rPr>
        <w:t xml:space="preserve"> </w:t>
      </w:r>
      <w:r w:rsidR="00622ACC">
        <w:rPr>
          <w:rFonts w:ascii="Times New Roman" w:eastAsiaTheme="minorEastAsia" w:hAnsi="Times New Roman" w:cs="Times New Roman"/>
          <w:sz w:val="24"/>
          <w:szCs w:val="24"/>
          <w14:ligatures w14:val="none"/>
        </w:rPr>
        <w:t xml:space="preserve">arv </w:t>
      </w:r>
      <w:r w:rsidR="003771C7">
        <w:rPr>
          <w:rFonts w:ascii="Times New Roman" w:eastAsia="Times New Roman" w:hAnsi="Times New Roman" w:cs="Times New Roman"/>
          <w:sz w:val="24"/>
          <w:szCs w:val="24"/>
        </w:rPr>
        <w:t xml:space="preserve">Virumaa kalanduspiirkonnas </w:t>
      </w:r>
      <w:r w:rsidR="00517EEF">
        <w:rPr>
          <w:rFonts w:ascii="Times New Roman" w:eastAsiaTheme="minorEastAsia" w:hAnsi="Times New Roman" w:cs="Times New Roman"/>
          <w:sz w:val="24"/>
          <w:szCs w:val="24"/>
          <w14:ligatures w14:val="none"/>
        </w:rPr>
        <w:t>2022 (Statistikaamet)</w:t>
      </w:r>
    </w:p>
    <w:p w14:paraId="75459513" w14:textId="77777777" w:rsidR="0012306B" w:rsidRPr="00C456CC" w:rsidRDefault="0012306B" w:rsidP="00C456CC">
      <w:pPr>
        <w:spacing w:after="0" w:line="264" w:lineRule="auto"/>
        <w:rPr>
          <w:rFonts w:ascii="Times New Roman" w:eastAsiaTheme="minorEastAsia" w:hAnsi="Times New Roman" w:cs="Times New Roman"/>
          <w:sz w:val="24"/>
          <w:szCs w:val="24"/>
          <w14:ligatures w14:val="none"/>
        </w:rPr>
      </w:pPr>
    </w:p>
    <w:p w14:paraId="7EC19135" w14:textId="0CC16EFB" w:rsidR="00890A5E" w:rsidRDefault="00C456CC" w:rsidP="004F51AE">
      <w:pPr>
        <w:jc w:val="both"/>
        <w:rPr>
          <w:rFonts w:ascii="Times New Roman" w:eastAsiaTheme="minorEastAsia" w:hAnsi="Times New Roman" w:cs="Times New Roman"/>
          <w:sz w:val="24"/>
          <w:szCs w:val="24"/>
          <w14:ligatures w14:val="none"/>
        </w:rPr>
      </w:pPr>
      <w:bookmarkStart w:id="7" w:name="_Hlk140502584"/>
      <w:r w:rsidRPr="00C456CC">
        <w:rPr>
          <w:rFonts w:ascii="Times New Roman" w:eastAsiaTheme="minorEastAsia" w:hAnsi="Times New Roman" w:cs="Times New Roman"/>
          <w:sz w:val="24"/>
          <w:szCs w:val="24"/>
          <w14:ligatures w14:val="none"/>
        </w:rPr>
        <w:t xml:space="preserve">Kohalike omavalitsuste ja kolmanda sektori kõrval on ka tugev erasektor. </w:t>
      </w:r>
      <w:r w:rsidR="00FA30C4">
        <w:rPr>
          <w:rFonts w:ascii="Times New Roman" w:eastAsiaTheme="minorEastAsia" w:hAnsi="Times New Roman" w:cs="Times New Roman"/>
          <w:sz w:val="24"/>
          <w:szCs w:val="24"/>
          <w14:ligatures w14:val="none"/>
        </w:rPr>
        <w:t>Enim osaühinguid asu</w:t>
      </w:r>
      <w:r w:rsidR="00B6531A">
        <w:rPr>
          <w:rFonts w:ascii="Times New Roman" w:eastAsiaTheme="minorEastAsia" w:hAnsi="Times New Roman" w:cs="Times New Roman"/>
          <w:sz w:val="24"/>
          <w:szCs w:val="24"/>
          <w14:ligatures w14:val="none"/>
        </w:rPr>
        <w:t>s 2022. aasta seisuga</w:t>
      </w:r>
      <w:r w:rsidR="00FA30C4">
        <w:rPr>
          <w:rFonts w:ascii="Times New Roman" w:eastAsiaTheme="minorEastAsia" w:hAnsi="Times New Roman" w:cs="Times New Roman"/>
          <w:sz w:val="24"/>
          <w:szCs w:val="24"/>
          <w14:ligatures w14:val="none"/>
        </w:rPr>
        <w:t xml:space="preserve"> Narva linnas, järgne</w:t>
      </w:r>
      <w:r w:rsidR="00B6531A">
        <w:rPr>
          <w:rFonts w:ascii="Times New Roman" w:eastAsiaTheme="minorEastAsia" w:hAnsi="Times New Roman" w:cs="Times New Roman"/>
          <w:sz w:val="24"/>
          <w:szCs w:val="24"/>
          <w14:ligatures w14:val="none"/>
        </w:rPr>
        <w:t>sid</w:t>
      </w:r>
      <w:r w:rsidR="00FA30C4">
        <w:rPr>
          <w:rFonts w:ascii="Times New Roman" w:eastAsiaTheme="minorEastAsia" w:hAnsi="Times New Roman" w:cs="Times New Roman"/>
          <w:sz w:val="24"/>
          <w:szCs w:val="24"/>
          <w14:ligatures w14:val="none"/>
        </w:rPr>
        <w:t xml:space="preserve"> Haljala vald </w:t>
      </w:r>
      <w:r w:rsidR="006427AC">
        <w:rPr>
          <w:rFonts w:ascii="Times New Roman" w:eastAsiaTheme="minorEastAsia" w:hAnsi="Times New Roman" w:cs="Times New Roman"/>
          <w:sz w:val="24"/>
          <w:szCs w:val="24"/>
          <w14:ligatures w14:val="none"/>
        </w:rPr>
        <w:t xml:space="preserve">ja Sillamäe linn. Narva linnas </w:t>
      </w:r>
      <w:r w:rsidR="00A53971">
        <w:rPr>
          <w:rFonts w:ascii="Times New Roman" w:eastAsiaTheme="minorEastAsia" w:hAnsi="Times New Roman" w:cs="Times New Roman"/>
          <w:sz w:val="24"/>
          <w:szCs w:val="24"/>
          <w14:ligatures w14:val="none"/>
        </w:rPr>
        <w:t>oli</w:t>
      </w:r>
      <w:r w:rsidR="006427AC">
        <w:rPr>
          <w:rFonts w:ascii="Times New Roman" w:eastAsiaTheme="minorEastAsia" w:hAnsi="Times New Roman" w:cs="Times New Roman"/>
          <w:sz w:val="24"/>
          <w:szCs w:val="24"/>
          <w14:ligatures w14:val="none"/>
        </w:rPr>
        <w:t xml:space="preserve"> suurim ka </w:t>
      </w:r>
      <w:proofErr w:type="spellStart"/>
      <w:r w:rsidR="006427AC">
        <w:rPr>
          <w:rFonts w:ascii="Times New Roman" w:eastAsiaTheme="minorEastAsia" w:hAnsi="Times New Roman" w:cs="Times New Roman"/>
          <w:sz w:val="24"/>
          <w:szCs w:val="24"/>
          <w14:ligatures w14:val="none"/>
        </w:rPr>
        <w:t>FIEde</w:t>
      </w:r>
      <w:proofErr w:type="spellEnd"/>
      <w:r w:rsidR="006427AC">
        <w:rPr>
          <w:rFonts w:ascii="Times New Roman" w:eastAsiaTheme="minorEastAsia" w:hAnsi="Times New Roman" w:cs="Times New Roman"/>
          <w:sz w:val="24"/>
          <w:szCs w:val="24"/>
          <w14:ligatures w14:val="none"/>
        </w:rPr>
        <w:t xml:space="preserve"> osakaal, järgne</w:t>
      </w:r>
      <w:r w:rsidR="00A53971">
        <w:rPr>
          <w:rFonts w:ascii="Times New Roman" w:eastAsiaTheme="minorEastAsia" w:hAnsi="Times New Roman" w:cs="Times New Roman"/>
          <w:sz w:val="24"/>
          <w:szCs w:val="24"/>
          <w14:ligatures w14:val="none"/>
        </w:rPr>
        <w:t>sid</w:t>
      </w:r>
      <w:r w:rsidR="006427AC">
        <w:rPr>
          <w:rFonts w:ascii="Times New Roman" w:eastAsiaTheme="minorEastAsia" w:hAnsi="Times New Roman" w:cs="Times New Roman"/>
          <w:sz w:val="24"/>
          <w:szCs w:val="24"/>
          <w14:ligatures w14:val="none"/>
        </w:rPr>
        <w:t xml:space="preserve"> Sillamäe linn ja Haljala vald</w:t>
      </w:r>
      <w:r w:rsidR="004D3664">
        <w:rPr>
          <w:rFonts w:ascii="Times New Roman" w:eastAsiaTheme="minorEastAsia" w:hAnsi="Times New Roman" w:cs="Times New Roman"/>
          <w:sz w:val="24"/>
          <w:szCs w:val="24"/>
          <w14:ligatures w14:val="none"/>
        </w:rPr>
        <w:t xml:space="preserve"> (Joonis 7)</w:t>
      </w:r>
      <w:r w:rsidR="006427AC">
        <w:rPr>
          <w:rFonts w:ascii="Times New Roman" w:eastAsiaTheme="minorEastAsia" w:hAnsi="Times New Roman" w:cs="Times New Roman"/>
          <w:sz w:val="24"/>
          <w:szCs w:val="24"/>
          <w14:ligatures w14:val="none"/>
        </w:rPr>
        <w:t xml:space="preserve">. </w:t>
      </w:r>
    </w:p>
    <w:p w14:paraId="28C7546D" w14:textId="77777777" w:rsidR="00890A5E" w:rsidRDefault="00890A5E" w:rsidP="00C456CC">
      <w:pPr>
        <w:spacing w:after="0" w:line="264" w:lineRule="auto"/>
        <w:jc w:val="both"/>
        <w:rPr>
          <w:rFonts w:ascii="Times New Roman" w:eastAsiaTheme="minorEastAsia" w:hAnsi="Times New Roman" w:cs="Times New Roman"/>
          <w:sz w:val="24"/>
          <w:szCs w:val="24"/>
          <w14:ligatures w14:val="none"/>
        </w:rPr>
      </w:pPr>
    </w:p>
    <w:p w14:paraId="22CC4626" w14:textId="427CD53C" w:rsidR="00890A5E" w:rsidRDefault="0047089F" w:rsidP="0047089F">
      <w:pPr>
        <w:spacing w:after="0" w:line="264" w:lineRule="auto"/>
        <w:jc w:val="center"/>
        <w:rPr>
          <w:rFonts w:ascii="Times New Roman" w:eastAsiaTheme="minorEastAsia" w:hAnsi="Times New Roman" w:cs="Times New Roman"/>
          <w:sz w:val="24"/>
          <w:szCs w:val="24"/>
          <w14:ligatures w14:val="none"/>
        </w:rPr>
      </w:pPr>
      <w:r>
        <w:rPr>
          <w:noProof/>
        </w:rPr>
        <w:lastRenderedPageBreak/>
        <w:drawing>
          <wp:inline distT="0" distB="0" distL="0" distR="0" wp14:anchorId="4A0D2814" wp14:editId="4ABF24EB">
            <wp:extent cx="5040000" cy="2700000"/>
            <wp:effectExtent l="0" t="0" r="8255" b="5715"/>
            <wp:docPr id="1196379770" name="Diagramm 1">
              <a:extLst xmlns:a="http://schemas.openxmlformats.org/drawingml/2006/main">
                <a:ext uri="{FF2B5EF4-FFF2-40B4-BE49-F238E27FC236}">
                  <a16:creationId xmlns:a16="http://schemas.microsoft.com/office/drawing/2014/main" id="{C85BEF39-CF49-8315-4616-7ABDC80CB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9EBC4B" w14:textId="7094E39C" w:rsidR="00890A5E" w:rsidRDefault="00300F65" w:rsidP="00C456CC">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4D3664">
        <w:rPr>
          <w:rFonts w:ascii="Times New Roman" w:eastAsiaTheme="minorEastAsia" w:hAnsi="Times New Roman" w:cs="Times New Roman"/>
          <w:sz w:val="24"/>
          <w:szCs w:val="24"/>
          <w14:ligatures w14:val="none"/>
        </w:rPr>
        <w:t>7</w:t>
      </w:r>
      <w:r>
        <w:rPr>
          <w:rFonts w:ascii="Times New Roman" w:eastAsiaTheme="minorEastAsia" w:hAnsi="Times New Roman" w:cs="Times New Roman"/>
          <w:sz w:val="24"/>
          <w:szCs w:val="24"/>
          <w14:ligatures w14:val="none"/>
        </w:rPr>
        <w:t xml:space="preserve">. </w:t>
      </w:r>
      <w:r w:rsidR="007F2E59">
        <w:rPr>
          <w:rFonts w:ascii="Times New Roman" w:eastAsiaTheme="minorEastAsia" w:hAnsi="Times New Roman" w:cs="Times New Roman"/>
          <w:sz w:val="24"/>
          <w:szCs w:val="24"/>
          <w14:ligatures w14:val="none"/>
        </w:rPr>
        <w:t xml:space="preserve">Ettevõtete jaotus </w:t>
      </w:r>
      <w:r w:rsidR="003771C7">
        <w:rPr>
          <w:rFonts w:ascii="Times New Roman" w:eastAsia="Times New Roman" w:hAnsi="Times New Roman" w:cs="Times New Roman"/>
          <w:sz w:val="24"/>
          <w:szCs w:val="24"/>
        </w:rPr>
        <w:t xml:space="preserve">Virumaa kalanduspiirkonnas </w:t>
      </w:r>
      <w:r w:rsidR="007F2E59">
        <w:rPr>
          <w:rFonts w:ascii="Times New Roman" w:eastAsiaTheme="minorEastAsia" w:hAnsi="Times New Roman" w:cs="Times New Roman"/>
          <w:sz w:val="24"/>
          <w:szCs w:val="24"/>
          <w14:ligatures w14:val="none"/>
        </w:rPr>
        <w:t>2022 (Statistikaamet)</w:t>
      </w:r>
    </w:p>
    <w:p w14:paraId="6FB7A496" w14:textId="77777777" w:rsidR="00890A5E" w:rsidRDefault="00890A5E" w:rsidP="00C456CC">
      <w:pPr>
        <w:spacing w:after="0" w:line="264" w:lineRule="auto"/>
        <w:jc w:val="both"/>
        <w:rPr>
          <w:rFonts w:ascii="Times New Roman" w:eastAsiaTheme="minorEastAsia" w:hAnsi="Times New Roman" w:cs="Times New Roman"/>
          <w:sz w:val="24"/>
          <w:szCs w:val="24"/>
          <w14:ligatures w14:val="none"/>
        </w:rPr>
      </w:pPr>
    </w:p>
    <w:p w14:paraId="5ED2BDCB" w14:textId="066F4AC3" w:rsidR="00890A5E" w:rsidRDefault="00FF3131" w:rsidP="002165A9">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Domineerivaks tegevusalaks</w:t>
      </w:r>
      <w:r w:rsidR="003771C7">
        <w:rPr>
          <w:rFonts w:ascii="Times New Roman" w:eastAsia="Times New Roman" w:hAnsi="Times New Roman" w:cs="Times New Roman"/>
          <w:sz w:val="24"/>
          <w:szCs w:val="24"/>
        </w:rPr>
        <w:t xml:space="preserve"> kalanduspiirkonnas </w:t>
      </w:r>
      <w:r w:rsidR="00077BE7">
        <w:rPr>
          <w:rFonts w:ascii="Times New Roman" w:eastAsiaTheme="minorEastAsia" w:hAnsi="Times New Roman" w:cs="Times New Roman"/>
          <w:sz w:val="24"/>
          <w:szCs w:val="24"/>
          <w14:ligatures w14:val="none"/>
        </w:rPr>
        <w:t>oli 2022. aastal</w:t>
      </w:r>
      <w:r w:rsidR="00094F28">
        <w:rPr>
          <w:rFonts w:ascii="Times New Roman" w:eastAsiaTheme="minorEastAsia" w:hAnsi="Times New Roman" w:cs="Times New Roman"/>
          <w:sz w:val="24"/>
          <w:szCs w:val="24"/>
          <w14:ligatures w14:val="none"/>
        </w:rPr>
        <w:t xml:space="preserve"> h</w:t>
      </w:r>
      <w:r w:rsidR="00094F28" w:rsidRPr="00094F28">
        <w:rPr>
          <w:rFonts w:ascii="Times New Roman" w:eastAsiaTheme="minorEastAsia" w:hAnsi="Times New Roman" w:cs="Times New Roman"/>
          <w:sz w:val="24"/>
          <w:szCs w:val="24"/>
          <w14:ligatures w14:val="none"/>
        </w:rPr>
        <w:t>ulgi- ja jaekaubandus, mootorsõidukite ja mootorrataste remont</w:t>
      </w:r>
      <w:r w:rsidR="00094F28">
        <w:rPr>
          <w:rFonts w:ascii="Times New Roman" w:eastAsiaTheme="minorEastAsia" w:hAnsi="Times New Roman" w:cs="Times New Roman"/>
          <w:sz w:val="24"/>
          <w:szCs w:val="24"/>
          <w14:ligatures w14:val="none"/>
        </w:rPr>
        <w:t>, millele järgne</w:t>
      </w:r>
      <w:r w:rsidR="00A567F8">
        <w:rPr>
          <w:rFonts w:ascii="Times New Roman" w:eastAsiaTheme="minorEastAsia" w:hAnsi="Times New Roman" w:cs="Times New Roman"/>
          <w:sz w:val="24"/>
          <w:szCs w:val="24"/>
          <w14:ligatures w14:val="none"/>
        </w:rPr>
        <w:t xml:space="preserve">sid </w:t>
      </w:r>
      <w:r w:rsidR="001441F6">
        <w:rPr>
          <w:rFonts w:ascii="Times New Roman" w:eastAsiaTheme="minorEastAsia" w:hAnsi="Times New Roman" w:cs="Times New Roman"/>
          <w:sz w:val="24"/>
          <w:szCs w:val="24"/>
          <w14:ligatures w14:val="none"/>
        </w:rPr>
        <w:t xml:space="preserve">ehitus ja töötlev tööstus (Joonis </w:t>
      </w:r>
      <w:r w:rsidR="004D3664">
        <w:rPr>
          <w:rFonts w:ascii="Times New Roman" w:eastAsiaTheme="minorEastAsia" w:hAnsi="Times New Roman" w:cs="Times New Roman"/>
          <w:sz w:val="24"/>
          <w:szCs w:val="24"/>
          <w14:ligatures w14:val="none"/>
        </w:rPr>
        <w:t>8</w:t>
      </w:r>
      <w:r w:rsidR="00EA61FE">
        <w:rPr>
          <w:rFonts w:ascii="Times New Roman" w:eastAsiaTheme="minorEastAsia" w:hAnsi="Times New Roman" w:cs="Times New Roman"/>
          <w:sz w:val="24"/>
          <w:szCs w:val="24"/>
          <w14:ligatures w14:val="none"/>
        </w:rPr>
        <w:t>).</w:t>
      </w:r>
      <w:r w:rsidR="00447579">
        <w:rPr>
          <w:rFonts w:ascii="Times New Roman" w:eastAsiaTheme="minorEastAsia" w:hAnsi="Times New Roman" w:cs="Times New Roman"/>
          <w:sz w:val="24"/>
          <w:szCs w:val="24"/>
          <w14:ligatures w14:val="none"/>
        </w:rPr>
        <w:t xml:space="preserve"> </w:t>
      </w:r>
      <w:r w:rsidR="00EA61FE" w:rsidRPr="00C456CC">
        <w:rPr>
          <w:rFonts w:ascii="Times New Roman" w:eastAsiaTheme="minorEastAsia" w:hAnsi="Times New Roman" w:cs="Times New Roman"/>
          <w:sz w:val="24"/>
          <w:szCs w:val="24"/>
          <w14:ligatures w14:val="none"/>
        </w:rPr>
        <w:t>Ida-Virumaal o</w:t>
      </w:r>
      <w:r w:rsidR="00A567F8">
        <w:rPr>
          <w:rFonts w:ascii="Times New Roman" w:eastAsiaTheme="minorEastAsia" w:hAnsi="Times New Roman" w:cs="Times New Roman"/>
          <w:sz w:val="24"/>
          <w:szCs w:val="24"/>
          <w14:ligatures w14:val="none"/>
        </w:rPr>
        <w:t>li</w:t>
      </w:r>
      <w:r w:rsidR="00EA61FE" w:rsidRPr="00C456CC">
        <w:rPr>
          <w:rFonts w:ascii="Times New Roman" w:eastAsiaTheme="minorEastAsia" w:hAnsi="Times New Roman" w:cs="Times New Roman"/>
          <w:sz w:val="24"/>
          <w:szCs w:val="24"/>
          <w14:ligatures w14:val="none"/>
        </w:rPr>
        <w:t xml:space="preserve"> enim hulgi- ja jaekaubandusse kuuluvaid ettevõtteid, </w:t>
      </w:r>
      <w:r w:rsidR="001C2FB3">
        <w:rPr>
          <w:rFonts w:ascii="Times New Roman" w:eastAsiaTheme="minorEastAsia" w:hAnsi="Times New Roman" w:cs="Times New Roman"/>
          <w:sz w:val="24"/>
          <w:szCs w:val="24"/>
          <w14:ligatures w14:val="none"/>
        </w:rPr>
        <w:t xml:space="preserve">samas kui </w:t>
      </w:r>
      <w:r w:rsidR="00EA61FE" w:rsidRPr="00C456CC">
        <w:rPr>
          <w:rFonts w:ascii="Times New Roman" w:eastAsiaTheme="minorEastAsia" w:hAnsi="Times New Roman" w:cs="Times New Roman"/>
          <w:sz w:val="24"/>
          <w:szCs w:val="24"/>
          <w14:ligatures w14:val="none"/>
        </w:rPr>
        <w:t>Lääne-Virumaal</w:t>
      </w:r>
      <w:r w:rsidR="009C4B88">
        <w:rPr>
          <w:rFonts w:ascii="Times New Roman" w:eastAsiaTheme="minorEastAsia" w:hAnsi="Times New Roman" w:cs="Times New Roman"/>
          <w:sz w:val="24"/>
          <w:szCs w:val="24"/>
          <w14:ligatures w14:val="none"/>
        </w:rPr>
        <w:t xml:space="preserve"> o</w:t>
      </w:r>
      <w:r w:rsidR="00A567F8">
        <w:rPr>
          <w:rFonts w:ascii="Times New Roman" w:eastAsiaTheme="minorEastAsia" w:hAnsi="Times New Roman" w:cs="Times New Roman"/>
          <w:sz w:val="24"/>
          <w:szCs w:val="24"/>
          <w14:ligatures w14:val="none"/>
        </w:rPr>
        <w:t>li</w:t>
      </w:r>
      <w:r w:rsidR="009C4B88">
        <w:rPr>
          <w:rFonts w:ascii="Times New Roman" w:eastAsiaTheme="minorEastAsia" w:hAnsi="Times New Roman" w:cs="Times New Roman"/>
          <w:sz w:val="24"/>
          <w:szCs w:val="24"/>
          <w14:ligatures w14:val="none"/>
        </w:rPr>
        <w:t xml:space="preserve"> nende kõrval hulgaliselt ka</w:t>
      </w:r>
      <w:r w:rsidR="00EA61FE" w:rsidRPr="00C456CC">
        <w:rPr>
          <w:rFonts w:ascii="Times New Roman" w:eastAsiaTheme="minorEastAsia" w:hAnsi="Times New Roman" w:cs="Times New Roman"/>
          <w:sz w:val="24"/>
          <w:szCs w:val="24"/>
          <w14:ligatures w14:val="none"/>
        </w:rPr>
        <w:t xml:space="preserve"> põllumajanduse, metsanduse ja kalanduse ettevõtjaid</w:t>
      </w:r>
      <w:r w:rsidR="00EA61FE">
        <w:rPr>
          <w:rFonts w:ascii="Times New Roman" w:eastAsiaTheme="minorEastAsia" w:hAnsi="Times New Roman" w:cs="Times New Roman"/>
          <w:sz w:val="24"/>
          <w:szCs w:val="24"/>
          <w14:ligatures w14:val="none"/>
        </w:rPr>
        <w:t>.</w:t>
      </w:r>
    </w:p>
    <w:p w14:paraId="315DF3C5" w14:textId="77777777" w:rsidR="00B26AE1" w:rsidRDefault="00B26AE1" w:rsidP="00C456CC">
      <w:pPr>
        <w:spacing w:after="0" w:line="264" w:lineRule="auto"/>
        <w:jc w:val="both"/>
        <w:rPr>
          <w:rFonts w:ascii="Times New Roman" w:eastAsiaTheme="minorEastAsia" w:hAnsi="Times New Roman" w:cs="Times New Roman"/>
          <w:sz w:val="24"/>
          <w:szCs w:val="24"/>
          <w14:ligatures w14:val="none"/>
        </w:rPr>
      </w:pPr>
    </w:p>
    <w:p w14:paraId="2F6C9977" w14:textId="235CC575" w:rsidR="00B26AE1" w:rsidRDefault="00B26AE1" w:rsidP="00B26AE1">
      <w:pPr>
        <w:spacing w:after="0" w:line="264" w:lineRule="auto"/>
        <w:jc w:val="center"/>
        <w:rPr>
          <w:rFonts w:ascii="Times New Roman" w:eastAsiaTheme="minorEastAsia" w:hAnsi="Times New Roman" w:cs="Times New Roman"/>
          <w:sz w:val="24"/>
          <w:szCs w:val="24"/>
          <w14:ligatures w14:val="none"/>
        </w:rPr>
      </w:pPr>
      <w:r>
        <w:rPr>
          <w:noProof/>
        </w:rPr>
        <w:drawing>
          <wp:inline distT="0" distB="0" distL="0" distR="0" wp14:anchorId="390FE269" wp14:editId="11B5A92E">
            <wp:extent cx="4968000" cy="2700000"/>
            <wp:effectExtent l="0" t="0" r="4445" b="5715"/>
            <wp:docPr id="1444396769" name="Diagramm 1">
              <a:extLst xmlns:a="http://schemas.openxmlformats.org/drawingml/2006/main">
                <a:ext uri="{FF2B5EF4-FFF2-40B4-BE49-F238E27FC236}">
                  <a16:creationId xmlns:a16="http://schemas.microsoft.com/office/drawing/2014/main" id="{3F437B8A-4679-EC22-4854-9D3C74775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3D9DF3" w14:textId="5200D522" w:rsidR="00890A5E" w:rsidRDefault="009D16D8" w:rsidP="00C456CC">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4D3664">
        <w:rPr>
          <w:rFonts w:ascii="Times New Roman" w:eastAsiaTheme="minorEastAsia" w:hAnsi="Times New Roman" w:cs="Times New Roman"/>
          <w:sz w:val="24"/>
          <w:szCs w:val="24"/>
          <w14:ligatures w14:val="none"/>
        </w:rPr>
        <w:t>8</w:t>
      </w:r>
      <w:r>
        <w:rPr>
          <w:rFonts w:ascii="Times New Roman" w:eastAsiaTheme="minorEastAsia" w:hAnsi="Times New Roman" w:cs="Times New Roman"/>
          <w:sz w:val="24"/>
          <w:szCs w:val="24"/>
          <w14:ligatures w14:val="none"/>
        </w:rPr>
        <w:t xml:space="preserve">. </w:t>
      </w:r>
      <w:r w:rsidR="003771C7">
        <w:rPr>
          <w:rFonts w:ascii="Times New Roman" w:eastAsia="Times New Roman" w:hAnsi="Times New Roman" w:cs="Times New Roman"/>
          <w:sz w:val="24"/>
          <w:szCs w:val="24"/>
        </w:rPr>
        <w:t xml:space="preserve">Virumaa kalanduspiirkonnas </w:t>
      </w:r>
      <w:r w:rsidR="0099734D">
        <w:rPr>
          <w:rFonts w:ascii="Times New Roman" w:eastAsiaTheme="minorEastAsia" w:hAnsi="Times New Roman" w:cs="Times New Roman"/>
          <w:sz w:val="24"/>
          <w:szCs w:val="24"/>
          <w14:ligatures w14:val="none"/>
        </w:rPr>
        <w:t>tegutsevate ettevõtete jaotus tegevusalade kaupa 2022 (Maksu- ja Tolliamet)</w:t>
      </w:r>
    </w:p>
    <w:p w14:paraId="303F4FEB" w14:textId="77777777" w:rsidR="00CA3108" w:rsidRDefault="00CA3108" w:rsidP="00503B01">
      <w:pPr>
        <w:spacing w:after="0" w:line="264" w:lineRule="auto"/>
        <w:jc w:val="both"/>
        <w:rPr>
          <w:rFonts w:ascii="Times New Roman" w:eastAsiaTheme="minorEastAsia" w:hAnsi="Times New Roman" w:cs="Times New Roman"/>
          <w:sz w:val="24"/>
          <w:szCs w:val="24"/>
          <w14:ligatures w14:val="none"/>
        </w:rPr>
      </w:pPr>
    </w:p>
    <w:p w14:paraId="19C1CC68" w14:textId="564BAD2C" w:rsidR="00C456CC" w:rsidRPr="00C456CC" w:rsidRDefault="00C456CC" w:rsidP="00503B01">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Olulist tähtsust </w:t>
      </w:r>
      <w:r w:rsidR="00321138">
        <w:rPr>
          <w:rFonts w:ascii="Times New Roman" w:eastAsia="Times New Roman" w:hAnsi="Times New Roman" w:cs="Times New Roman"/>
          <w:sz w:val="24"/>
          <w:szCs w:val="24"/>
        </w:rPr>
        <w:t xml:space="preserve">Virumaa kalanduspiirkonna </w:t>
      </w:r>
      <w:r w:rsidRPr="00C456CC">
        <w:rPr>
          <w:rFonts w:ascii="Times New Roman" w:eastAsiaTheme="minorEastAsia" w:hAnsi="Times New Roman" w:cs="Times New Roman"/>
          <w:sz w:val="24"/>
          <w:szCs w:val="24"/>
          <w14:ligatures w14:val="none"/>
        </w:rPr>
        <w:t xml:space="preserve">majanduse jaoks omab turismisektor. Turismisektor pakub kättesaadavaid täiendavaid hõivevõimalusi nii kaluritele kui </w:t>
      </w:r>
      <w:r w:rsidR="00C66FCE">
        <w:rPr>
          <w:rFonts w:ascii="Times New Roman" w:eastAsiaTheme="minorEastAsia" w:hAnsi="Times New Roman" w:cs="Times New Roman"/>
          <w:sz w:val="24"/>
          <w:szCs w:val="24"/>
          <w14:ligatures w14:val="none"/>
        </w:rPr>
        <w:t xml:space="preserve">ka </w:t>
      </w:r>
      <w:r w:rsidRPr="00C456CC">
        <w:rPr>
          <w:rFonts w:ascii="Times New Roman" w:eastAsiaTheme="minorEastAsia" w:hAnsi="Times New Roman" w:cs="Times New Roman"/>
          <w:sz w:val="24"/>
          <w:szCs w:val="24"/>
          <w14:ligatures w14:val="none"/>
        </w:rPr>
        <w:t>nende peredele.</w:t>
      </w:r>
      <w:r w:rsidR="00BB7A17">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 xml:space="preserve">Turismisektorit on viimastel aastatel tabanud olulised negatiivsed löögid. 2020. aastal algas Covid-19 kriis, mis kestis turismiettevõtete jaoks sisuliselt kaks aastat. Seejärel puhkes Venemaa agressioonisõda Ukrainas, mis sulges hetkeliselt Vene turismituru ning tõi kaasa energiakriisi. Lisaks </w:t>
      </w:r>
      <w:r w:rsidR="00A52DB6">
        <w:rPr>
          <w:rFonts w:ascii="Times New Roman" w:eastAsiaTheme="minorEastAsia" w:hAnsi="Times New Roman" w:cs="Times New Roman"/>
          <w:sz w:val="24"/>
          <w:szCs w:val="24"/>
          <w14:ligatures w14:val="none"/>
        </w:rPr>
        <w:t>mõjutavad</w:t>
      </w:r>
      <w:r w:rsidRPr="00C456CC">
        <w:rPr>
          <w:rFonts w:ascii="Times New Roman" w:eastAsiaTheme="minorEastAsia" w:hAnsi="Times New Roman" w:cs="Times New Roman"/>
          <w:sz w:val="24"/>
          <w:szCs w:val="24"/>
          <w14:ligatures w14:val="none"/>
        </w:rPr>
        <w:t xml:space="preserve"> sektorit maksutõusud (majutusasutuste käibemaks, aktsiisid, miinimumpalga tõus).</w:t>
      </w:r>
      <w:r w:rsidR="009B3341">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 xml:space="preserve">Ööbimiste arv nii Ida- kui ka Lääne-Virumaal langes oluliselt ning on </w:t>
      </w:r>
      <w:r w:rsidRPr="00C456CC">
        <w:rPr>
          <w:rFonts w:ascii="Times New Roman" w:eastAsiaTheme="minorEastAsia" w:hAnsi="Times New Roman" w:cs="Times New Roman"/>
          <w:sz w:val="24"/>
          <w:szCs w:val="24"/>
          <w14:ligatures w14:val="none"/>
        </w:rPr>
        <w:lastRenderedPageBreak/>
        <w:t>alles alates 2022. aastast näidanud stabiliseerumise märke</w:t>
      </w:r>
      <w:r w:rsidR="0065246C">
        <w:rPr>
          <w:rFonts w:ascii="Times New Roman" w:eastAsiaTheme="minorEastAsia" w:hAnsi="Times New Roman" w:cs="Times New Roman"/>
          <w:sz w:val="24"/>
          <w:szCs w:val="24"/>
          <w14:ligatures w14:val="none"/>
        </w:rPr>
        <w:t xml:space="preserve"> (</w:t>
      </w:r>
      <w:r w:rsidR="00A97205">
        <w:rPr>
          <w:rFonts w:ascii="Times New Roman" w:eastAsiaTheme="minorEastAsia" w:hAnsi="Times New Roman" w:cs="Times New Roman"/>
          <w:sz w:val="24"/>
          <w:szCs w:val="24"/>
          <w14:ligatures w14:val="none"/>
        </w:rPr>
        <w:t>J</w:t>
      </w:r>
      <w:r w:rsidR="0065246C">
        <w:rPr>
          <w:rFonts w:ascii="Times New Roman" w:eastAsiaTheme="minorEastAsia" w:hAnsi="Times New Roman" w:cs="Times New Roman"/>
          <w:sz w:val="24"/>
          <w:szCs w:val="24"/>
          <w14:ligatures w14:val="none"/>
        </w:rPr>
        <w:t xml:space="preserve">oonis </w:t>
      </w:r>
      <w:r w:rsidR="00580AC2">
        <w:rPr>
          <w:rFonts w:ascii="Times New Roman" w:eastAsiaTheme="minorEastAsia" w:hAnsi="Times New Roman" w:cs="Times New Roman"/>
          <w:sz w:val="24"/>
          <w:szCs w:val="24"/>
          <w14:ligatures w14:val="none"/>
        </w:rPr>
        <w:t>9</w:t>
      </w:r>
      <w:r w:rsidR="0065246C">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 xml:space="preserve">. </w:t>
      </w:r>
      <w:r w:rsidR="00F272C4" w:rsidRPr="00C456CC">
        <w:rPr>
          <w:rFonts w:ascii="Times New Roman" w:eastAsiaTheme="minorEastAsia" w:hAnsi="Times New Roman" w:cs="Times New Roman"/>
          <w:sz w:val="24"/>
          <w:szCs w:val="24"/>
          <w14:ligatures w14:val="none"/>
        </w:rPr>
        <w:t>Turismivaldkonna ettevõtlus koondub SPA-puhkuse osas enamjaolt Narva-Jõesuu linna ja Toila valda (Noorus SPA, Meresuu SPA, Narva-Jõesuu SPA, Toila SPA), Lääne-Virumaal ka Rakvere linna (</w:t>
      </w:r>
      <w:proofErr w:type="spellStart"/>
      <w:r w:rsidR="00F272C4" w:rsidRPr="00C456CC">
        <w:rPr>
          <w:rFonts w:ascii="Times New Roman" w:eastAsiaTheme="minorEastAsia" w:hAnsi="Times New Roman" w:cs="Times New Roman"/>
          <w:sz w:val="24"/>
          <w:szCs w:val="24"/>
          <w14:ligatures w14:val="none"/>
        </w:rPr>
        <w:t>Aqva</w:t>
      </w:r>
      <w:proofErr w:type="spellEnd"/>
      <w:r w:rsidR="00F272C4" w:rsidRPr="00C456CC">
        <w:rPr>
          <w:rFonts w:ascii="Times New Roman" w:eastAsiaTheme="minorEastAsia" w:hAnsi="Times New Roman" w:cs="Times New Roman"/>
          <w:sz w:val="24"/>
          <w:szCs w:val="24"/>
          <w14:ligatures w14:val="none"/>
        </w:rPr>
        <w:t xml:space="preserve"> </w:t>
      </w:r>
      <w:proofErr w:type="spellStart"/>
      <w:r w:rsidR="00F272C4" w:rsidRPr="00C456CC">
        <w:rPr>
          <w:rFonts w:ascii="Times New Roman" w:eastAsiaTheme="minorEastAsia" w:hAnsi="Times New Roman" w:cs="Times New Roman"/>
          <w:sz w:val="24"/>
          <w:szCs w:val="24"/>
          <w14:ligatures w14:val="none"/>
        </w:rPr>
        <w:t>Spa</w:t>
      </w:r>
      <w:proofErr w:type="spellEnd"/>
      <w:r w:rsidR="00F272C4" w:rsidRPr="00C456CC">
        <w:rPr>
          <w:rFonts w:ascii="Times New Roman" w:eastAsiaTheme="minorEastAsia" w:hAnsi="Times New Roman" w:cs="Times New Roman"/>
          <w:sz w:val="24"/>
          <w:szCs w:val="24"/>
          <w14:ligatures w14:val="none"/>
        </w:rPr>
        <w:t xml:space="preserve">), mõisapuhkus aga Lääne-Virumaal Viru-Nigula ja Haljala valdadesse (Palmse, Sagadi, Vihula mõis) ning Ida-Virumaal Toila ja Alutaguse valdadesse (Saka ja Mäetaguse mõis). </w:t>
      </w:r>
      <w:r w:rsidR="00503B01" w:rsidRPr="00C456CC">
        <w:rPr>
          <w:rFonts w:ascii="Times New Roman" w:eastAsiaTheme="minorEastAsia" w:hAnsi="Times New Roman" w:cs="Times New Roman"/>
          <w:sz w:val="24"/>
          <w:szCs w:val="24"/>
          <w14:ligatures w14:val="none"/>
        </w:rPr>
        <w:t xml:space="preserve">Selleks, et kompenseerida ööbimiste arvu langust on vaja leida uusi turge ning Eesti kontekstis </w:t>
      </w:r>
      <w:r w:rsidR="00503B01" w:rsidRPr="00BC0EAC">
        <w:rPr>
          <w:rFonts w:ascii="Times New Roman" w:eastAsiaTheme="minorEastAsia" w:hAnsi="Times New Roman" w:cs="Times New Roman"/>
          <w:sz w:val="24"/>
          <w:szCs w:val="24"/>
          <w14:ligatures w14:val="none"/>
        </w:rPr>
        <w:t>on võimalik keskenduda eelkõige kahele turule – Soome turule ja Läti turule. Uute turgude hõlvamine võtab aega ning arvestades veel ees seisvaid maksumuudatuste mõjusid, tuleb sektori taastumise kiirust hinnata pigem konservatiivselt.</w:t>
      </w:r>
    </w:p>
    <w:p w14:paraId="3ACB687B" w14:textId="77777777" w:rsidR="00C456CC" w:rsidRPr="00C456CC" w:rsidRDefault="00C456CC" w:rsidP="00C456CC">
      <w:pPr>
        <w:spacing w:after="120" w:line="264" w:lineRule="auto"/>
        <w:jc w:val="both"/>
        <w:rPr>
          <w:rFonts w:ascii="Times New Roman" w:eastAsiaTheme="minorEastAsia" w:hAnsi="Times New Roman" w:cs="Times New Roman"/>
          <w:sz w:val="21"/>
          <w:szCs w:val="21"/>
          <w14:ligatures w14:val="none"/>
        </w:rPr>
      </w:pPr>
    </w:p>
    <w:p w14:paraId="28740117" w14:textId="77777777" w:rsidR="00C456CC" w:rsidRPr="00C456CC" w:rsidRDefault="00C456CC" w:rsidP="00E305CF">
      <w:pPr>
        <w:spacing w:after="120" w:line="264" w:lineRule="auto"/>
        <w:jc w:val="center"/>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w:drawing>
          <wp:inline distT="0" distB="0" distL="0" distR="0" wp14:anchorId="55B965B4" wp14:editId="4D7B1E98">
            <wp:extent cx="5040000" cy="2700000"/>
            <wp:effectExtent l="0" t="0" r="8255" b="5715"/>
            <wp:docPr id="349830858" name="Chart 1">
              <a:extLst xmlns:a="http://schemas.openxmlformats.org/drawingml/2006/main">
                <a:ext uri="{FF2B5EF4-FFF2-40B4-BE49-F238E27FC236}">
                  <a16:creationId xmlns:a16="http://schemas.microsoft.com/office/drawing/2014/main" id="{C596BDD9-E89A-BA1A-D686-0E6CAE0C8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5A90FF" w14:textId="5B5D75BE" w:rsidR="00C456CC" w:rsidRDefault="00C456CC" w:rsidP="00CB6A40">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580AC2">
        <w:rPr>
          <w:rFonts w:ascii="Times New Roman" w:eastAsiaTheme="minorEastAsia" w:hAnsi="Times New Roman" w:cs="Times New Roman"/>
          <w:sz w:val="24"/>
          <w:szCs w:val="24"/>
          <w14:ligatures w14:val="none"/>
        </w:rPr>
        <w:t>9</w:t>
      </w:r>
      <w:r w:rsidRPr="00C456CC">
        <w:rPr>
          <w:rFonts w:ascii="Times New Roman" w:eastAsiaTheme="minorEastAsia" w:hAnsi="Times New Roman" w:cs="Times New Roman"/>
          <w:sz w:val="24"/>
          <w:szCs w:val="24"/>
          <w14:ligatures w14:val="none"/>
        </w:rPr>
        <w:t xml:space="preserve">. Ööbimiste arvu dünaamika Ida-Virumaal ja Lääne-Virumaal </w:t>
      </w:r>
      <w:r w:rsidR="00C168AE">
        <w:rPr>
          <w:rFonts w:ascii="Times New Roman" w:eastAsiaTheme="minorEastAsia" w:hAnsi="Times New Roman" w:cs="Times New Roman"/>
          <w:sz w:val="24"/>
          <w:szCs w:val="24"/>
          <w14:ligatures w14:val="none"/>
        </w:rPr>
        <w:t xml:space="preserve">2018-2022 </w:t>
      </w:r>
      <w:r w:rsidRPr="00C456CC">
        <w:rPr>
          <w:rFonts w:ascii="Times New Roman" w:eastAsiaTheme="minorEastAsia" w:hAnsi="Times New Roman" w:cs="Times New Roman"/>
          <w:sz w:val="24"/>
          <w:szCs w:val="24"/>
          <w14:ligatures w14:val="none"/>
        </w:rPr>
        <w:t>(Statistikaamet)</w:t>
      </w:r>
    </w:p>
    <w:p w14:paraId="1A107536" w14:textId="77777777" w:rsidR="0052626F" w:rsidRDefault="0052626F" w:rsidP="00CB6A40">
      <w:pPr>
        <w:spacing w:after="0" w:line="264" w:lineRule="auto"/>
        <w:jc w:val="both"/>
        <w:rPr>
          <w:rFonts w:ascii="Times New Roman" w:eastAsiaTheme="minorEastAsia" w:hAnsi="Times New Roman" w:cs="Times New Roman"/>
          <w:sz w:val="24"/>
          <w:szCs w:val="24"/>
          <w14:ligatures w14:val="none"/>
        </w:rPr>
      </w:pPr>
    </w:p>
    <w:p w14:paraId="477E0C53" w14:textId="77777777" w:rsidR="00D05D0F" w:rsidRDefault="0052626F" w:rsidP="00E76630">
      <w:pPr>
        <w:spacing w:after="0" w:line="264" w:lineRule="auto"/>
        <w:jc w:val="both"/>
        <w:rPr>
          <w:rFonts w:ascii="Times New Roman" w:eastAsiaTheme="minorEastAsia" w:hAnsi="Times New Roman" w:cs="Times New Roman"/>
          <w:sz w:val="24"/>
          <w:szCs w:val="24"/>
          <w14:ligatures w14:val="none"/>
        </w:rPr>
      </w:pPr>
      <w:r w:rsidRPr="0052626F">
        <w:rPr>
          <w:rFonts w:ascii="Times New Roman" w:eastAsiaTheme="minorEastAsia" w:hAnsi="Times New Roman" w:cs="Times New Roman"/>
          <w:sz w:val="24"/>
          <w:szCs w:val="24"/>
          <w14:ligatures w14:val="none"/>
        </w:rPr>
        <w:t>Tegevusalad, mida kalurid kalapüügi kõrvalt viljelevad, on tihedalt seotud piirkonna ressurssidega ning hõlmavad mitmekesist valikut teenuseid ja tooteid. Hinnangu jaoks pakub alusandmestikku eelnevate aastate mitmekesistamise taotluste tegevusvaldkonnad.</w:t>
      </w:r>
      <w:r w:rsidR="00884AA8">
        <w:rPr>
          <w:rFonts w:ascii="Times New Roman" w:eastAsiaTheme="minorEastAsia" w:hAnsi="Times New Roman" w:cs="Times New Roman"/>
          <w:sz w:val="24"/>
          <w:szCs w:val="24"/>
          <w14:ligatures w14:val="none"/>
        </w:rPr>
        <w:t xml:space="preserve"> </w:t>
      </w:r>
    </w:p>
    <w:p w14:paraId="70EC32C1" w14:textId="5C717C60" w:rsidR="00D05D0F" w:rsidRDefault="0052626F" w:rsidP="00E76630">
      <w:pPr>
        <w:spacing w:after="0" w:line="264" w:lineRule="auto"/>
        <w:jc w:val="both"/>
        <w:rPr>
          <w:rFonts w:ascii="Times New Roman" w:eastAsiaTheme="minorEastAsia" w:hAnsi="Times New Roman" w:cs="Times New Roman"/>
          <w:sz w:val="24"/>
          <w:szCs w:val="24"/>
          <w14:ligatures w14:val="none"/>
        </w:rPr>
      </w:pPr>
      <w:r w:rsidRPr="0052626F">
        <w:rPr>
          <w:rFonts w:ascii="Times New Roman" w:eastAsiaTheme="minorEastAsia" w:hAnsi="Times New Roman" w:cs="Times New Roman"/>
          <w:sz w:val="24"/>
          <w:szCs w:val="24"/>
          <w14:ligatures w14:val="none"/>
        </w:rPr>
        <w:t>Oluliseks ressursiks, mis on kaluritele kättesaadav</w:t>
      </w:r>
      <w:r w:rsidR="00884AA8">
        <w:rPr>
          <w:rFonts w:ascii="Times New Roman" w:eastAsiaTheme="minorEastAsia" w:hAnsi="Times New Roman" w:cs="Times New Roman"/>
          <w:sz w:val="24"/>
          <w:szCs w:val="24"/>
          <w14:ligatures w14:val="none"/>
        </w:rPr>
        <w:t>,</w:t>
      </w:r>
      <w:r w:rsidRPr="0052626F">
        <w:rPr>
          <w:rFonts w:ascii="Times New Roman" w:eastAsiaTheme="minorEastAsia" w:hAnsi="Times New Roman" w:cs="Times New Roman"/>
          <w:sz w:val="24"/>
          <w:szCs w:val="24"/>
          <w14:ligatures w14:val="none"/>
        </w:rPr>
        <w:t xml:space="preserve"> on mererand ja sellest tulenevad turismiteenuste osutamise võimalused, kus kalurid on välja</w:t>
      </w:r>
      <w:r w:rsidR="00016105">
        <w:rPr>
          <w:rFonts w:ascii="Times New Roman" w:eastAsiaTheme="minorEastAsia" w:hAnsi="Times New Roman" w:cs="Times New Roman"/>
          <w:sz w:val="24"/>
          <w:szCs w:val="24"/>
          <w14:ligatures w14:val="none"/>
        </w:rPr>
        <w:t xml:space="preserve"> </w:t>
      </w:r>
      <w:r w:rsidRPr="0052626F">
        <w:rPr>
          <w:rFonts w:ascii="Times New Roman" w:eastAsiaTheme="minorEastAsia" w:hAnsi="Times New Roman" w:cs="Times New Roman"/>
          <w:sz w:val="24"/>
          <w:szCs w:val="24"/>
          <w14:ligatures w14:val="none"/>
        </w:rPr>
        <w:t>arendanud mereäärsed majutus</w:t>
      </w:r>
      <w:r w:rsidR="008813E9">
        <w:rPr>
          <w:rFonts w:ascii="Times New Roman" w:eastAsiaTheme="minorEastAsia" w:hAnsi="Times New Roman" w:cs="Times New Roman"/>
          <w:sz w:val="24"/>
          <w:szCs w:val="24"/>
          <w14:ligatures w14:val="none"/>
        </w:rPr>
        <w:t>-</w:t>
      </w:r>
      <w:r w:rsidRPr="0052626F">
        <w:rPr>
          <w:rFonts w:ascii="Times New Roman" w:eastAsiaTheme="minorEastAsia" w:hAnsi="Times New Roman" w:cs="Times New Roman"/>
          <w:sz w:val="24"/>
          <w:szCs w:val="24"/>
          <w14:ligatures w14:val="none"/>
        </w:rPr>
        <w:t>, seminari- või merenduslike teenuste võimalused. Sealjuures on selliste teenuste välja</w:t>
      </w:r>
      <w:r w:rsidR="004E366C">
        <w:rPr>
          <w:rFonts w:ascii="Times New Roman" w:eastAsiaTheme="minorEastAsia" w:hAnsi="Times New Roman" w:cs="Times New Roman"/>
          <w:sz w:val="24"/>
          <w:szCs w:val="24"/>
          <w14:ligatures w14:val="none"/>
        </w:rPr>
        <w:t xml:space="preserve"> </w:t>
      </w:r>
      <w:r w:rsidRPr="0052626F">
        <w:rPr>
          <w:rFonts w:ascii="Times New Roman" w:eastAsiaTheme="minorEastAsia" w:hAnsi="Times New Roman" w:cs="Times New Roman"/>
          <w:sz w:val="24"/>
          <w:szCs w:val="24"/>
          <w14:ligatures w14:val="none"/>
        </w:rPr>
        <w:t xml:space="preserve">arendamine olulisemal määral levinud tegevuspiirkonna läänepoolsemas piirkonnas. Idapoolse piirkonna pankrannik siiski piirab maapoolset ligipääsu merele ja sunnib turismiteenuste pakkumist koonduma pigem sadamatesse. Turismisektoris teenust pakkuvate kalurite poolt loodud ettevõtete näiteks on Kalarand OÜ, </w:t>
      </w:r>
      <w:proofErr w:type="spellStart"/>
      <w:r w:rsidRPr="0052626F">
        <w:rPr>
          <w:rFonts w:ascii="Times New Roman" w:eastAsiaTheme="minorEastAsia" w:hAnsi="Times New Roman" w:cs="Times New Roman"/>
          <w:sz w:val="24"/>
          <w:szCs w:val="24"/>
          <w14:ligatures w14:val="none"/>
        </w:rPr>
        <w:t>Atma</w:t>
      </w:r>
      <w:proofErr w:type="spellEnd"/>
      <w:r w:rsidRPr="0052626F">
        <w:rPr>
          <w:rFonts w:ascii="Times New Roman" w:eastAsiaTheme="minorEastAsia" w:hAnsi="Times New Roman" w:cs="Times New Roman"/>
          <w:sz w:val="24"/>
          <w:szCs w:val="24"/>
          <w14:ligatures w14:val="none"/>
        </w:rPr>
        <w:t xml:space="preserve"> OÜ, puhkemaja, AS Landvald, OÜ PR Logic.</w:t>
      </w:r>
      <w:r w:rsidR="007B29D7">
        <w:rPr>
          <w:rFonts w:ascii="Times New Roman" w:eastAsiaTheme="minorEastAsia" w:hAnsi="Times New Roman" w:cs="Times New Roman"/>
          <w:sz w:val="24"/>
          <w:szCs w:val="24"/>
          <w14:ligatures w14:val="none"/>
        </w:rPr>
        <w:t xml:space="preserve"> </w:t>
      </w:r>
    </w:p>
    <w:p w14:paraId="35063A21" w14:textId="4285A148" w:rsidR="00D05D0F" w:rsidRDefault="0052626F" w:rsidP="0052626F">
      <w:pPr>
        <w:spacing w:after="0" w:line="264" w:lineRule="auto"/>
        <w:jc w:val="both"/>
        <w:rPr>
          <w:rFonts w:ascii="Times New Roman" w:eastAsiaTheme="minorEastAsia" w:hAnsi="Times New Roman" w:cs="Times New Roman"/>
          <w:sz w:val="24"/>
          <w:szCs w:val="24"/>
          <w14:ligatures w14:val="none"/>
        </w:rPr>
      </w:pPr>
      <w:r w:rsidRPr="0052626F">
        <w:rPr>
          <w:rFonts w:ascii="Times New Roman" w:eastAsiaTheme="minorEastAsia" w:hAnsi="Times New Roman" w:cs="Times New Roman"/>
          <w:sz w:val="24"/>
          <w:szCs w:val="24"/>
          <w14:ligatures w14:val="none"/>
        </w:rPr>
        <w:t>Teiseks oluliseks ressursiks, mida kalurid saavad kasutada</w:t>
      </w:r>
      <w:r w:rsidR="00CE3484">
        <w:rPr>
          <w:rFonts w:ascii="Times New Roman" w:eastAsiaTheme="minorEastAsia" w:hAnsi="Times New Roman" w:cs="Times New Roman"/>
          <w:sz w:val="24"/>
          <w:szCs w:val="24"/>
          <w14:ligatures w14:val="none"/>
        </w:rPr>
        <w:t>,</w:t>
      </w:r>
      <w:r w:rsidRPr="0052626F">
        <w:rPr>
          <w:rFonts w:ascii="Times New Roman" w:eastAsiaTheme="minorEastAsia" w:hAnsi="Times New Roman" w:cs="Times New Roman"/>
          <w:sz w:val="24"/>
          <w:szCs w:val="24"/>
          <w14:ligatures w14:val="none"/>
        </w:rPr>
        <w:t xml:space="preserve"> on piirkonna metsad. Tulu saadakse metsa majandamisest, pakkudes mitmesuguseid tooteid ja teenuseid. See hõlmab küttepuude müümist ning investeerimist puidutöötlemisse, et luua kõrgema lisandväärtusega tooteid. Kalurite ettevõtted puiduvaldkonnas on Ligedama </w:t>
      </w:r>
      <w:proofErr w:type="spellStart"/>
      <w:r w:rsidRPr="0052626F">
        <w:rPr>
          <w:rFonts w:ascii="Times New Roman" w:eastAsiaTheme="minorEastAsia" w:hAnsi="Times New Roman" w:cs="Times New Roman"/>
          <w:sz w:val="24"/>
          <w:szCs w:val="24"/>
          <w14:ligatures w14:val="none"/>
        </w:rPr>
        <w:t>Wabatalu</w:t>
      </w:r>
      <w:proofErr w:type="spellEnd"/>
      <w:r w:rsidRPr="0052626F">
        <w:rPr>
          <w:rFonts w:ascii="Times New Roman" w:eastAsiaTheme="minorEastAsia" w:hAnsi="Times New Roman" w:cs="Times New Roman"/>
          <w:sz w:val="24"/>
          <w:szCs w:val="24"/>
          <w14:ligatures w14:val="none"/>
        </w:rPr>
        <w:t xml:space="preserve"> OÜ, Kalurivõrgud OÜ, Arma </w:t>
      </w:r>
      <w:proofErr w:type="spellStart"/>
      <w:r w:rsidRPr="0052626F">
        <w:rPr>
          <w:rFonts w:ascii="Times New Roman" w:eastAsiaTheme="minorEastAsia" w:hAnsi="Times New Roman" w:cs="Times New Roman"/>
          <w:sz w:val="24"/>
          <w:szCs w:val="24"/>
          <w14:ligatures w14:val="none"/>
        </w:rPr>
        <w:t>Ratsatalu</w:t>
      </w:r>
      <w:proofErr w:type="spellEnd"/>
      <w:r w:rsidRPr="0052626F">
        <w:rPr>
          <w:rFonts w:ascii="Times New Roman" w:eastAsiaTheme="minorEastAsia" w:hAnsi="Times New Roman" w:cs="Times New Roman"/>
          <w:sz w:val="24"/>
          <w:szCs w:val="24"/>
          <w14:ligatures w14:val="none"/>
        </w:rPr>
        <w:t xml:space="preserve">, </w:t>
      </w:r>
      <w:proofErr w:type="spellStart"/>
      <w:r w:rsidRPr="0052626F">
        <w:rPr>
          <w:rFonts w:ascii="Times New Roman" w:eastAsiaTheme="minorEastAsia" w:hAnsi="Times New Roman" w:cs="Times New Roman"/>
          <w:sz w:val="24"/>
          <w:szCs w:val="24"/>
          <w14:ligatures w14:val="none"/>
        </w:rPr>
        <w:t>Ero</w:t>
      </w:r>
      <w:proofErr w:type="spellEnd"/>
      <w:r w:rsidRPr="0052626F">
        <w:rPr>
          <w:rFonts w:ascii="Times New Roman" w:eastAsiaTheme="minorEastAsia" w:hAnsi="Times New Roman" w:cs="Times New Roman"/>
          <w:sz w:val="24"/>
          <w:szCs w:val="24"/>
          <w14:ligatures w14:val="none"/>
        </w:rPr>
        <w:t>-Hansu talu.</w:t>
      </w:r>
      <w:r w:rsidR="007B29D7">
        <w:rPr>
          <w:rFonts w:ascii="Times New Roman" w:eastAsiaTheme="minorEastAsia" w:hAnsi="Times New Roman" w:cs="Times New Roman"/>
          <w:sz w:val="24"/>
          <w:szCs w:val="24"/>
          <w14:ligatures w14:val="none"/>
        </w:rPr>
        <w:t xml:space="preserve"> </w:t>
      </w:r>
    </w:p>
    <w:p w14:paraId="246DFAF5" w14:textId="46D6F441" w:rsidR="00B94904" w:rsidRDefault="0052626F" w:rsidP="0059196C">
      <w:pPr>
        <w:spacing w:after="0" w:line="264" w:lineRule="auto"/>
        <w:jc w:val="both"/>
        <w:rPr>
          <w:rFonts w:ascii="Times New Roman" w:eastAsiaTheme="minorEastAsia" w:hAnsi="Times New Roman" w:cs="Times New Roman"/>
          <w:sz w:val="24"/>
          <w:szCs w:val="24"/>
          <w14:ligatures w14:val="none"/>
        </w:rPr>
      </w:pPr>
      <w:r w:rsidRPr="0052626F">
        <w:rPr>
          <w:rFonts w:ascii="Times New Roman" w:eastAsiaTheme="minorEastAsia" w:hAnsi="Times New Roman" w:cs="Times New Roman"/>
          <w:sz w:val="24"/>
          <w:szCs w:val="24"/>
          <w14:ligatures w14:val="none"/>
        </w:rPr>
        <w:t>Vähesel määral pakutakse ka teenuseid, mis on suunatud keskkonnahoiule, nagu võsalõikamine ja muud looduskaitselised tegevused. Samuti osutavad kalurid transporditeenuseid, ehkki see nõuab sageli suurt algkapitali ja ressursse.</w:t>
      </w:r>
    </w:p>
    <w:p w14:paraId="1C0DB94C" w14:textId="14E58F3F" w:rsidR="00C456CC" w:rsidRPr="00D635ED" w:rsidRDefault="00C456CC" w:rsidP="00E1100C">
      <w:pPr>
        <w:spacing w:after="0" w:line="264" w:lineRule="auto"/>
        <w:jc w:val="both"/>
        <w:rPr>
          <w:rFonts w:ascii="Times New Roman" w:eastAsiaTheme="minorEastAsia" w:hAnsi="Times New Roman" w:cs="Times New Roman"/>
          <w:b/>
          <w:bCs/>
          <w:sz w:val="24"/>
          <w:szCs w:val="24"/>
          <w14:ligatures w14:val="none"/>
        </w:rPr>
      </w:pPr>
      <w:r w:rsidRPr="00D635ED">
        <w:rPr>
          <w:rFonts w:ascii="Times New Roman" w:eastAsiaTheme="minorEastAsia" w:hAnsi="Times New Roman" w:cs="Times New Roman"/>
          <w:b/>
          <w:bCs/>
          <w:sz w:val="24"/>
          <w:szCs w:val="24"/>
          <w14:ligatures w14:val="none"/>
        </w:rPr>
        <w:lastRenderedPageBreak/>
        <w:t xml:space="preserve">Järeldused </w:t>
      </w:r>
      <w:r w:rsidR="00321138" w:rsidRPr="00D635ED">
        <w:rPr>
          <w:rFonts w:ascii="Times New Roman" w:eastAsia="Times New Roman" w:hAnsi="Times New Roman" w:cs="Times New Roman"/>
          <w:b/>
          <w:bCs/>
          <w:sz w:val="24"/>
          <w:szCs w:val="24"/>
        </w:rPr>
        <w:t xml:space="preserve">Virumaa kalanduspiirkonna </w:t>
      </w:r>
      <w:r w:rsidRPr="00D635ED">
        <w:rPr>
          <w:rFonts w:ascii="Times New Roman" w:eastAsiaTheme="minorEastAsia" w:hAnsi="Times New Roman" w:cs="Times New Roman"/>
          <w:b/>
          <w:bCs/>
          <w:sz w:val="24"/>
          <w:szCs w:val="24"/>
          <w14:ligatures w14:val="none"/>
        </w:rPr>
        <w:t>majanduse seisust</w:t>
      </w:r>
      <w:r w:rsidR="00E1100C" w:rsidRPr="00D635ED">
        <w:rPr>
          <w:rFonts w:ascii="Times New Roman" w:eastAsiaTheme="minorEastAsia" w:hAnsi="Times New Roman" w:cs="Times New Roman"/>
          <w:b/>
          <w:bCs/>
          <w:sz w:val="24"/>
          <w:szCs w:val="24"/>
          <w14:ligatures w14:val="none"/>
        </w:rPr>
        <w:t>:</w:t>
      </w:r>
    </w:p>
    <w:p w14:paraId="558A5CA5" w14:textId="412C74D7" w:rsidR="00C456CC" w:rsidRPr="00BB7A17" w:rsidRDefault="00C456CC" w:rsidP="00BB7A17">
      <w:pPr>
        <w:pStyle w:val="Loendilik"/>
        <w:numPr>
          <w:ilvl w:val="0"/>
          <w:numId w:val="57"/>
        </w:numPr>
        <w:spacing w:after="0"/>
        <w:jc w:val="both"/>
        <w:rPr>
          <w:rFonts w:ascii="Times New Roman" w:hAnsi="Times New Roman" w:cs="Times New Roman"/>
          <w:b/>
          <w:bCs/>
          <w:sz w:val="24"/>
          <w:szCs w:val="24"/>
        </w:rPr>
      </w:pPr>
      <w:r w:rsidRPr="00BB7A17">
        <w:rPr>
          <w:rFonts w:ascii="Times New Roman" w:hAnsi="Times New Roman" w:cs="Times New Roman"/>
          <w:b/>
          <w:bCs/>
          <w:sz w:val="24"/>
          <w:szCs w:val="24"/>
        </w:rPr>
        <w:t>Sadamate infrastruktuuri arendamine on oluline</w:t>
      </w:r>
      <w:r w:rsidR="00BC0EAC" w:rsidRPr="00BB7A17">
        <w:rPr>
          <w:rFonts w:ascii="Times New Roman" w:hAnsi="Times New Roman" w:cs="Times New Roman"/>
          <w:b/>
          <w:bCs/>
          <w:sz w:val="24"/>
          <w:szCs w:val="24"/>
        </w:rPr>
        <w:t xml:space="preserve"> kuna see loob paremad võimalused kaluritele ja külastajatele. Parem ligipääsetavus merelt pakub veeteedel liikujatele paremaid võimalusi kasutamaks maismaal pakutavaid teenuseid (kohaliku ettevõtluse arendamine). Sadamate rekonstrueerimine tõstab elukeskkonna kvaliteeti ja atraktiivsust</w:t>
      </w:r>
      <w:r w:rsidR="00523793">
        <w:rPr>
          <w:rFonts w:ascii="Times New Roman" w:hAnsi="Times New Roman" w:cs="Times New Roman"/>
          <w:b/>
          <w:bCs/>
          <w:sz w:val="24"/>
          <w:szCs w:val="24"/>
        </w:rPr>
        <w:t xml:space="preserve"> ning </w:t>
      </w:r>
      <w:r w:rsidR="00BC0EAC" w:rsidRPr="00BB7A17">
        <w:rPr>
          <w:rFonts w:ascii="Times New Roman" w:hAnsi="Times New Roman" w:cs="Times New Roman"/>
          <w:b/>
          <w:bCs/>
          <w:sz w:val="24"/>
          <w:szCs w:val="24"/>
        </w:rPr>
        <w:t xml:space="preserve">võimaldab </w:t>
      </w:r>
      <w:r w:rsidR="005276C0">
        <w:rPr>
          <w:rFonts w:ascii="Times New Roman" w:hAnsi="Times New Roman" w:cs="Times New Roman"/>
          <w:b/>
          <w:bCs/>
          <w:sz w:val="24"/>
          <w:szCs w:val="24"/>
        </w:rPr>
        <w:t>laiendada</w:t>
      </w:r>
      <w:r w:rsidR="00BC0EAC" w:rsidRPr="00BB7A17">
        <w:rPr>
          <w:rFonts w:ascii="Times New Roman" w:hAnsi="Times New Roman" w:cs="Times New Roman"/>
          <w:b/>
          <w:bCs/>
          <w:sz w:val="24"/>
          <w:szCs w:val="24"/>
        </w:rPr>
        <w:t xml:space="preserve"> pakutavaid teenusei</w:t>
      </w:r>
      <w:r w:rsidR="005276C0">
        <w:rPr>
          <w:rFonts w:ascii="Times New Roman" w:hAnsi="Times New Roman" w:cs="Times New Roman"/>
          <w:b/>
          <w:bCs/>
          <w:sz w:val="24"/>
          <w:szCs w:val="24"/>
        </w:rPr>
        <w:t xml:space="preserve">d, nagu </w:t>
      </w:r>
      <w:r w:rsidR="00BC0EAC" w:rsidRPr="00BB7A17">
        <w:rPr>
          <w:rFonts w:ascii="Times New Roman" w:hAnsi="Times New Roman" w:cs="Times New Roman"/>
          <w:b/>
          <w:bCs/>
          <w:sz w:val="24"/>
          <w:szCs w:val="24"/>
        </w:rPr>
        <w:t>väikelaevade remont, vaba-ajaürituste läbiviimine, aluste hoidmine talveperioodil jne</w:t>
      </w:r>
      <w:r w:rsidR="002B1DD8" w:rsidRPr="00BB7A17">
        <w:rPr>
          <w:rFonts w:ascii="Times New Roman" w:hAnsi="Times New Roman" w:cs="Times New Roman"/>
          <w:b/>
          <w:bCs/>
          <w:sz w:val="24"/>
          <w:szCs w:val="24"/>
        </w:rPr>
        <w:t>.</w:t>
      </w:r>
    </w:p>
    <w:p w14:paraId="3810FD15" w14:textId="5FF66340" w:rsidR="00C456CC" w:rsidRPr="00C456CC" w:rsidRDefault="00C456CC" w:rsidP="00967D8C">
      <w:pPr>
        <w:numPr>
          <w:ilvl w:val="0"/>
          <w:numId w:val="2"/>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Väikeettevõtluse arendamine on suuremaks väljakutseks Ida-Virumaal kui Lääne-Virumaal, </w:t>
      </w:r>
      <w:r w:rsidR="00990332">
        <w:rPr>
          <w:rFonts w:ascii="Times New Roman" w:eastAsiaTheme="minorEastAsia" w:hAnsi="Times New Roman" w:cs="Times New Roman"/>
          <w:b/>
          <w:bCs/>
          <w:sz w:val="24"/>
          <w:szCs w:val="24"/>
          <w14:ligatures w14:val="none"/>
        </w:rPr>
        <w:t xml:space="preserve">kusjuures olulist rolli mängib eesti keele </w:t>
      </w:r>
      <w:r w:rsidRPr="00C456CC">
        <w:rPr>
          <w:rFonts w:ascii="Times New Roman" w:eastAsiaTheme="minorEastAsia" w:hAnsi="Times New Roman" w:cs="Times New Roman"/>
          <w:b/>
          <w:bCs/>
          <w:sz w:val="24"/>
          <w:szCs w:val="24"/>
          <w14:ligatures w14:val="none"/>
        </w:rPr>
        <w:t>vähene oskus muukeelse rahvastiku hulgas</w:t>
      </w:r>
      <w:r w:rsidR="001E33D1">
        <w:rPr>
          <w:rFonts w:ascii="Times New Roman" w:eastAsiaTheme="minorEastAsia" w:hAnsi="Times New Roman" w:cs="Times New Roman"/>
          <w:b/>
          <w:bCs/>
          <w:sz w:val="24"/>
          <w:szCs w:val="24"/>
          <w14:ligatures w14:val="none"/>
        </w:rPr>
        <w:t>.</w:t>
      </w:r>
    </w:p>
    <w:p w14:paraId="7EC9F1FB" w14:textId="4FA32276" w:rsidR="00C456CC" w:rsidRPr="00C456CC" w:rsidRDefault="00C456CC" w:rsidP="00C20DE6">
      <w:pPr>
        <w:numPr>
          <w:ilvl w:val="0"/>
          <w:numId w:val="2"/>
        </w:numPr>
        <w:spacing w:after="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Turismivaldkonn</w:t>
      </w:r>
      <w:r w:rsidR="00031A8C">
        <w:rPr>
          <w:rFonts w:ascii="Times New Roman" w:eastAsiaTheme="minorEastAsia" w:hAnsi="Times New Roman" w:cs="Times New Roman"/>
          <w:b/>
          <w:bCs/>
          <w:sz w:val="24"/>
          <w:szCs w:val="24"/>
          <w14:ligatures w14:val="none"/>
        </w:rPr>
        <w:t>a</w:t>
      </w:r>
      <w:r w:rsidR="0027437A">
        <w:rPr>
          <w:rFonts w:ascii="Times New Roman" w:eastAsiaTheme="minorEastAsia" w:hAnsi="Times New Roman" w:cs="Times New Roman"/>
          <w:b/>
          <w:bCs/>
          <w:sz w:val="24"/>
          <w:szCs w:val="24"/>
          <w14:ligatures w14:val="none"/>
        </w:rPr>
        <w:t xml:space="preserve">l seisab ees olulisi väljakutseid uute turgude leidmisel ja olemasoleva </w:t>
      </w:r>
      <w:r w:rsidR="00762E49">
        <w:rPr>
          <w:rFonts w:ascii="Times New Roman" w:eastAsiaTheme="minorEastAsia" w:hAnsi="Times New Roman" w:cs="Times New Roman"/>
          <w:b/>
          <w:bCs/>
          <w:sz w:val="24"/>
          <w:szCs w:val="24"/>
          <w14:ligatures w14:val="none"/>
        </w:rPr>
        <w:t>tur</w:t>
      </w:r>
      <w:r w:rsidR="00F35689">
        <w:rPr>
          <w:rFonts w:ascii="Times New Roman" w:eastAsiaTheme="minorEastAsia" w:hAnsi="Times New Roman" w:cs="Times New Roman"/>
          <w:b/>
          <w:bCs/>
          <w:sz w:val="24"/>
          <w:szCs w:val="24"/>
          <w14:ligatures w14:val="none"/>
        </w:rPr>
        <w:t>is</w:t>
      </w:r>
      <w:r w:rsidR="005902B4">
        <w:rPr>
          <w:rFonts w:ascii="Times New Roman" w:eastAsiaTheme="minorEastAsia" w:hAnsi="Times New Roman" w:cs="Times New Roman"/>
          <w:b/>
          <w:bCs/>
          <w:sz w:val="24"/>
          <w:szCs w:val="24"/>
          <w14:ligatures w14:val="none"/>
        </w:rPr>
        <w:t>mi</w:t>
      </w:r>
      <w:r w:rsidR="00762E49">
        <w:rPr>
          <w:rFonts w:ascii="Times New Roman" w:eastAsiaTheme="minorEastAsia" w:hAnsi="Times New Roman" w:cs="Times New Roman"/>
          <w:b/>
          <w:bCs/>
          <w:sz w:val="24"/>
          <w:szCs w:val="24"/>
          <w14:ligatures w14:val="none"/>
        </w:rPr>
        <w:t>ressursi</w:t>
      </w:r>
      <w:r w:rsidR="0027437A">
        <w:rPr>
          <w:rFonts w:ascii="Times New Roman" w:eastAsiaTheme="minorEastAsia" w:hAnsi="Times New Roman" w:cs="Times New Roman"/>
          <w:b/>
          <w:bCs/>
          <w:sz w:val="24"/>
          <w:szCs w:val="24"/>
          <w14:ligatures w14:val="none"/>
        </w:rPr>
        <w:t xml:space="preserve"> paremal</w:t>
      </w:r>
      <w:r w:rsidR="00762E49">
        <w:rPr>
          <w:rFonts w:ascii="Times New Roman" w:eastAsiaTheme="minorEastAsia" w:hAnsi="Times New Roman" w:cs="Times New Roman"/>
          <w:b/>
          <w:bCs/>
          <w:sz w:val="24"/>
          <w:szCs w:val="24"/>
          <w14:ligatures w14:val="none"/>
        </w:rPr>
        <w:t xml:space="preserve"> </w:t>
      </w:r>
      <w:proofErr w:type="spellStart"/>
      <w:r w:rsidR="00762E49">
        <w:rPr>
          <w:rFonts w:ascii="Times New Roman" w:eastAsiaTheme="minorEastAsia" w:hAnsi="Times New Roman" w:cs="Times New Roman"/>
          <w:b/>
          <w:bCs/>
          <w:sz w:val="24"/>
          <w:szCs w:val="24"/>
          <w14:ligatures w14:val="none"/>
        </w:rPr>
        <w:t>väärindami</w:t>
      </w:r>
      <w:r w:rsidR="0027437A">
        <w:rPr>
          <w:rFonts w:ascii="Times New Roman" w:eastAsiaTheme="minorEastAsia" w:hAnsi="Times New Roman" w:cs="Times New Roman"/>
          <w:b/>
          <w:bCs/>
          <w:sz w:val="24"/>
          <w:szCs w:val="24"/>
          <w14:ligatures w14:val="none"/>
        </w:rPr>
        <w:t>sel</w:t>
      </w:r>
      <w:proofErr w:type="spellEnd"/>
      <w:r w:rsidR="00762E49">
        <w:rPr>
          <w:rFonts w:ascii="Times New Roman" w:eastAsiaTheme="minorEastAsia" w:hAnsi="Times New Roman" w:cs="Times New Roman"/>
          <w:b/>
          <w:bCs/>
          <w:sz w:val="24"/>
          <w:szCs w:val="24"/>
          <w14:ligatures w14:val="none"/>
        </w:rPr>
        <w:t xml:space="preserve">. </w:t>
      </w:r>
    </w:p>
    <w:p w14:paraId="50E78C17" w14:textId="77777777" w:rsidR="00C46BF1" w:rsidRDefault="00C46BF1" w:rsidP="00E1100C">
      <w:pPr>
        <w:spacing w:after="0" w:line="264" w:lineRule="auto"/>
        <w:jc w:val="both"/>
        <w:rPr>
          <w:rFonts w:ascii="Times New Roman" w:eastAsiaTheme="minorEastAsia" w:hAnsi="Times New Roman" w:cs="Times New Roman"/>
          <w:b/>
          <w:bCs/>
          <w:sz w:val="24"/>
          <w:szCs w:val="24"/>
          <w14:ligatures w14:val="none"/>
        </w:rPr>
      </w:pPr>
    </w:p>
    <w:p w14:paraId="6B832F90" w14:textId="49D37976" w:rsidR="00C456CC" w:rsidRPr="00C456CC" w:rsidRDefault="00C456CC" w:rsidP="00E1100C">
      <w:p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Võimalikud lahendussuunad VRKÜ tasandil</w:t>
      </w:r>
      <w:r w:rsidR="00E1100C">
        <w:rPr>
          <w:rFonts w:ascii="Times New Roman" w:eastAsiaTheme="minorEastAsia" w:hAnsi="Times New Roman" w:cs="Times New Roman"/>
          <w:b/>
          <w:bCs/>
          <w:sz w:val="24"/>
          <w:szCs w:val="24"/>
          <w14:ligatures w14:val="none"/>
        </w:rPr>
        <w:t>:</w:t>
      </w:r>
    </w:p>
    <w:p w14:paraId="22C4A26C" w14:textId="7E40D57D" w:rsidR="00C456CC" w:rsidRPr="00C456CC" w:rsidRDefault="00C456CC" w:rsidP="00967D8C">
      <w:pPr>
        <w:numPr>
          <w:ilvl w:val="0"/>
          <w:numId w:val="3"/>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Maksimaalne sadamate infrastruktuuri arendamine</w:t>
      </w:r>
      <w:r w:rsidR="00466CA0">
        <w:rPr>
          <w:rFonts w:ascii="Times New Roman" w:eastAsiaTheme="minorEastAsia" w:hAnsi="Times New Roman" w:cs="Times New Roman"/>
          <w:b/>
          <w:bCs/>
          <w:sz w:val="24"/>
          <w:szCs w:val="24"/>
          <w14:ligatures w14:val="none"/>
        </w:rPr>
        <w:t>.</w:t>
      </w:r>
    </w:p>
    <w:p w14:paraId="6C97CD7E" w14:textId="184B29F4" w:rsidR="00C456CC" w:rsidRPr="00C456CC" w:rsidRDefault="00C456CC" w:rsidP="00967D8C">
      <w:pPr>
        <w:numPr>
          <w:ilvl w:val="0"/>
          <w:numId w:val="3"/>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Koostöö ettevõtluskoolituste ja ettevõtlusnõustamise pakkujatega</w:t>
      </w:r>
      <w:r w:rsidR="00466CA0">
        <w:rPr>
          <w:rFonts w:ascii="Times New Roman" w:eastAsiaTheme="minorEastAsia" w:hAnsi="Times New Roman" w:cs="Times New Roman"/>
          <w:b/>
          <w:bCs/>
          <w:sz w:val="24"/>
          <w:szCs w:val="24"/>
          <w14:ligatures w14:val="none"/>
        </w:rPr>
        <w:t>.</w:t>
      </w:r>
    </w:p>
    <w:p w14:paraId="16B346D3" w14:textId="16952DC4" w:rsidR="00C456CC" w:rsidRDefault="00C456CC" w:rsidP="00F123D5">
      <w:pPr>
        <w:numPr>
          <w:ilvl w:val="0"/>
          <w:numId w:val="3"/>
        </w:numPr>
        <w:spacing w:after="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Turismiprojektide puhul rohkem tähelepanu jätkusuutlikkusele ja turundusele</w:t>
      </w:r>
      <w:r w:rsidR="00466CA0">
        <w:rPr>
          <w:rFonts w:ascii="Times New Roman" w:eastAsiaTheme="minorEastAsia" w:hAnsi="Times New Roman" w:cs="Times New Roman"/>
          <w:b/>
          <w:bCs/>
          <w:sz w:val="24"/>
          <w:szCs w:val="24"/>
          <w14:ligatures w14:val="none"/>
        </w:rPr>
        <w:t>.</w:t>
      </w:r>
    </w:p>
    <w:p w14:paraId="79FF042E" w14:textId="77777777" w:rsidR="000A3119" w:rsidRDefault="000A3119" w:rsidP="009E4385">
      <w:pPr>
        <w:spacing w:after="120" w:line="264" w:lineRule="auto"/>
        <w:contextualSpacing/>
        <w:jc w:val="both"/>
        <w:rPr>
          <w:rFonts w:ascii="Times New Roman" w:eastAsiaTheme="minorEastAsia" w:hAnsi="Times New Roman" w:cs="Times New Roman"/>
          <w:b/>
          <w:bCs/>
          <w:sz w:val="24"/>
          <w:szCs w:val="24"/>
          <w14:ligatures w14:val="none"/>
        </w:rPr>
      </w:pPr>
    </w:p>
    <w:p w14:paraId="3DC20D84" w14:textId="77777777" w:rsidR="004064CD" w:rsidRPr="0063586B" w:rsidRDefault="004064CD" w:rsidP="00940A97">
      <w:pPr>
        <w:pStyle w:val="Pealkiri2"/>
        <w:spacing w:before="240" w:after="240"/>
        <w:ind w:left="578" w:hanging="578"/>
        <w:rPr>
          <w:rFonts w:ascii="Times New Roman" w:hAnsi="Times New Roman" w:cs="Times New Roman"/>
          <w:b/>
          <w:bCs/>
          <w:color w:val="auto"/>
        </w:rPr>
      </w:pPr>
      <w:bookmarkStart w:id="8" w:name="_Toc162956084"/>
      <w:r w:rsidRPr="0063586B">
        <w:rPr>
          <w:rFonts w:ascii="Times New Roman" w:hAnsi="Times New Roman" w:cs="Times New Roman"/>
          <w:b/>
          <w:bCs/>
          <w:color w:val="auto"/>
        </w:rPr>
        <w:t>Loodus</w:t>
      </w:r>
      <w:r>
        <w:rPr>
          <w:rFonts w:ascii="Times New Roman" w:hAnsi="Times New Roman" w:cs="Times New Roman"/>
          <w:b/>
          <w:bCs/>
          <w:color w:val="auto"/>
        </w:rPr>
        <w:t>kaitsealad</w:t>
      </w:r>
      <w:bookmarkEnd w:id="8"/>
    </w:p>
    <w:p w14:paraId="5C6D123D" w14:textId="2F83DDC0" w:rsidR="00B41DEB" w:rsidRDefault="00D635ED" w:rsidP="00CA694D">
      <w:pPr>
        <w:spacing w:after="120" w:line="240"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Virumaa kalanduspiirkonnas</w:t>
      </w:r>
      <w:r w:rsidR="004064CD" w:rsidRPr="00C456CC">
        <w:rPr>
          <w:rFonts w:ascii="Times New Roman" w:eastAsiaTheme="minorEastAsia" w:hAnsi="Times New Roman" w:cs="Times New Roman"/>
          <w:sz w:val="24"/>
          <w:szCs w:val="24"/>
          <w14:ligatures w14:val="none"/>
        </w:rPr>
        <w:t xml:space="preserve"> on mitmeid looduskaitselisi alasid (Joonis </w:t>
      </w:r>
      <w:r w:rsidR="00D1253A">
        <w:rPr>
          <w:rFonts w:ascii="Times New Roman" w:eastAsiaTheme="minorEastAsia" w:hAnsi="Times New Roman" w:cs="Times New Roman"/>
          <w:sz w:val="24"/>
          <w:szCs w:val="24"/>
          <w14:ligatures w14:val="none"/>
        </w:rPr>
        <w:t>1</w:t>
      </w:r>
      <w:r w:rsidR="00B1211B">
        <w:rPr>
          <w:rFonts w:ascii="Times New Roman" w:eastAsiaTheme="minorEastAsia" w:hAnsi="Times New Roman" w:cs="Times New Roman"/>
          <w:sz w:val="24"/>
          <w:szCs w:val="24"/>
          <w14:ligatures w14:val="none"/>
        </w:rPr>
        <w:t>0</w:t>
      </w:r>
      <w:r w:rsidR="004064CD" w:rsidRPr="00C456CC">
        <w:rPr>
          <w:rFonts w:ascii="Times New Roman" w:eastAsiaTheme="minorEastAsia" w:hAnsi="Times New Roman" w:cs="Times New Roman"/>
          <w:sz w:val="24"/>
          <w:szCs w:val="24"/>
          <w14:ligatures w14:val="none"/>
        </w:rPr>
        <w:t>). Olulisema ala</w:t>
      </w:r>
      <w:r w:rsidR="004C18A7">
        <w:rPr>
          <w:rFonts w:ascii="Times New Roman" w:eastAsiaTheme="minorEastAsia" w:hAnsi="Times New Roman" w:cs="Times New Roman"/>
          <w:sz w:val="24"/>
          <w:szCs w:val="24"/>
          <w14:ligatures w14:val="none"/>
        </w:rPr>
        <w:t>na võib välja tuua Lahemaa Rahvuspargi</w:t>
      </w:r>
      <w:r w:rsidR="00A35346">
        <w:rPr>
          <w:rFonts w:ascii="Times New Roman" w:eastAsiaTheme="minorEastAsia" w:hAnsi="Times New Roman" w:cs="Times New Roman"/>
          <w:sz w:val="24"/>
          <w:szCs w:val="24"/>
          <w14:ligatures w14:val="none"/>
        </w:rPr>
        <w:t xml:space="preserve">, mis </w:t>
      </w:r>
      <w:r w:rsidR="00A35346" w:rsidRPr="008C5D42">
        <w:rPr>
          <w:rFonts w:ascii="Times New Roman" w:eastAsiaTheme="minorEastAsia" w:hAnsi="Times New Roman" w:cs="Times New Roman"/>
          <w:sz w:val="24"/>
          <w:szCs w:val="24"/>
          <w14:ligatures w14:val="none"/>
        </w:rPr>
        <w:t xml:space="preserve">kuulub </w:t>
      </w:r>
      <w:proofErr w:type="spellStart"/>
      <w:r w:rsidR="00A35346" w:rsidRPr="008C5D42">
        <w:rPr>
          <w:rFonts w:ascii="Times New Roman" w:eastAsiaTheme="minorEastAsia" w:hAnsi="Times New Roman" w:cs="Times New Roman"/>
          <w:sz w:val="24"/>
          <w:szCs w:val="24"/>
          <w14:ligatures w14:val="none"/>
        </w:rPr>
        <w:t>üle-euroopalisse</w:t>
      </w:r>
      <w:proofErr w:type="spellEnd"/>
      <w:r w:rsidR="00A35346" w:rsidRPr="008C5D42">
        <w:rPr>
          <w:rFonts w:ascii="Times New Roman" w:eastAsiaTheme="minorEastAsia" w:hAnsi="Times New Roman" w:cs="Times New Roman"/>
          <w:sz w:val="24"/>
          <w:szCs w:val="24"/>
          <w14:ligatures w14:val="none"/>
        </w:rPr>
        <w:t xml:space="preserve"> Natura 2000 võrgustikku Lahemaa linnu- ja loodusalana</w:t>
      </w:r>
      <w:r w:rsidR="00A35346">
        <w:rPr>
          <w:rFonts w:ascii="Times New Roman" w:eastAsiaTheme="minorEastAsia" w:hAnsi="Times New Roman" w:cs="Times New Roman"/>
          <w:sz w:val="24"/>
          <w:szCs w:val="24"/>
          <w14:ligatures w14:val="none"/>
        </w:rPr>
        <w:t>.</w:t>
      </w:r>
      <w:r w:rsidR="00F37D0A">
        <w:rPr>
          <w:rFonts w:ascii="Times New Roman" w:eastAsiaTheme="minorEastAsia" w:hAnsi="Times New Roman" w:cs="Times New Roman"/>
          <w:sz w:val="24"/>
          <w:szCs w:val="24"/>
          <w14:ligatures w14:val="none"/>
        </w:rPr>
        <w:t xml:space="preserve"> </w:t>
      </w:r>
      <w:r w:rsidR="004064CD" w:rsidRPr="008253C1">
        <w:rPr>
          <w:rFonts w:ascii="Times New Roman" w:eastAsiaTheme="minorEastAsia" w:hAnsi="Times New Roman" w:cs="Times New Roman"/>
          <w:sz w:val="24"/>
          <w:szCs w:val="24"/>
          <w14:ligatures w14:val="none"/>
        </w:rPr>
        <w:t>Samuti jäävad tegevuspiirkon</w:t>
      </w:r>
      <w:r w:rsidR="00EB4223">
        <w:rPr>
          <w:rFonts w:ascii="Times New Roman" w:eastAsiaTheme="minorEastAsia" w:hAnsi="Times New Roman" w:cs="Times New Roman"/>
          <w:sz w:val="24"/>
          <w:szCs w:val="24"/>
          <w14:ligatures w14:val="none"/>
        </w:rPr>
        <w:t>da</w:t>
      </w:r>
      <w:r w:rsidR="004064CD" w:rsidRPr="008253C1">
        <w:rPr>
          <w:rFonts w:ascii="Times New Roman" w:eastAsiaTheme="minorEastAsia" w:hAnsi="Times New Roman" w:cs="Times New Roman"/>
          <w:sz w:val="24"/>
          <w:szCs w:val="24"/>
          <w14:ligatures w14:val="none"/>
        </w:rPr>
        <w:t xml:space="preserve"> </w:t>
      </w:r>
      <w:proofErr w:type="spellStart"/>
      <w:r w:rsidR="006265CF">
        <w:rPr>
          <w:rFonts w:ascii="Times New Roman" w:eastAsiaTheme="minorEastAsia" w:hAnsi="Times New Roman" w:cs="Times New Roman"/>
          <w:sz w:val="24"/>
          <w:szCs w:val="24"/>
          <w14:ligatures w14:val="none"/>
        </w:rPr>
        <w:t>Uhtju</w:t>
      </w:r>
      <w:proofErr w:type="spellEnd"/>
      <w:r w:rsidR="006265CF">
        <w:rPr>
          <w:rFonts w:ascii="Times New Roman" w:eastAsiaTheme="minorEastAsia" w:hAnsi="Times New Roman" w:cs="Times New Roman"/>
          <w:sz w:val="24"/>
          <w:szCs w:val="24"/>
          <w14:ligatures w14:val="none"/>
        </w:rPr>
        <w:t xml:space="preserve"> looduskaitseala, </w:t>
      </w:r>
      <w:r w:rsidR="004064CD" w:rsidRPr="008253C1">
        <w:rPr>
          <w:rFonts w:ascii="Times New Roman" w:eastAsiaTheme="minorEastAsia" w:hAnsi="Times New Roman" w:cs="Times New Roman"/>
          <w:sz w:val="24"/>
          <w:szCs w:val="24"/>
          <w14:ligatures w14:val="none"/>
        </w:rPr>
        <w:t>Selja jõe maastikukaitseala, Toolse</w:t>
      </w:r>
      <w:r w:rsidR="00F37D0A">
        <w:rPr>
          <w:rFonts w:ascii="Times New Roman" w:eastAsiaTheme="minorEastAsia" w:hAnsi="Times New Roman" w:cs="Times New Roman"/>
          <w:sz w:val="24"/>
          <w:szCs w:val="24"/>
          <w14:ligatures w14:val="none"/>
        </w:rPr>
        <w:t xml:space="preserve"> </w:t>
      </w:r>
      <w:r w:rsidR="004064CD" w:rsidRPr="008253C1">
        <w:rPr>
          <w:rFonts w:ascii="Times New Roman" w:eastAsiaTheme="minorEastAsia" w:hAnsi="Times New Roman" w:cs="Times New Roman"/>
          <w:sz w:val="24"/>
          <w:szCs w:val="24"/>
          <w14:ligatures w14:val="none"/>
        </w:rPr>
        <w:t xml:space="preserve">looduskaitseala, Letipea maastikukaitseala, </w:t>
      </w:r>
      <w:r w:rsidR="00A22932" w:rsidRPr="00A22932">
        <w:rPr>
          <w:rFonts w:ascii="Times New Roman" w:eastAsiaTheme="minorEastAsia" w:hAnsi="Times New Roman" w:cs="Times New Roman"/>
          <w:sz w:val="24"/>
          <w:szCs w:val="24"/>
          <w14:ligatures w14:val="none"/>
        </w:rPr>
        <w:t>Mahu-Rannametsa looduskaitseala</w:t>
      </w:r>
      <w:r w:rsidR="00A22932">
        <w:rPr>
          <w:rFonts w:ascii="Times New Roman" w:eastAsiaTheme="minorEastAsia" w:hAnsi="Times New Roman" w:cs="Times New Roman"/>
          <w:sz w:val="24"/>
          <w:szCs w:val="24"/>
          <w14:ligatures w14:val="none"/>
        </w:rPr>
        <w:t xml:space="preserve">, </w:t>
      </w:r>
      <w:r w:rsidR="004064CD" w:rsidRPr="008253C1">
        <w:rPr>
          <w:rFonts w:ascii="Times New Roman" w:eastAsiaTheme="minorEastAsia" w:hAnsi="Times New Roman" w:cs="Times New Roman"/>
          <w:sz w:val="24"/>
          <w:szCs w:val="24"/>
          <w14:ligatures w14:val="none"/>
        </w:rPr>
        <w:t xml:space="preserve">Aseri maastikukaitseala, </w:t>
      </w:r>
      <w:proofErr w:type="spellStart"/>
      <w:r w:rsidR="004064CD" w:rsidRPr="008253C1">
        <w:rPr>
          <w:rFonts w:ascii="Times New Roman" w:eastAsiaTheme="minorEastAsia" w:hAnsi="Times New Roman" w:cs="Times New Roman"/>
          <w:sz w:val="24"/>
          <w:szCs w:val="24"/>
          <w14:ligatures w14:val="none"/>
        </w:rPr>
        <w:t>Ontika</w:t>
      </w:r>
      <w:proofErr w:type="spellEnd"/>
      <w:r w:rsidR="004064CD" w:rsidRPr="008253C1">
        <w:rPr>
          <w:rFonts w:ascii="Times New Roman" w:eastAsiaTheme="minorEastAsia" w:hAnsi="Times New Roman" w:cs="Times New Roman"/>
          <w:sz w:val="24"/>
          <w:szCs w:val="24"/>
          <w14:ligatures w14:val="none"/>
        </w:rPr>
        <w:t xml:space="preserve"> maastikukaitseala, Oru pargi maastikukaitseala, </w:t>
      </w:r>
      <w:proofErr w:type="spellStart"/>
      <w:r w:rsidR="00DD1F1C">
        <w:rPr>
          <w:rFonts w:ascii="Times New Roman" w:eastAsiaTheme="minorEastAsia" w:hAnsi="Times New Roman" w:cs="Times New Roman"/>
          <w:sz w:val="24"/>
          <w:szCs w:val="24"/>
          <w14:ligatures w14:val="none"/>
        </w:rPr>
        <w:t>Päite</w:t>
      </w:r>
      <w:proofErr w:type="spellEnd"/>
      <w:r w:rsidR="00DD1F1C">
        <w:rPr>
          <w:rFonts w:ascii="Times New Roman" w:eastAsiaTheme="minorEastAsia" w:hAnsi="Times New Roman" w:cs="Times New Roman"/>
          <w:sz w:val="24"/>
          <w:szCs w:val="24"/>
          <w14:ligatures w14:val="none"/>
        </w:rPr>
        <w:t xml:space="preserve"> </w:t>
      </w:r>
      <w:r w:rsidR="001F0393">
        <w:rPr>
          <w:rFonts w:ascii="Times New Roman" w:eastAsiaTheme="minorEastAsia" w:hAnsi="Times New Roman" w:cs="Times New Roman"/>
          <w:sz w:val="24"/>
          <w:szCs w:val="24"/>
          <w14:ligatures w14:val="none"/>
        </w:rPr>
        <w:t>maastikukaitseala</w:t>
      </w:r>
      <w:r w:rsidR="00DD1F1C">
        <w:rPr>
          <w:rFonts w:ascii="Times New Roman" w:eastAsiaTheme="minorEastAsia" w:hAnsi="Times New Roman" w:cs="Times New Roman"/>
          <w:sz w:val="24"/>
          <w:szCs w:val="24"/>
          <w14:ligatures w14:val="none"/>
        </w:rPr>
        <w:t xml:space="preserve">, </w:t>
      </w:r>
      <w:proofErr w:type="spellStart"/>
      <w:r w:rsidR="004064CD" w:rsidRPr="008253C1">
        <w:rPr>
          <w:rFonts w:ascii="Times New Roman" w:eastAsiaTheme="minorEastAsia" w:hAnsi="Times New Roman" w:cs="Times New Roman"/>
          <w:sz w:val="24"/>
          <w:szCs w:val="24"/>
          <w14:ligatures w14:val="none"/>
        </w:rPr>
        <w:t>Udria</w:t>
      </w:r>
      <w:proofErr w:type="spellEnd"/>
      <w:r w:rsidR="004064CD" w:rsidRPr="008253C1">
        <w:rPr>
          <w:rFonts w:ascii="Times New Roman" w:eastAsiaTheme="minorEastAsia" w:hAnsi="Times New Roman" w:cs="Times New Roman"/>
          <w:sz w:val="24"/>
          <w:szCs w:val="24"/>
          <w14:ligatures w14:val="none"/>
        </w:rPr>
        <w:t xml:space="preserve"> maastikukaitseala, Narva jõe alamjooksu hoiuala jt. looduskaitseliste piirangutega alad ja objektid. </w:t>
      </w:r>
    </w:p>
    <w:p w14:paraId="1B9E13EB" w14:textId="68B3294D" w:rsidR="00086B17" w:rsidRDefault="00D91CE0" w:rsidP="002165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Kaluritele kehtivaid piiranguid on mugav jälgida rakenduses “Kalapüügipiirangud”. Rakendus sisaldab andmeid kalapüügieeskirjast, kalapüügiseadusest, looduskaitseseadusest, ajutistest püügikitsendustest, käskkirjadest. Seega sisaldab rakendus infot nii harrastajale kui kutselisele kalurile. Samuti kuvatakse kaitstavaid objekte, mis võivad piirata kalapüüki, näiteks kaitsealad ja seal kehtivad liikumispiirangud.</w:t>
      </w:r>
    </w:p>
    <w:p w14:paraId="14520D58" w14:textId="77777777" w:rsidR="00A548E8" w:rsidRPr="00BB7A17" w:rsidRDefault="00A548E8" w:rsidP="00BB7A17">
      <w:pPr>
        <w:spacing w:after="120" w:line="240" w:lineRule="auto"/>
        <w:jc w:val="both"/>
        <w:rPr>
          <w:rFonts w:ascii="Times New Roman" w:eastAsia="Times New Roman" w:hAnsi="Times New Roman" w:cs="Times New Roman"/>
          <w:sz w:val="24"/>
          <w:szCs w:val="24"/>
        </w:rPr>
      </w:pPr>
    </w:p>
    <w:p w14:paraId="5E8E7B14" w14:textId="77777777" w:rsidR="00BB7A17" w:rsidRDefault="004064CD" w:rsidP="00BB7A17">
      <w:pPr>
        <w:spacing w:after="120" w:line="240" w:lineRule="auto"/>
        <w:jc w:val="center"/>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noProof/>
          <w:sz w:val="24"/>
          <w:szCs w:val="24"/>
          <w14:ligatures w14:val="none"/>
        </w:rPr>
        <w:lastRenderedPageBreak/>
        <w:drawing>
          <wp:inline distT="0" distB="0" distL="0" distR="0" wp14:anchorId="107CD10C" wp14:editId="32FF5EBC">
            <wp:extent cx="5737075" cy="3340800"/>
            <wp:effectExtent l="0" t="0" r="0" b="0"/>
            <wp:docPr id="90703098" name="Pilt 90703098" descr="Pilt, millel on kujutatud õues, maastik, tuulelohe&#10;&#10;Kirjeldus on genereeritud automaatselt ja see peaks olema võrdlemisi sob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lt, millel on kujutatud õues, maastik, tuulelohe&#10;&#10;Kirjeldus on genereeritud automaatselt ja see peaks olema võrdlemisi sobi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7075" cy="3340800"/>
                    </a:xfrm>
                    <a:prstGeom prst="rect">
                      <a:avLst/>
                    </a:prstGeom>
                    <a:noFill/>
                    <a:ln>
                      <a:noFill/>
                    </a:ln>
                  </pic:spPr>
                </pic:pic>
              </a:graphicData>
            </a:graphic>
          </wp:inline>
        </w:drawing>
      </w:r>
    </w:p>
    <w:p w14:paraId="4B3F4BFE" w14:textId="0FB2DDE2" w:rsidR="004523E7" w:rsidRDefault="004064CD" w:rsidP="0024422B">
      <w:pPr>
        <w:spacing w:after="120" w:line="240"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580AC2">
        <w:rPr>
          <w:rFonts w:ascii="Times New Roman" w:eastAsiaTheme="minorEastAsia" w:hAnsi="Times New Roman" w:cs="Times New Roman"/>
          <w:sz w:val="24"/>
          <w:szCs w:val="24"/>
          <w14:ligatures w14:val="none"/>
        </w:rPr>
        <w:t>10</w:t>
      </w:r>
      <w:r w:rsidRPr="00C456CC">
        <w:rPr>
          <w:rFonts w:ascii="Times New Roman" w:eastAsiaTheme="minorEastAsia" w:hAnsi="Times New Roman" w:cs="Times New Roman"/>
          <w:sz w:val="24"/>
          <w:szCs w:val="24"/>
          <w14:ligatures w14:val="none"/>
        </w:rPr>
        <w:t>. Olulisemad looduskaitselised piirangud V</w:t>
      </w:r>
      <w:r w:rsidR="00D91CE0">
        <w:rPr>
          <w:rFonts w:ascii="Times New Roman" w:eastAsiaTheme="minorEastAsia" w:hAnsi="Times New Roman" w:cs="Times New Roman"/>
          <w:sz w:val="24"/>
          <w:szCs w:val="24"/>
          <w14:ligatures w14:val="none"/>
        </w:rPr>
        <w:t>irumaa kalanduspiirkonna</w:t>
      </w:r>
      <w:r w:rsidRPr="00C456CC">
        <w:rPr>
          <w:rFonts w:ascii="Times New Roman" w:eastAsiaTheme="minorEastAsia" w:hAnsi="Times New Roman" w:cs="Times New Roman"/>
          <w:sz w:val="24"/>
          <w:szCs w:val="24"/>
          <w14:ligatures w14:val="none"/>
        </w:rPr>
        <w:t xml:space="preserve"> territooriumil (Maa-ameti kaardirakendus)</w:t>
      </w:r>
    </w:p>
    <w:p w14:paraId="2765DA5D" w14:textId="77777777" w:rsidR="0024422B" w:rsidRDefault="0024422B" w:rsidP="0024422B">
      <w:pPr>
        <w:spacing w:after="120" w:line="240" w:lineRule="auto"/>
        <w:jc w:val="both"/>
        <w:rPr>
          <w:rFonts w:ascii="Times New Roman" w:eastAsiaTheme="minorEastAsia" w:hAnsi="Times New Roman" w:cs="Times New Roman"/>
          <w:sz w:val="24"/>
          <w:szCs w:val="24"/>
          <w14:ligatures w14:val="none"/>
        </w:rPr>
      </w:pPr>
    </w:p>
    <w:p w14:paraId="687CF444" w14:textId="0AEC11C1" w:rsidR="008F0F4F" w:rsidRPr="008F0F4F" w:rsidRDefault="007851FE" w:rsidP="00086B17">
      <w:pPr>
        <w:pStyle w:val="Pealkiri2"/>
        <w:spacing w:before="240" w:after="240"/>
        <w:ind w:left="578" w:hanging="578"/>
        <w:rPr>
          <w:rFonts w:ascii="Times New Roman" w:eastAsiaTheme="minorEastAsia" w:hAnsi="Times New Roman" w:cs="Times New Roman"/>
          <w:b/>
          <w:bCs/>
          <w:color w:val="auto"/>
        </w:rPr>
      </w:pPr>
      <w:bookmarkStart w:id="9" w:name="_Toc162956085"/>
      <w:r w:rsidRPr="004C297C">
        <w:rPr>
          <w:rFonts w:ascii="Times New Roman" w:eastAsiaTheme="minorEastAsia" w:hAnsi="Times New Roman" w:cs="Times New Roman"/>
          <w:b/>
          <w:bCs/>
          <w:color w:val="auto"/>
        </w:rPr>
        <w:t>Loodusressursid</w:t>
      </w:r>
      <w:bookmarkEnd w:id="9"/>
    </w:p>
    <w:p w14:paraId="7B1B9B21" w14:textId="07CF41AA" w:rsidR="003F2404" w:rsidRDefault="003F2404" w:rsidP="003F2404">
      <w:pPr>
        <w:spacing w:after="240" w:line="240" w:lineRule="auto"/>
        <w:jc w:val="both"/>
        <w:rPr>
          <w:rFonts w:ascii="Times New Roman" w:eastAsiaTheme="minorEastAsia" w:hAnsi="Times New Roman" w:cs="Times New Roman"/>
          <w:sz w:val="24"/>
          <w:szCs w:val="24"/>
          <w14:ligatures w14:val="none"/>
        </w:rPr>
      </w:pPr>
      <w:r w:rsidRPr="00BC0EAC">
        <w:rPr>
          <w:rFonts w:ascii="Times New Roman" w:eastAsiaTheme="minorEastAsia" w:hAnsi="Times New Roman" w:cs="Times New Roman"/>
          <w:sz w:val="24"/>
          <w:szCs w:val="24"/>
          <w14:ligatures w14:val="none"/>
        </w:rPr>
        <w:t>Kalanduslikus mõistes on Tartu Ülikooli Eesti Mereinstituudi 2020</w:t>
      </w:r>
      <w:r w:rsidR="00B36F88">
        <w:rPr>
          <w:rFonts w:ascii="Times New Roman" w:eastAsiaTheme="minorEastAsia" w:hAnsi="Times New Roman" w:cs="Times New Roman"/>
          <w:sz w:val="24"/>
          <w:szCs w:val="24"/>
          <w14:ligatures w14:val="none"/>
        </w:rPr>
        <w:t>.</w:t>
      </w:r>
      <w:r w:rsidRPr="00BC0EAC">
        <w:rPr>
          <w:rFonts w:ascii="Times New Roman" w:eastAsiaTheme="minorEastAsia" w:hAnsi="Times New Roman" w:cs="Times New Roman"/>
          <w:sz w:val="24"/>
          <w:szCs w:val="24"/>
          <w14:ligatures w14:val="none"/>
        </w:rPr>
        <w:t xml:space="preserve"> aasta uuringu „Püügikoormuse kohandamine hea keskkonnaseisundi tingimustele“ kohaselt keskkonnaseisund Soome lahes väga halb ning selleks, et kalaasurkondade seisundit parandada tuleks üldist püügikoormust vähendada.</w:t>
      </w:r>
      <w:r w:rsidR="00F8332A">
        <w:rPr>
          <w:rFonts w:ascii="Times New Roman" w:eastAsiaTheme="minorEastAsia" w:hAnsi="Times New Roman" w:cs="Times New Roman"/>
          <w:sz w:val="24"/>
          <w:szCs w:val="24"/>
          <w14:ligatures w14:val="none"/>
        </w:rPr>
        <w:t xml:space="preserve"> </w:t>
      </w:r>
      <w:r w:rsidRPr="00BC0EAC">
        <w:rPr>
          <w:rFonts w:ascii="Times New Roman" w:eastAsiaTheme="minorEastAsia" w:hAnsi="Times New Roman" w:cs="Times New Roman"/>
          <w:sz w:val="24"/>
          <w:szCs w:val="24"/>
          <w14:ligatures w14:val="none"/>
        </w:rPr>
        <w:t xml:space="preserve">„Eesti rannikumerd asustavate </w:t>
      </w:r>
      <w:proofErr w:type="spellStart"/>
      <w:r w:rsidRPr="00BC0EAC">
        <w:rPr>
          <w:rFonts w:ascii="Times New Roman" w:eastAsiaTheme="minorEastAsia" w:hAnsi="Times New Roman" w:cs="Times New Roman"/>
          <w:sz w:val="24"/>
          <w:szCs w:val="24"/>
          <w14:ligatures w14:val="none"/>
        </w:rPr>
        <w:t>kvoteerimata</w:t>
      </w:r>
      <w:proofErr w:type="spellEnd"/>
      <w:r w:rsidRPr="00BC0EAC">
        <w:rPr>
          <w:rFonts w:ascii="Times New Roman" w:eastAsiaTheme="minorEastAsia" w:hAnsi="Times New Roman" w:cs="Times New Roman"/>
          <w:sz w:val="24"/>
          <w:szCs w:val="24"/>
          <w14:ligatures w14:val="none"/>
        </w:rPr>
        <w:t xml:space="preserve"> sihtliikide asurkondade olukord on valdavalt kehv enamasti liiga suure püügisurve tõttu. Seda näitavad ka EL merestrateegia raamdirektiivi (MSRD) püügisurvet iseloomustavad kvantitatiivsed indikaatorid, mille järgi olukord Soome lahes ja Pärnu lahes on väga halb, mujal lihtsalt halb. Seega on vajalik püügikoormust vähemasti ajutiselt vähendada.“</w:t>
      </w:r>
      <w:r w:rsidRPr="00BC0EAC">
        <w:rPr>
          <w:rStyle w:val="Allmrkuseviide"/>
          <w:rFonts w:ascii="Times New Roman" w:eastAsiaTheme="minorEastAsia" w:hAnsi="Times New Roman" w:cs="Times New Roman"/>
          <w:sz w:val="24"/>
          <w:szCs w:val="24"/>
          <w14:ligatures w14:val="none"/>
        </w:rPr>
        <w:footnoteReference w:id="3"/>
      </w:r>
    </w:p>
    <w:p w14:paraId="798B4379" w14:textId="39F44111" w:rsidR="0024422B" w:rsidRDefault="00B85EBA" w:rsidP="002165A9">
      <w:pPr>
        <w:spacing w:after="0"/>
        <w:rPr>
          <w:rFonts w:ascii="Times New Roman" w:hAnsi="Times New Roman" w:cs="Times New Roman"/>
          <w:sz w:val="24"/>
          <w:szCs w:val="24"/>
        </w:rPr>
      </w:pPr>
      <w:r>
        <w:rPr>
          <w:rFonts w:ascii="Times New Roman" w:hAnsi="Times New Roman" w:cs="Times New Roman"/>
          <w:sz w:val="24"/>
          <w:szCs w:val="24"/>
        </w:rPr>
        <w:t>Kalanduspiirkonna</w:t>
      </w:r>
      <w:r w:rsidR="005C0A90">
        <w:rPr>
          <w:rFonts w:ascii="Times New Roman" w:hAnsi="Times New Roman" w:cs="Times New Roman"/>
          <w:sz w:val="24"/>
          <w:szCs w:val="24"/>
        </w:rPr>
        <w:t xml:space="preserve"> territooriumil asuvad mitmed</w:t>
      </w:r>
      <w:r w:rsidR="00987763" w:rsidRPr="00987763">
        <w:rPr>
          <w:rFonts w:ascii="Times New Roman" w:hAnsi="Times New Roman" w:cs="Times New Roman"/>
          <w:sz w:val="24"/>
          <w:szCs w:val="24"/>
        </w:rPr>
        <w:t xml:space="preserve"> riigi strateegili</w:t>
      </w:r>
      <w:r w:rsidR="005C0A90">
        <w:rPr>
          <w:rFonts w:ascii="Times New Roman" w:hAnsi="Times New Roman" w:cs="Times New Roman"/>
          <w:sz w:val="24"/>
          <w:szCs w:val="24"/>
        </w:rPr>
        <w:t>sed</w:t>
      </w:r>
      <w:r w:rsidR="00987763" w:rsidRPr="00987763">
        <w:rPr>
          <w:rFonts w:ascii="Times New Roman" w:hAnsi="Times New Roman" w:cs="Times New Roman"/>
          <w:sz w:val="24"/>
          <w:szCs w:val="24"/>
        </w:rPr>
        <w:t xml:space="preserve"> maavara</w:t>
      </w:r>
      <w:r w:rsidR="00CC5EE6">
        <w:rPr>
          <w:rFonts w:ascii="Times New Roman" w:hAnsi="Times New Roman" w:cs="Times New Roman"/>
          <w:sz w:val="24"/>
          <w:szCs w:val="24"/>
        </w:rPr>
        <w:t>de</w:t>
      </w:r>
      <w:r w:rsidR="00742F56">
        <w:rPr>
          <w:rFonts w:ascii="Times New Roman" w:hAnsi="Times New Roman" w:cs="Times New Roman"/>
          <w:sz w:val="24"/>
          <w:szCs w:val="24"/>
        </w:rPr>
        <w:t xml:space="preserve"> - </w:t>
      </w:r>
      <w:r w:rsidR="00987763" w:rsidRPr="00987763">
        <w:rPr>
          <w:rFonts w:ascii="Times New Roman" w:hAnsi="Times New Roman" w:cs="Times New Roman"/>
          <w:sz w:val="24"/>
          <w:szCs w:val="24"/>
        </w:rPr>
        <w:t>põlevkivi</w:t>
      </w:r>
      <w:r w:rsidR="00CC5EE6">
        <w:rPr>
          <w:rFonts w:ascii="Times New Roman" w:hAnsi="Times New Roman" w:cs="Times New Roman"/>
          <w:sz w:val="24"/>
          <w:szCs w:val="24"/>
        </w:rPr>
        <w:t xml:space="preserve">, fosforiidi ja </w:t>
      </w:r>
      <w:r w:rsidR="00987763" w:rsidRPr="00987763">
        <w:rPr>
          <w:rFonts w:ascii="Times New Roman" w:hAnsi="Times New Roman" w:cs="Times New Roman"/>
          <w:sz w:val="24"/>
          <w:szCs w:val="24"/>
        </w:rPr>
        <w:t>tehnoloogilise lubjakivi maardlad</w:t>
      </w:r>
      <w:r w:rsidR="00256FCF">
        <w:rPr>
          <w:rFonts w:ascii="Times New Roman" w:hAnsi="Times New Roman" w:cs="Times New Roman"/>
          <w:sz w:val="24"/>
          <w:szCs w:val="24"/>
        </w:rPr>
        <w:t xml:space="preserve"> (Joonis </w:t>
      </w:r>
      <w:r w:rsidR="00580AC2">
        <w:rPr>
          <w:rFonts w:ascii="Times New Roman" w:hAnsi="Times New Roman" w:cs="Times New Roman"/>
          <w:sz w:val="24"/>
          <w:szCs w:val="24"/>
        </w:rPr>
        <w:t>11</w:t>
      </w:r>
      <w:r w:rsidR="00256FCF">
        <w:rPr>
          <w:rFonts w:ascii="Times New Roman" w:hAnsi="Times New Roman" w:cs="Times New Roman"/>
          <w:sz w:val="24"/>
          <w:szCs w:val="24"/>
        </w:rPr>
        <w:t>)</w:t>
      </w:r>
      <w:r w:rsidR="00987763" w:rsidRPr="00987763">
        <w:rPr>
          <w:rFonts w:ascii="Times New Roman" w:hAnsi="Times New Roman" w:cs="Times New Roman"/>
          <w:sz w:val="24"/>
          <w:szCs w:val="24"/>
        </w:rPr>
        <w:t>.</w:t>
      </w:r>
    </w:p>
    <w:p w14:paraId="312D8280" w14:textId="19E7FBDA" w:rsidR="00987763" w:rsidRDefault="0024422B" w:rsidP="0024422B">
      <w:pPr>
        <w:rPr>
          <w:rFonts w:ascii="Times New Roman" w:hAnsi="Times New Roman" w:cs="Times New Roman"/>
          <w:sz w:val="24"/>
          <w:szCs w:val="24"/>
        </w:rPr>
      </w:pPr>
      <w:r>
        <w:rPr>
          <w:rFonts w:ascii="Times New Roman" w:hAnsi="Times New Roman" w:cs="Times New Roman"/>
          <w:sz w:val="24"/>
          <w:szCs w:val="24"/>
        </w:rPr>
        <w:br w:type="page"/>
      </w:r>
    </w:p>
    <w:p w14:paraId="2C35D522" w14:textId="78C93043" w:rsidR="00E34C4B" w:rsidRDefault="00861709" w:rsidP="0086170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4D62CA" wp14:editId="08D3C151">
            <wp:extent cx="5040000" cy="1842983"/>
            <wp:effectExtent l="0" t="0" r="8255" b="5080"/>
            <wp:docPr id="1598663239" name="Pilt 8" descr="Pilt, millel on kujutatud kaart, 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63239" name="Pilt 8" descr="Pilt, millel on kujutatud kaart, kunst&#10;&#10;Kirjeldus on genereeritud automaatse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1842983"/>
                    </a:xfrm>
                    <a:prstGeom prst="rect">
                      <a:avLst/>
                    </a:prstGeom>
                    <a:noFill/>
                  </pic:spPr>
                </pic:pic>
              </a:graphicData>
            </a:graphic>
          </wp:inline>
        </w:drawing>
      </w:r>
    </w:p>
    <w:p w14:paraId="255079C2" w14:textId="4A4CD710" w:rsidR="00FF41A1" w:rsidRDefault="00861709" w:rsidP="00F426C1">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05C2E876" wp14:editId="79086E33">
            <wp:simplePos x="0" y="0"/>
            <wp:positionH relativeFrom="column">
              <wp:posOffset>1009015</wp:posOffset>
            </wp:positionH>
            <wp:positionV relativeFrom="paragraph">
              <wp:posOffset>32385</wp:posOffset>
            </wp:positionV>
            <wp:extent cx="3519170" cy="1089660"/>
            <wp:effectExtent l="0" t="0" r="5080" b="0"/>
            <wp:wrapSquare wrapText="bothSides"/>
            <wp:docPr id="65488514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85143" name="Pilt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9170" cy="1089660"/>
                    </a:xfrm>
                    <a:prstGeom prst="rect">
                      <a:avLst/>
                    </a:prstGeom>
                    <a:noFill/>
                  </pic:spPr>
                </pic:pic>
              </a:graphicData>
            </a:graphic>
          </wp:anchor>
        </w:drawing>
      </w:r>
    </w:p>
    <w:p w14:paraId="384A1875" w14:textId="5E0A402D" w:rsidR="00E34C4B" w:rsidRDefault="00E34C4B" w:rsidP="00E34C4B">
      <w:pPr>
        <w:rPr>
          <w:rFonts w:ascii="Times New Roman" w:hAnsi="Times New Roman" w:cs="Times New Roman"/>
          <w:sz w:val="24"/>
          <w:szCs w:val="24"/>
        </w:rPr>
      </w:pPr>
    </w:p>
    <w:p w14:paraId="3CB0F7E2" w14:textId="46C6356B" w:rsidR="00DB7F24" w:rsidRPr="00E34C4B" w:rsidRDefault="00DB7F24" w:rsidP="00E34C4B">
      <w:pPr>
        <w:rPr>
          <w:rFonts w:ascii="Times New Roman" w:hAnsi="Times New Roman" w:cs="Times New Roman"/>
          <w:sz w:val="24"/>
          <w:szCs w:val="24"/>
        </w:rPr>
      </w:pPr>
    </w:p>
    <w:p w14:paraId="1080A60F" w14:textId="75997BC9" w:rsidR="00733339" w:rsidRDefault="00733339" w:rsidP="007851FE"/>
    <w:p w14:paraId="5ACA148E" w14:textId="671F384C" w:rsidR="00594A89" w:rsidRDefault="00256FCF" w:rsidP="007C0707">
      <w:pPr>
        <w:spacing w:after="0" w:line="240" w:lineRule="auto"/>
        <w:rPr>
          <w:rFonts w:ascii="Times New Roman" w:hAnsi="Times New Roman" w:cs="Times New Roman"/>
          <w:sz w:val="24"/>
          <w:szCs w:val="24"/>
        </w:rPr>
      </w:pPr>
      <w:r w:rsidRPr="0080079A">
        <w:rPr>
          <w:rFonts w:ascii="Times New Roman" w:hAnsi="Times New Roman" w:cs="Times New Roman"/>
          <w:sz w:val="24"/>
          <w:szCs w:val="24"/>
        </w:rPr>
        <w:t xml:space="preserve">Joonis </w:t>
      </w:r>
      <w:r w:rsidR="00D1253A">
        <w:rPr>
          <w:rFonts w:ascii="Times New Roman" w:hAnsi="Times New Roman" w:cs="Times New Roman"/>
          <w:sz w:val="24"/>
          <w:szCs w:val="24"/>
        </w:rPr>
        <w:t>1</w:t>
      </w:r>
      <w:r w:rsidR="00580AC2">
        <w:rPr>
          <w:rFonts w:ascii="Times New Roman" w:hAnsi="Times New Roman" w:cs="Times New Roman"/>
          <w:sz w:val="24"/>
          <w:szCs w:val="24"/>
        </w:rPr>
        <w:t>1</w:t>
      </w:r>
      <w:r w:rsidRPr="0080079A">
        <w:rPr>
          <w:rFonts w:ascii="Times New Roman" w:hAnsi="Times New Roman" w:cs="Times New Roman"/>
          <w:sz w:val="24"/>
          <w:szCs w:val="24"/>
        </w:rPr>
        <w:t xml:space="preserve">. </w:t>
      </w:r>
      <w:r w:rsidR="0080079A" w:rsidRPr="0080079A">
        <w:rPr>
          <w:rFonts w:ascii="Times New Roman" w:hAnsi="Times New Roman" w:cs="Times New Roman"/>
          <w:sz w:val="24"/>
          <w:szCs w:val="24"/>
        </w:rPr>
        <w:t>Eesti maavarad – maardlad ja levialad (Kliimaministeerium)</w:t>
      </w:r>
    </w:p>
    <w:p w14:paraId="1FB10C66" w14:textId="77777777" w:rsidR="00086B17" w:rsidRPr="00C71695" w:rsidRDefault="00086B17" w:rsidP="00C72577">
      <w:pPr>
        <w:spacing w:after="240" w:line="240" w:lineRule="auto"/>
        <w:rPr>
          <w:rFonts w:ascii="Times New Roman" w:hAnsi="Times New Roman" w:cs="Times New Roman"/>
          <w:sz w:val="24"/>
          <w:szCs w:val="24"/>
        </w:rPr>
      </w:pPr>
    </w:p>
    <w:p w14:paraId="4EF83EB9" w14:textId="09D1E4AB" w:rsidR="004064CD" w:rsidRPr="00BC0686" w:rsidRDefault="00724B25" w:rsidP="00C46BF1">
      <w:pPr>
        <w:pStyle w:val="Pealkiri2"/>
        <w:spacing w:before="240" w:after="240"/>
        <w:ind w:left="578" w:hanging="578"/>
        <w:rPr>
          <w:rFonts w:ascii="Times New Roman" w:eastAsiaTheme="minorEastAsia" w:hAnsi="Times New Roman" w:cs="Times New Roman"/>
          <w:b/>
          <w:bCs/>
          <w:color w:val="auto"/>
        </w:rPr>
      </w:pPr>
      <w:bookmarkStart w:id="10" w:name="_Toc162956086"/>
      <w:r w:rsidRPr="00BC0686">
        <w:rPr>
          <w:rFonts w:ascii="Times New Roman" w:eastAsiaTheme="minorEastAsia" w:hAnsi="Times New Roman" w:cs="Times New Roman"/>
          <w:b/>
          <w:bCs/>
          <w:color w:val="auto"/>
        </w:rPr>
        <w:t>Veekeskkonna seisund</w:t>
      </w:r>
      <w:bookmarkEnd w:id="10"/>
    </w:p>
    <w:p w14:paraId="46589C5C" w14:textId="648D5D73" w:rsidR="0037607E" w:rsidRPr="007D2CD9" w:rsidRDefault="00D91CE0" w:rsidP="00F8332A">
      <w:pPr>
        <w:jc w:val="both"/>
        <w:rPr>
          <w:rFonts w:ascii="Times New Roman" w:hAnsi="Times New Roman" w:cs="Times New Roman"/>
          <w:sz w:val="24"/>
          <w:szCs w:val="24"/>
        </w:rPr>
      </w:pPr>
      <w:r>
        <w:rPr>
          <w:rFonts w:ascii="Times New Roman" w:hAnsi="Times New Roman" w:cs="Times New Roman"/>
          <w:sz w:val="24"/>
          <w:szCs w:val="24"/>
        </w:rPr>
        <w:t>Virumaa k</w:t>
      </w:r>
      <w:r w:rsidR="000C5234" w:rsidRPr="005648BA">
        <w:rPr>
          <w:rFonts w:ascii="Times New Roman" w:hAnsi="Times New Roman" w:cs="Times New Roman"/>
          <w:sz w:val="24"/>
          <w:szCs w:val="24"/>
        </w:rPr>
        <w:t>alanduspiirkon</w:t>
      </w:r>
      <w:r w:rsidR="00FC091B" w:rsidRPr="005648BA">
        <w:rPr>
          <w:rFonts w:ascii="Times New Roman" w:hAnsi="Times New Roman" w:cs="Times New Roman"/>
          <w:sz w:val="24"/>
          <w:szCs w:val="24"/>
        </w:rPr>
        <w:t xml:space="preserve">d jääb </w:t>
      </w:r>
      <w:r w:rsidR="00D628BF" w:rsidRPr="005648BA">
        <w:rPr>
          <w:rFonts w:ascii="Times New Roman" w:hAnsi="Times New Roman" w:cs="Times New Roman"/>
          <w:sz w:val="24"/>
          <w:szCs w:val="24"/>
        </w:rPr>
        <w:t>Ida-Eesti vesikon</w:t>
      </w:r>
      <w:r w:rsidR="005648BA" w:rsidRPr="005648BA">
        <w:rPr>
          <w:rFonts w:ascii="Times New Roman" w:hAnsi="Times New Roman" w:cs="Times New Roman"/>
          <w:sz w:val="24"/>
          <w:szCs w:val="24"/>
        </w:rPr>
        <w:t>da,</w:t>
      </w:r>
      <w:r w:rsidR="00F01E7F" w:rsidRPr="005648BA">
        <w:rPr>
          <w:rFonts w:ascii="Times New Roman" w:hAnsi="Times New Roman" w:cs="Times New Roman"/>
          <w:sz w:val="24"/>
          <w:szCs w:val="24"/>
        </w:rPr>
        <w:t xml:space="preserve"> </w:t>
      </w:r>
      <w:r w:rsidR="00FC091B" w:rsidRPr="005648BA">
        <w:rPr>
          <w:rFonts w:ascii="Times New Roman" w:hAnsi="Times New Roman" w:cs="Times New Roman"/>
          <w:sz w:val="24"/>
          <w:szCs w:val="24"/>
        </w:rPr>
        <w:t xml:space="preserve">Viru alamvesikonna piiridesse. </w:t>
      </w:r>
      <w:r w:rsidR="007F5772" w:rsidRPr="00772113">
        <w:rPr>
          <w:rFonts w:ascii="Times New Roman" w:hAnsi="Times New Roman" w:cs="Times New Roman"/>
          <w:sz w:val="24"/>
          <w:szCs w:val="24"/>
        </w:rPr>
        <w:t xml:space="preserve">Ida-Eesti vesikonnas on 2 rannikuveekogumit – Narva-Kunda lahe rannikuvesi ja Eru-Käsmu lahe rannikuvesi. Mõlema rannikuveekogumi ökoloogiline seisund oli 2019. aastal kesine. Probleemsed näitajad on </w:t>
      </w:r>
      <w:proofErr w:type="spellStart"/>
      <w:r w:rsidR="007F5772" w:rsidRPr="00772113">
        <w:rPr>
          <w:rFonts w:ascii="Times New Roman" w:hAnsi="Times New Roman" w:cs="Times New Roman"/>
          <w:sz w:val="24"/>
          <w:szCs w:val="24"/>
        </w:rPr>
        <w:t>fütoplankton</w:t>
      </w:r>
      <w:proofErr w:type="spellEnd"/>
      <w:r w:rsidR="007F5772" w:rsidRPr="00772113">
        <w:rPr>
          <w:rFonts w:ascii="Times New Roman" w:hAnsi="Times New Roman" w:cs="Times New Roman"/>
          <w:sz w:val="24"/>
          <w:szCs w:val="24"/>
        </w:rPr>
        <w:t>,</w:t>
      </w:r>
      <w:r w:rsidR="00772113" w:rsidRPr="00772113">
        <w:rPr>
          <w:rFonts w:ascii="Times New Roman" w:hAnsi="Times New Roman" w:cs="Times New Roman"/>
          <w:sz w:val="24"/>
          <w:szCs w:val="24"/>
        </w:rPr>
        <w:t xml:space="preserve"> </w:t>
      </w:r>
      <w:r w:rsidR="007F5772" w:rsidRPr="00772113">
        <w:rPr>
          <w:rFonts w:ascii="Times New Roman" w:hAnsi="Times New Roman" w:cs="Times New Roman"/>
          <w:sz w:val="24"/>
          <w:szCs w:val="24"/>
        </w:rPr>
        <w:t xml:space="preserve">suurtaimed ning suurselgrootud põhjaloomad. Mittehea seisundi põhjuseks on toitained ja </w:t>
      </w:r>
      <w:proofErr w:type="spellStart"/>
      <w:r w:rsidR="007F5772" w:rsidRPr="00772113">
        <w:rPr>
          <w:rFonts w:ascii="Times New Roman" w:hAnsi="Times New Roman" w:cs="Times New Roman"/>
          <w:sz w:val="24"/>
          <w:szCs w:val="24"/>
        </w:rPr>
        <w:t>eutrofeerumine</w:t>
      </w:r>
      <w:proofErr w:type="spellEnd"/>
      <w:r w:rsidR="00C72A29">
        <w:rPr>
          <w:rStyle w:val="Allmrkuseviide"/>
          <w:rFonts w:ascii="Times New Roman" w:hAnsi="Times New Roman" w:cs="Times New Roman"/>
          <w:sz w:val="24"/>
          <w:szCs w:val="24"/>
        </w:rPr>
        <w:footnoteReference w:id="4"/>
      </w:r>
      <w:r w:rsidR="007F5772" w:rsidRPr="00772113">
        <w:rPr>
          <w:rFonts w:ascii="Times New Roman" w:hAnsi="Times New Roman" w:cs="Times New Roman"/>
          <w:sz w:val="24"/>
          <w:szCs w:val="24"/>
        </w:rPr>
        <w:t xml:space="preserve">. </w:t>
      </w:r>
      <w:r w:rsidR="002D2F1D">
        <w:rPr>
          <w:rFonts w:ascii="Times New Roman" w:hAnsi="Times New Roman" w:cs="Times New Roman"/>
          <w:sz w:val="24"/>
          <w:szCs w:val="24"/>
        </w:rPr>
        <w:t xml:space="preserve">Samuti on </w:t>
      </w:r>
      <w:r w:rsidR="008F5AE6">
        <w:rPr>
          <w:rFonts w:ascii="Times New Roman" w:hAnsi="Times New Roman" w:cs="Times New Roman"/>
          <w:sz w:val="24"/>
          <w:szCs w:val="24"/>
        </w:rPr>
        <w:t xml:space="preserve">probleemiks elavhõbeda piirväärtust ületav sisaldus kalades. </w:t>
      </w:r>
      <w:r w:rsidR="0037607E" w:rsidRPr="007D2CD9">
        <w:rPr>
          <w:rFonts w:ascii="Times New Roman" w:hAnsi="Times New Roman" w:cs="Times New Roman"/>
          <w:sz w:val="24"/>
          <w:szCs w:val="24"/>
        </w:rPr>
        <w:t xml:space="preserve">Peamised elavhõbeda koormuse allikad on ajalooline saaste, </w:t>
      </w:r>
      <w:proofErr w:type="spellStart"/>
      <w:r w:rsidR="0037607E" w:rsidRPr="007D2CD9">
        <w:rPr>
          <w:rFonts w:ascii="Times New Roman" w:hAnsi="Times New Roman" w:cs="Times New Roman"/>
          <w:sz w:val="24"/>
          <w:szCs w:val="24"/>
        </w:rPr>
        <w:t>kaugkanne</w:t>
      </w:r>
      <w:proofErr w:type="spellEnd"/>
      <w:r w:rsidR="0037607E" w:rsidRPr="007D2CD9">
        <w:rPr>
          <w:rFonts w:ascii="Times New Roman" w:hAnsi="Times New Roman" w:cs="Times New Roman"/>
          <w:sz w:val="24"/>
          <w:szCs w:val="24"/>
        </w:rPr>
        <w:t xml:space="preserve"> õhu kaudu ning Eestis põlevkivi põletamine elektrijaamades.</w:t>
      </w:r>
    </w:p>
    <w:p w14:paraId="67667016" w14:textId="60F43161" w:rsidR="003E0D2B" w:rsidRDefault="006A2BE1" w:rsidP="003E0D2B">
      <w:pPr>
        <w:jc w:val="both"/>
        <w:rPr>
          <w:rFonts w:ascii="Times New Roman" w:hAnsi="Times New Roman" w:cs="Times New Roman"/>
          <w:sz w:val="24"/>
          <w:szCs w:val="24"/>
        </w:rPr>
      </w:pPr>
      <w:r>
        <w:rPr>
          <w:rFonts w:ascii="Times New Roman" w:hAnsi="Times New Roman" w:cs="Times New Roman"/>
          <w:sz w:val="24"/>
          <w:szCs w:val="24"/>
        </w:rPr>
        <w:t>Ida-Eesti vesikonna vooluveekogumitest o</w:t>
      </w:r>
      <w:r w:rsidR="00FE3258">
        <w:rPr>
          <w:rFonts w:ascii="Times New Roman" w:hAnsi="Times New Roman" w:cs="Times New Roman"/>
          <w:sz w:val="24"/>
          <w:szCs w:val="24"/>
        </w:rPr>
        <w:t>li</w:t>
      </w:r>
      <w:r>
        <w:rPr>
          <w:rFonts w:ascii="Times New Roman" w:hAnsi="Times New Roman" w:cs="Times New Roman"/>
          <w:sz w:val="24"/>
          <w:szCs w:val="24"/>
        </w:rPr>
        <w:t xml:space="preserve"> </w:t>
      </w:r>
      <w:r w:rsidR="003E0D2B" w:rsidRPr="003E0D2B">
        <w:rPr>
          <w:rFonts w:ascii="Times New Roman" w:hAnsi="Times New Roman" w:cs="Times New Roman"/>
          <w:sz w:val="24"/>
          <w:szCs w:val="24"/>
        </w:rPr>
        <w:t>2019. aasta veekogumite seisundi hinnangu järgi</w:t>
      </w:r>
      <w:r w:rsidR="00B96FAE">
        <w:rPr>
          <w:rFonts w:ascii="Times New Roman" w:hAnsi="Times New Roman" w:cs="Times New Roman"/>
          <w:sz w:val="24"/>
          <w:szCs w:val="24"/>
        </w:rPr>
        <w:t xml:space="preserve"> </w:t>
      </w:r>
      <w:r w:rsidR="003E0D2B" w:rsidRPr="003E0D2B">
        <w:rPr>
          <w:rFonts w:ascii="Times New Roman" w:hAnsi="Times New Roman" w:cs="Times New Roman"/>
          <w:sz w:val="24"/>
          <w:szCs w:val="24"/>
        </w:rPr>
        <w:t>heas seisundis 138, kesises seisundis 90, halvas</w:t>
      </w:r>
      <w:r w:rsidR="003E0D2B">
        <w:rPr>
          <w:rFonts w:ascii="Times New Roman" w:hAnsi="Times New Roman" w:cs="Times New Roman"/>
          <w:sz w:val="24"/>
          <w:szCs w:val="24"/>
        </w:rPr>
        <w:t xml:space="preserve"> </w:t>
      </w:r>
      <w:r w:rsidR="003E0D2B" w:rsidRPr="003E0D2B">
        <w:rPr>
          <w:rFonts w:ascii="Times New Roman" w:hAnsi="Times New Roman" w:cs="Times New Roman"/>
          <w:sz w:val="24"/>
          <w:szCs w:val="24"/>
        </w:rPr>
        <w:t xml:space="preserve">seisundis 37 ja väga halvas seisundis 1. Mitteheas seisundis </w:t>
      </w:r>
      <w:r w:rsidR="00FE3258">
        <w:rPr>
          <w:rFonts w:ascii="Times New Roman" w:hAnsi="Times New Roman" w:cs="Times New Roman"/>
          <w:sz w:val="24"/>
          <w:szCs w:val="24"/>
        </w:rPr>
        <w:t>oli</w:t>
      </w:r>
      <w:r w:rsidR="003E0D2B">
        <w:rPr>
          <w:rFonts w:ascii="Times New Roman" w:hAnsi="Times New Roman" w:cs="Times New Roman"/>
          <w:sz w:val="24"/>
          <w:szCs w:val="24"/>
        </w:rPr>
        <w:t xml:space="preserve"> </w:t>
      </w:r>
      <w:r w:rsidR="003E0D2B" w:rsidRPr="003E0D2B">
        <w:rPr>
          <w:rFonts w:ascii="Times New Roman" w:hAnsi="Times New Roman" w:cs="Times New Roman"/>
          <w:sz w:val="24"/>
          <w:szCs w:val="24"/>
        </w:rPr>
        <w:t>seega 128 vooluveekogumit, mis on napilt alla poole vooluveekogumite koguarvust.</w:t>
      </w:r>
    </w:p>
    <w:p w14:paraId="3A09C274" w14:textId="124577DD" w:rsidR="008C0C9F" w:rsidRDefault="004263E7" w:rsidP="007C0707">
      <w:pPr>
        <w:spacing w:after="0" w:line="240" w:lineRule="auto"/>
        <w:jc w:val="both"/>
        <w:rPr>
          <w:rFonts w:ascii="Times New Roman" w:hAnsi="Times New Roman" w:cs="Times New Roman"/>
          <w:sz w:val="24"/>
          <w:szCs w:val="24"/>
        </w:rPr>
      </w:pPr>
      <w:r w:rsidRPr="004263E7">
        <w:rPr>
          <w:rFonts w:ascii="Times New Roman" w:hAnsi="Times New Roman" w:cs="Times New Roman"/>
          <w:sz w:val="24"/>
          <w:szCs w:val="24"/>
        </w:rPr>
        <w:t>2019. aasta seisuga o</w:t>
      </w:r>
      <w:r w:rsidR="00FE3258">
        <w:rPr>
          <w:rFonts w:ascii="Times New Roman" w:hAnsi="Times New Roman" w:cs="Times New Roman"/>
          <w:sz w:val="24"/>
          <w:szCs w:val="24"/>
        </w:rPr>
        <w:t>li</w:t>
      </w:r>
      <w:r w:rsidRPr="004263E7">
        <w:rPr>
          <w:rFonts w:ascii="Times New Roman" w:hAnsi="Times New Roman" w:cs="Times New Roman"/>
          <w:sz w:val="24"/>
          <w:szCs w:val="24"/>
        </w:rPr>
        <w:t xml:space="preserve"> Ida-Eesti vesikonnas mitteheas (kesises, halvas või väga halvas)</w:t>
      </w:r>
      <w:r w:rsidR="00355E59">
        <w:rPr>
          <w:rFonts w:ascii="Times New Roman" w:hAnsi="Times New Roman" w:cs="Times New Roman"/>
          <w:sz w:val="24"/>
          <w:szCs w:val="24"/>
        </w:rPr>
        <w:t xml:space="preserve"> </w:t>
      </w:r>
      <w:r w:rsidRPr="004263E7">
        <w:rPr>
          <w:rFonts w:ascii="Times New Roman" w:hAnsi="Times New Roman" w:cs="Times New Roman"/>
          <w:sz w:val="24"/>
          <w:szCs w:val="24"/>
        </w:rPr>
        <w:t>seisundis</w:t>
      </w:r>
      <w:r w:rsidR="00AD43EE">
        <w:rPr>
          <w:rFonts w:ascii="Times New Roman" w:hAnsi="Times New Roman" w:cs="Times New Roman"/>
          <w:sz w:val="24"/>
          <w:szCs w:val="24"/>
        </w:rPr>
        <w:t xml:space="preserve"> </w:t>
      </w:r>
      <w:r w:rsidRPr="004263E7">
        <w:rPr>
          <w:rFonts w:ascii="Times New Roman" w:hAnsi="Times New Roman" w:cs="Times New Roman"/>
          <w:sz w:val="24"/>
          <w:szCs w:val="24"/>
        </w:rPr>
        <w:t>156 pinnaveekogumit, mis on 50% kõikidest kogumitest.</w:t>
      </w:r>
      <w:r w:rsidR="001C4E20">
        <w:rPr>
          <w:rFonts w:ascii="Times New Roman" w:hAnsi="Times New Roman" w:cs="Times New Roman"/>
          <w:sz w:val="24"/>
          <w:szCs w:val="24"/>
        </w:rPr>
        <w:t xml:space="preserve"> </w:t>
      </w:r>
      <w:r w:rsidRPr="004263E7">
        <w:rPr>
          <w:rFonts w:ascii="Times New Roman" w:hAnsi="Times New Roman" w:cs="Times New Roman"/>
          <w:sz w:val="24"/>
          <w:szCs w:val="24"/>
        </w:rPr>
        <w:t xml:space="preserve">Vooluveekogumeid on </w:t>
      </w:r>
      <w:r w:rsidR="001C4E20">
        <w:rPr>
          <w:rFonts w:ascii="Times New Roman" w:hAnsi="Times New Roman" w:cs="Times New Roman"/>
          <w:sz w:val="24"/>
          <w:szCs w:val="24"/>
        </w:rPr>
        <w:t xml:space="preserve">Ida-Eesti vesikonnas </w:t>
      </w:r>
      <w:r w:rsidRPr="004263E7">
        <w:rPr>
          <w:rFonts w:ascii="Times New Roman" w:hAnsi="Times New Roman" w:cs="Times New Roman"/>
          <w:sz w:val="24"/>
          <w:szCs w:val="24"/>
        </w:rPr>
        <w:t>kokku 266 ning nendest mitteheas seisundis o</w:t>
      </w:r>
      <w:r w:rsidR="00376EF5">
        <w:rPr>
          <w:rFonts w:ascii="Times New Roman" w:hAnsi="Times New Roman" w:cs="Times New Roman"/>
          <w:sz w:val="24"/>
          <w:szCs w:val="24"/>
        </w:rPr>
        <w:t>li</w:t>
      </w:r>
      <w:r w:rsidRPr="004263E7">
        <w:rPr>
          <w:rFonts w:ascii="Times New Roman" w:hAnsi="Times New Roman" w:cs="Times New Roman"/>
          <w:sz w:val="24"/>
          <w:szCs w:val="24"/>
        </w:rPr>
        <w:t xml:space="preserve"> 128 kogumit</w:t>
      </w:r>
      <w:r w:rsidR="00534AD7">
        <w:rPr>
          <w:rFonts w:ascii="Times New Roman" w:hAnsi="Times New Roman" w:cs="Times New Roman"/>
          <w:sz w:val="24"/>
          <w:szCs w:val="24"/>
        </w:rPr>
        <w:t xml:space="preserve">. </w:t>
      </w:r>
      <w:r w:rsidRPr="004263E7">
        <w:rPr>
          <w:rFonts w:ascii="Times New Roman" w:hAnsi="Times New Roman" w:cs="Times New Roman"/>
          <w:sz w:val="24"/>
          <w:szCs w:val="24"/>
        </w:rPr>
        <w:t>Maismaa seisuveekogumeid on kokku 43</w:t>
      </w:r>
      <w:r w:rsidR="00B046A6">
        <w:rPr>
          <w:rFonts w:ascii="Times New Roman" w:hAnsi="Times New Roman" w:cs="Times New Roman"/>
          <w:sz w:val="24"/>
          <w:szCs w:val="24"/>
        </w:rPr>
        <w:t>, millest m</w:t>
      </w:r>
      <w:r w:rsidRPr="004263E7">
        <w:rPr>
          <w:rFonts w:ascii="Times New Roman" w:hAnsi="Times New Roman" w:cs="Times New Roman"/>
          <w:sz w:val="24"/>
          <w:szCs w:val="24"/>
        </w:rPr>
        <w:t xml:space="preserve">itteheas seisundis </w:t>
      </w:r>
      <w:r w:rsidR="00B046A6">
        <w:rPr>
          <w:rFonts w:ascii="Times New Roman" w:hAnsi="Times New Roman" w:cs="Times New Roman"/>
          <w:sz w:val="24"/>
          <w:szCs w:val="24"/>
        </w:rPr>
        <w:t>o</w:t>
      </w:r>
      <w:r w:rsidR="00376EF5">
        <w:rPr>
          <w:rFonts w:ascii="Times New Roman" w:hAnsi="Times New Roman" w:cs="Times New Roman"/>
          <w:sz w:val="24"/>
          <w:szCs w:val="24"/>
        </w:rPr>
        <w:t>li</w:t>
      </w:r>
      <w:r w:rsidR="00B046A6">
        <w:rPr>
          <w:rFonts w:ascii="Times New Roman" w:hAnsi="Times New Roman" w:cs="Times New Roman"/>
          <w:sz w:val="24"/>
          <w:szCs w:val="24"/>
        </w:rPr>
        <w:t xml:space="preserve"> </w:t>
      </w:r>
      <w:r w:rsidRPr="004263E7">
        <w:rPr>
          <w:rFonts w:ascii="Times New Roman" w:hAnsi="Times New Roman" w:cs="Times New Roman"/>
          <w:sz w:val="24"/>
          <w:szCs w:val="24"/>
        </w:rPr>
        <w:t>26</w:t>
      </w:r>
      <w:r w:rsidR="00B046A6">
        <w:rPr>
          <w:rFonts w:ascii="Times New Roman" w:hAnsi="Times New Roman" w:cs="Times New Roman"/>
          <w:sz w:val="24"/>
          <w:szCs w:val="24"/>
        </w:rPr>
        <w:t>.</w:t>
      </w:r>
    </w:p>
    <w:p w14:paraId="4CCED17D" w14:textId="77777777" w:rsidR="007C0707" w:rsidRPr="00C72577" w:rsidRDefault="007C0707" w:rsidP="007C0707">
      <w:pPr>
        <w:spacing w:after="0" w:line="240" w:lineRule="auto"/>
        <w:jc w:val="both"/>
        <w:rPr>
          <w:rFonts w:ascii="Times New Roman" w:hAnsi="Times New Roman" w:cs="Times New Roman"/>
          <w:sz w:val="24"/>
          <w:szCs w:val="24"/>
        </w:rPr>
      </w:pPr>
    </w:p>
    <w:p w14:paraId="04C39B8C" w14:textId="1641F684" w:rsidR="00724B25" w:rsidRPr="00BC0686" w:rsidRDefault="00724B25" w:rsidP="00C46BF1">
      <w:pPr>
        <w:pStyle w:val="Pealkiri2"/>
        <w:spacing w:before="240" w:after="240"/>
        <w:ind w:left="578" w:hanging="578"/>
        <w:rPr>
          <w:rFonts w:ascii="Times New Roman" w:hAnsi="Times New Roman" w:cs="Times New Roman"/>
          <w:b/>
          <w:bCs/>
          <w:color w:val="auto"/>
        </w:rPr>
      </w:pPr>
      <w:bookmarkStart w:id="11" w:name="_Toc162956087"/>
      <w:r w:rsidRPr="00BC0686">
        <w:rPr>
          <w:rFonts w:ascii="Times New Roman" w:hAnsi="Times New Roman" w:cs="Times New Roman"/>
          <w:b/>
          <w:bCs/>
          <w:color w:val="auto"/>
        </w:rPr>
        <w:t>Vesiviljelus</w:t>
      </w:r>
      <w:bookmarkEnd w:id="11"/>
    </w:p>
    <w:p w14:paraId="618DAC9D" w14:textId="77777777" w:rsidR="00AE488C" w:rsidRDefault="00C22A45" w:rsidP="005707AD">
      <w:pPr>
        <w:jc w:val="both"/>
        <w:rPr>
          <w:rFonts w:ascii="Times New Roman" w:hAnsi="Times New Roman" w:cs="Times New Roman"/>
          <w:sz w:val="24"/>
          <w:szCs w:val="24"/>
        </w:rPr>
      </w:pPr>
      <w:r w:rsidRPr="00440837">
        <w:rPr>
          <w:rFonts w:ascii="Times New Roman" w:hAnsi="Times New Roman" w:cs="Times New Roman"/>
          <w:sz w:val="24"/>
          <w:szCs w:val="24"/>
        </w:rPr>
        <w:t xml:space="preserve">Eesti vesiviljelussektori peamine tegevusvaldkond </w:t>
      </w:r>
      <w:r w:rsidR="00F92500">
        <w:rPr>
          <w:rFonts w:ascii="Times New Roman" w:hAnsi="Times New Roman" w:cs="Times New Roman"/>
          <w:sz w:val="24"/>
          <w:szCs w:val="24"/>
        </w:rPr>
        <w:t xml:space="preserve">on </w:t>
      </w:r>
      <w:r w:rsidRPr="00440837">
        <w:rPr>
          <w:rFonts w:ascii="Times New Roman" w:hAnsi="Times New Roman" w:cs="Times New Roman"/>
          <w:sz w:val="24"/>
          <w:szCs w:val="24"/>
        </w:rPr>
        <w:t>kaubakala kasvatamine</w:t>
      </w:r>
      <w:r w:rsidR="00F92500">
        <w:rPr>
          <w:rStyle w:val="Allmrkuseviide"/>
          <w:rFonts w:ascii="Times New Roman" w:hAnsi="Times New Roman" w:cs="Times New Roman"/>
          <w:sz w:val="24"/>
          <w:szCs w:val="24"/>
        </w:rPr>
        <w:footnoteReference w:id="5"/>
      </w:r>
      <w:r w:rsidRPr="00440837">
        <w:rPr>
          <w:rFonts w:ascii="Times New Roman" w:hAnsi="Times New Roman" w:cs="Times New Roman"/>
          <w:sz w:val="24"/>
          <w:szCs w:val="24"/>
        </w:rPr>
        <w:t xml:space="preserve">. Sõltuvalt vajadusest kasvatatakse ka vesiviljelusliike looduslikesse veekogudesse </w:t>
      </w:r>
      <w:proofErr w:type="spellStart"/>
      <w:r w:rsidRPr="00440837">
        <w:rPr>
          <w:rFonts w:ascii="Times New Roman" w:hAnsi="Times New Roman" w:cs="Times New Roman"/>
          <w:sz w:val="24"/>
          <w:szCs w:val="24"/>
        </w:rPr>
        <w:t>taasasustamiseks</w:t>
      </w:r>
      <w:proofErr w:type="spellEnd"/>
      <w:r w:rsidRPr="00440837">
        <w:rPr>
          <w:rFonts w:ascii="Times New Roman" w:hAnsi="Times New Roman" w:cs="Times New Roman"/>
          <w:sz w:val="24"/>
          <w:szCs w:val="24"/>
        </w:rPr>
        <w:t xml:space="preserve"> või </w:t>
      </w:r>
      <w:r w:rsidRPr="00440837">
        <w:rPr>
          <w:rFonts w:ascii="Times New Roman" w:hAnsi="Times New Roman" w:cs="Times New Roman"/>
          <w:sz w:val="24"/>
          <w:szCs w:val="24"/>
        </w:rPr>
        <w:lastRenderedPageBreak/>
        <w:t>teistele ettevõtjatele edasi kasvatamiseks. Vähesel määral tegeletakse vähikasvatusega ning arengufaasis on vetika- ja karbikasvatus.</w:t>
      </w:r>
      <w:r w:rsidR="00D022A1" w:rsidRPr="00440837">
        <w:rPr>
          <w:rFonts w:ascii="Times New Roman" w:hAnsi="Times New Roman" w:cs="Times New Roman"/>
          <w:sz w:val="24"/>
          <w:szCs w:val="24"/>
        </w:rPr>
        <w:t xml:space="preserve"> </w:t>
      </w:r>
    </w:p>
    <w:p w14:paraId="2BE0117A" w14:textId="3C8BB4C7" w:rsidR="00724B25" w:rsidRDefault="008073E5" w:rsidP="007C0707">
      <w:pPr>
        <w:pStyle w:val="Default"/>
        <w:jc w:val="both"/>
      </w:pPr>
      <w:r>
        <w:t>P</w:t>
      </w:r>
      <w:r w:rsidR="0009612D">
        <w:t>õllumajandus-ja Toiduameti</w:t>
      </w:r>
      <w:r w:rsidR="00B743C9">
        <w:t xml:space="preserve"> (PTA)</w:t>
      </w:r>
      <w:r>
        <w:t xml:space="preserve"> andmetel puuduvad </w:t>
      </w:r>
      <w:r w:rsidR="0068000D">
        <w:t>Virumaa kalanduspiirkonnas</w:t>
      </w:r>
      <w:r>
        <w:t xml:space="preserve"> </w:t>
      </w:r>
      <w:r w:rsidR="006B365F">
        <w:t xml:space="preserve">PTA </w:t>
      </w:r>
      <w:r>
        <w:t xml:space="preserve">poolt tunnustatud ehk tegevusloaga kalakasvandused </w:t>
      </w:r>
      <w:r w:rsidR="006E5971">
        <w:t>ja vähikasvandused</w:t>
      </w:r>
      <w:r w:rsidR="001F7A04" w:rsidRPr="00440837">
        <w:rPr>
          <w:rStyle w:val="Allmrkuseviide"/>
        </w:rPr>
        <w:footnoteReference w:id="6"/>
      </w:r>
      <w:r w:rsidR="001F7A04" w:rsidRPr="00440837">
        <w:t xml:space="preserve">. </w:t>
      </w:r>
    </w:p>
    <w:p w14:paraId="03589A8F" w14:textId="77777777" w:rsidR="00594A89" w:rsidRPr="005707AD" w:rsidRDefault="00594A89" w:rsidP="005707AD">
      <w:pPr>
        <w:jc w:val="both"/>
        <w:rPr>
          <w:rFonts w:ascii="Times New Roman" w:hAnsi="Times New Roman" w:cs="Times New Roman"/>
          <w:sz w:val="24"/>
          <w:szCs w:val="24"/>
        </w:rPr>
      </w:pPr>
    </w:p>
    <w:p w14:paraId="002BDFE0" w14:textId="77777777" w:rsidR="00C456CC" w:rsidRPr="00B85407" w:rsidRDefault="00C456CC" w:rsidP="007C0707">
      <w:pPr>
        <w:pStyle w:val="Pealkiri1"/>
        <w:spacing w:before="240" w:after="240"/>
        <w:ind w:left="431" w:hanging="431"/>
        <w:rPr>
          <w:rFonts w:ascii="Times New Roman" w:hAnsi="Times New Roman" w:cs="Times New Roman"/>
          <w:b/>
          <w:bCs/>
          <w:color w:val="auto"/>
          <w:sz w:val="32"/>
          <w:szCs w:val="32"/>
        </w:rPr>
      </w:pPr>
      <w:bookmarkStart w:id="12" w:name="_Toc162956088"/>
      <w:bookmarkEnd w:id="7"/>
      <w:r w:rsidRPr="00B85407">
        <w:rPr>
          <w:rFonts w:ascii="Times New Roman" w:hAnsi="Times New Roman" w:cs="Times New Roman"/>
          <w:b/>
          <w:bCs/>
          <w:color w:val="auto"/>
          <w:sz w:val="32"/>
          <w:szCs w:val="32"/>
        </w:rPr>
        <w:t>Sadamad ja lossimiskohad</w:t>
      </w:r>
      <w:bookmarkEnd w:id="12"/>
    </w:p>
    <w:p w14:paraId="1822E972" w14:textId="034E7E2C" w:rsidR="00A43F9B" w:rsidRDefault="00A43F9B" w:rsidP="006009A8">
      <w:pPr>
        <w:spacing w:after="0" w:line="264" w:lineRule="auto"/>
        <w:jc w:val="both"/>
        <w:rPr>
          <w:rFonts w:ascii="Times New Roman" w:eastAsiaTheme="minorEastAsia" w:hAnsi="Times New Roman" w:cs="Times New Roman"/>
          <w:sz w:val="24"/>
          <w:szCs w:val="24"/>
          <w14:ligatures w14:val="none"/>
        </w:rPr>
      </w:pPr>
      <w:r w:rsidRPr="00A43F9B">
        <w:rPr>
          <w:rFonts w:ascii="Times New Roman" w:eastAsiaTheme="minorEastAsia" w:hAnsi="Times New Roman" w:cs="Times New Roman"/>
          <w:sz w:val="24"/>
          <w:szCs w:val="24"/>
          <w14:ligatures w14:val="none"/>
        </w:rPr>
        <w:t>Oluliseks kalamajandust puudutavaks küsimuseks on kalandusvaldkonna infrastruktuuri seisund ja selle poolt pakutav võimekus</w:t>
      </w:r>
      <w:r>
        <w:rPr>
          <w:rFonts w:ascii="Times New Roman" w:eastAsiaTheme="minorEastAsia" w:hAnsi="Times New Roman" w:cs="Times New Roman"/>
          <w:sz w:val="24"/>
          <w:szCs w:val="24"/>
          <w14:ligatures w14:val="none"/>
        </w:rPr>
        <w:t xml:space="preserve"> (Joonis </w:t>
      </w:r>
      <w:r w:rsidR="00580AC2">
        <w:rPr>
          <w:rFonts w:ascii="Times New Roman" w:eastAsiaTheme="minorEastAsia" w:hAnsi="Times New Roman" w:cs="Times New Roman"/>
          <w:sz w:val="24"/>
          <w:szCs w:val="24"/>
          <w14:ligatures w14:val="none"/>
        </w:rPr>
        <w:t>12</w:t>
      </w:r>
      <w:r>
        <w:rPr>
          <w:rFonts w:ascii="Times New Roman" w:eastAsiaTheme="minorEastAsia" w:hAnsi="Times New Roman" w:cs="Times New Roman"/>
          <w:sz w:val="24"/>
          <w:szCs w:val="24"/>
          <w14:ligatures w14:val="none"/>
        </w:rPr>
        <w:t xml:space="preserve">). </w:t>
      </w:r>
    </w:p>
    <w:p w14:paraId="777A905D" w14:textId="77777777" w:rsidR="00A43F9B" w:rsidRDefault="00A43F9B" w:rsidP="006009A8">
      <w:pPr>
        <w:spacing w:after="0" w:line="264" w:lineRule="auto"/>
        <w:jc w:val="both"/>
        <w:rPr>
          <w:rFonts w:ascii="Times New Roman" w:eastAsiaTheme="minorEastAsia" w:hAnsi="Times New Roman" w:cs="Times New Roman"/>
          <w:sz w:val="24"/>
          <w:szCs w:val="24"/>
          <w14:ligatures w14:val="none"/>
        </w:rPr>
      </w:pPr>
    </w:p>
    <w:p w14:paraId="2D20942E" w14:textId="1656807C" w:rsidR="00A43F9B" w:rsidRDefault="00A43F9B" w:rsidP="006009A8">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noProof/>
          <w:sz w:val="21"/>
          <w:szCs w:val="21"/>
          <w14:ligatures w14:val="none"/>
        </w:rPr>
        <w:drawing>
          <wp:inline distT="0" distB="0" distL="0" distR="0" wp14:anchorId="0F8BC8C0" wp14:editId="15059612">
            <wp:extent cx="5731510" cy="2567849"/>
            <wp:effectExtent l="0" t="0" r="2540" b="4445"/>
            <wp:docPr id="324447428" name="Pilt 324447428"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19491" name="Pilt 225019491" descr="Pilt, millel on kujutatud tekst, kaart, Atlas&#10;&#10;Kirjeldus on genereeritud automaatsel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567849"/>
                    </a:xfrm>
                    <a:prstGeom prst="rect">
                      <a:avLst/>
                    </a:prstGeom>
                    <a:noFill/>
                  </pic:spPr>
                </pic:pic>
              </a:graphicData>
            </a:graphic>
          </wp:inline>
        </w:drawing>
      </w:r>
    </w:p>
    <w:p w14:paraId="40C352BB" w14:textId="39498B68" w:rsidR="00A43F9B" w:rsidRPr="00C456CC" w:rsidRDefault="00A43F9B" w:rsidP="00A43F9B">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580AC2">
        <w:rPr>
          <w:rFonts w:ascii="Times New Roman" w:eastAsiaTheme="minorEastAsia" w:hAnsi="Times New Roman" w:cs="Times New Roman"/>
          <w:sz w:val="24"/>
          <w:szCs w:val="24"/>
          <w14:ligatures w14:val="none"/>
        </w:rPr>
        <w:t>12</w:t>
      </w:r>
      <w:r w:rsidRPr="00C456CC">
        <w:rPr>
          <w:rFonts w:ascii="Times New Roman" w:eastAsiaTheme="minorEastAsia" w:hAnsi="Times New Roman" w:cs="Times New Roman"/>
          <w:sz w:val="24"/>
          <w:szCs w:val="24"/>
          <w14:ligatures w14:val="none"/>
        </w:rPr>
        <w:t xml:space="preserve">. Sadamad ja lossimiskohad </w:t>
      </w:r>
      <w:r w:rsidR="00D91CE0">
        <w:rPr>
          <w:rFonts w:ascii="Times New Roman" w:eastAsiaTheme="minorEastAsia" w:hAnsi="Times New Roman" w:cs="Times New Roman"/>
          <w:sz w:val="24"/>
          <w:szCs w:val="24"/>
          <w14:ligatures w14:val="none"/>
        </w:rPr>
        <w:t>Virumaa kalanduspiirkonnas</w:t>
      </w:r>
      <w:r>
        <w:rPr>
          <w:rFonts w:ascii="Times New Roman" w:eastAsiaTheme="minorEastAsia" w:hAnsi="Times New Roman" w:cs="Times New Roman"/>
          <w:sz w:val="24"/>
          <w:szCs w:val="24"/>
          <w14:ligatures w14:val="none"/>
        </w:rPr>
        <w:t>.</w:t>
      </w:r>
    </w:p>
    <w:p w14:paraId="72D94195" w14:textId="77777777" w:rsidR="00A43F9B" w:rsidRDefault="00A43F9B" w:rsidP="006009A8">
      <w:pPr>
        <w:spacing w:after="0" w:line="264" w:lineRule="auto"/>
        <w:jc w:val="both"/>
        <w:rPr>
          <w:rFonts w:ascii="Times New Roman" w:eastAsiaTheme="minorEastAsia" w:hAnsi="Times New Roman" w:cs="Times New Roman"/>
          <w:sz w:val="24"/>
          <w:szCs w:val="24"/>
          <w14:ligatures w14:val="none"/>
        </w:rPr>
      </w:pPr>
    </w:p>
    <w:p w14:paraId="3C6C8BD2" w14:textId="2B40AACA" w:rsidR="00C72577" w:rsidRDefault="0085554B" w:rsidP="00B743C9">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2022. aastal oli </w:t>
      </w:r>
      <w:r w:rsidR="00D91CE0">
        <w:rPr>
          <w:rFonts w:ascii="Times New Roman" w:eastAsiaTheme="minorEastAsia" w:hAnsi="Times New Roman" w:cs="Times New Roman"/>
          <w:sz w:val="24"/>
          <w:szCs w:val="24"/>
          <w14:ligatures w14:val="none"/>
        </w:rPr>
        <w:t>Virumaa kalanduspiirkonnas</w:t>
      </w:r>
      <w:r>
        <w:rPr>
          <w:rFonts w:ascii="Times New Roman" w:eastAsiaTheme="minorEastAsia" w:hAnsi="Times New Roman" w:cs="Times New Roman"/>
          <w:sz w:val="24"/>
          <w:szCs w:val="24"/>
          <w14:ligatures w14:val="none"/>
        </w:rPr>
        <w:t xml:space="preserve"> kokku</w:t>
      </w:r>
      <w:r w:rsidR="00D81ED0">
        <w:rPr>
          <w:rFonts w:ascii="Times New Roman" w:eastAsiaTheme="minorEastAsia" w:hAnsi="Times New Roman" w:cs="Times New Roman"/>
          <w:sz w:val="24"/>
          <w:szCs w:val="24"/>
          <w14:ligatures w14:val="none"/>
        </w:rPr>
        <w:t xml:space="preserve"> </w:t>
      </w:r>
      <w:r w:rsidR="00C67716">
        <w:rPr>
          <w:rFonts w:ascii="Times New Roman" w:eastAsiaTheme="minorEastAsia" w:hAnsi="Times New Roman" w:cs="Times New Roman"/>
          <w:sz w:val="24"/>
          <w:szCs w:val="24"/>
          <w14:ligatures w14:val="none"/>
        </w:rPr>
        <w:t>71 lossimiskohta</w:t>
      </w:r>
      <w:r w:rsidR="00A818B8">
        <w:rPr>
          <w:rFonts w:ascii="Times New Roman" w:eastAsiaTheme="minorEastAsia" w:hAnsi="Times New Roman" w:cs="Times New Roman"/>
          <w:sz w:val="24"/>
          <w:szCs w:val="24"/>
          <w14:ligatures w14:val="none"/>
        </w:rPr>
        <w:t xml:space="preserve"> ja sadamat</w:t>
      </w:r>
      <w:r w:rsidR="00B4534E">
        <w:rPr>
          <w:rFonts w:ascii="Times New Roman" w:eastAsiaTheme="minorEastAsia" w:hAnsi="Times New Roman" w:cs="Times New Roman"/>
          <w:sz w:val="24"/>
          <w:szCs w:val="24"/>
          <w14:ligatures w14:val="none"/>
        </w:rPr>
        <w:t xml:space="preserve">, millest </w:t>
      </w:r>
      <w:r w:rsidR="00D6550C">
        <w:rPr>
          <w:rFonts w:ascii="Times New Roman" w:eastAsiaTheme="minorEastAsia" w:hAnsi="Times New Roman" w:cs="Times New Roman"/>
          <w:sz w:val="24"/>
          <w:szCs w:val="24"/>
          <w14:ligatures w14:val="none"/>
        </w:rPr>
        <w:t>40</w:t>
      </w:r>
      <w:r w:rsidR="00CA4BA5">
        <w:rPr>
          <w:rFonts w:ascii="Times New Roman" w:eastAsiaTheme="minorEastAsia" w:hAnsi="Times New Roman" w:cs="Times New Roman"/>
          <w:sz w:val="24"/>
          <w:szCs w:val="24"/>
          <w14:ligatures w14:val="none"/>
        </w:rPr>
        <w:t xml:space="preserve"> </w:t>
      </w:r>
      <w:r w:rsidR="00B4534E">
        <w:rPr>
          <w:rFonts w:ascii="Times New Roman" w:eastAsiaTheme="minorEastAsia" w:hAnsi="Times New Roman" w:cs="Times New Roman"/>
          <w:sz w:val="24"/>
          <w:szCs w:val="24"/>
          <w14:ligatures w14:val="none"/>
        </w:rPr>
        <w:t xml:space="preserve">on </w:t>
      </w:r>
      <w:r w:rsidR="00B6592D">
        <w:rPr>
          <w:rFonts w:ascii="Times New Roman" w:eastAsiaTheme="minorEastAsia" w:hAnsi="Times New Roman" w:cs="Times New Roman"/>
          <w:sz w:val="24"/>
          <w:szCs w:val="24"/>
          <w14:ligatures w14:val="none"/>
        </w:rPr>
        <w:t>aktiivse</w:t>
      </w:r>
      <w:r w:rsidR="00B4534E">
        <w:rPr>
          <w:rFonts w:ascii="Times New Roman" w:eastAsiaTheme="minorEastAsia" w:hAnsi="Times New Roman" w:cs="Times New Roman"/>
          <w:sz w:val="24"/>
          <w:szCs w:val="24"/>
          <w14:ligatures w14:val="none"/>
        </w:rPr>
        <w:t>d</w:t>
      </w:r>
      <w:r w:rsidR="0042269C">
        <w:rPr>
          <w:rFonts w:ascii="Times New Roman" w:eastAsiaTheme="minorEastAsia" w:hAnsi="Times New Roman" w:cs="Times New Roman"/>
          <w:sz w:val="24"/>
          <w:szCs w:val="24"/>
          <w14:ligatures w14:val="none"/>
        </w:rPr>
        <w:t xml:space="preserve"> (Lääne-Virumaal </w:t>
      </w:r>
      <w:r w:rsidR="00FC17F1">
        <w:rPr>
          <w:rFonts w:ascii="Times New Roman" w:eastAsiaTheme="minorEastAsia" w:hAnsi="Times New Roman" w:cs="Times New Roman"/>
          <w:sz w:val="24"/>
          <w:szCs w:val="24"/>
          <w14:ligatures w14:val="none"/>
        </w:rPr>
        <w:t>29</w:t>
      </w:r>
      <w:r w:rsidR="0042269C">
        <w:rPr>
          <w:rFonts w:ascii="Times New Roman" w:eastAsiaTheme="minorEastAsia" w:hAnsi="Times New Roman" w:cs="Times New Roman"/>
          <w:sz w:val="24"/>
          <w:szCs w:val="24"/>
          <w14:ligatures w14:val="none"/>
        </w:rPr>
        <w:t xml:space="preserve"> ja Ida-Virumaal 1</w:t>
      </w:r>
      <w:r w:rsidR="00FC17F1">
        <w:rPr>
          <w:rFonts w:ascii="Times New Roman" w:eastAsiaTheme="minorEastAsia" w:hAnsi="Times New Roman" w:cs="Times New Roman"/>
          <w:sz w:val="24"/>
          <w:szCs w:val="24"/>
          <w14:ligatures w14:val="none"/>
        </w:rPr>
        <w:t>1</w:t>
      </w:r>
      <w:r w:rsidR="0042269C">
        <w:rPr>
          <w:rFonts w:ascii="Times New Roman" w:eastAsiaTheme="minorEastAsia" w:hAnsi="Times New Roman" w:cs="Times New Roman"/>
          <w:sz w:val="24"/>
          <w:szCs w:val="24"/>
          <w14:ligatures w14:val="none"/>
        </w:rPr>
        <w:t xml:space="preserve">) </w:t>
      </w:r>
      <w:r w:rsidR="00D6550C">
        <w:rPr>
          <w:rFonts w:ascii="Times New Roman" w:eastAsiaTheme="minorEastAsia" w:hAnsi="Times New Roman" w:cs="Times New Roman"/>
          <w:sz w:val="24"/>
          <w:szCs w:val="24"/>
          <w14:ligatures w14:val="none"/>
        </w:rPr>
        <w:t>(</w:t>
      </w:r>
      <w:r w:rsidR="00FC17F1">
        <w:rPr>
          <w:rFonts w:ascii="Times New Roman" w:eastAsiaTheme="minorEastAsia" w:hAnsi="Times New Roman" w:cs="Times New Roman"/>
          <w:sz w:val="24"/>
          <w:szCs w:val="24"/>
          <w14:ligatures w14:val="none"/>
        </w:rPr>
        <w:t>Tabel 3)</w:t>
      </w:r>
      <w:r w:rsidR="002F4EC7">
        <w:rPr>
          <w:rFonts w:ascii="Times New Roman" w:eastAsiaTheme="minorEastAsia" w:hAnsi="Times New Roman" w:cs="Times New Roman"/>
          <w:sz w:val="24"/>
          <w:szCs w:val="24"/>
          <w14:ligatures w14:val="none"/>
        </w:rPr>
        <w:t>.</w:t>
      </w:r>
    </w:p>
    <w:p w14:paraId="1EF0CBEA" w14:textId="77777777" w:rsidR="000B1097" w:rsidRDefault="000B1097" w:rsidP="00B1211B">
      <w:pPr>
        <w:spacing w:after="0" w:line="264" w:lineRule="auto"/>
        <w:jc w:val="both"/>
        <w:rPr>
          <w:rFonts w:ascii="Times New Roman" w:eastAsiaTheme="minorEastAsia" w:hAnsi="Times New Roman" w:cs="Times New Roman"/>
          <w:sz w:val="24"/>
          <w:szCs w:val="24"/>
          <w14:ligatures w14:val="none"/>
        </w:rPr>
      </w:pPr>
    </w:p>
    <w:p w14:paraId="5FA79267" w14:textId="6B33C72A" w:rsidR="00A81BBF" w:rsidRDefault="00190716" w:rsidP="006009A8">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Tabel 3. Lossimiskohad ja sadamad VRKÜ tegevuspiirkonnas 2022</w:t>
      </w:r>
      <w:r w:rsidR="009306EF">
        <w:rPr>
          <w:rFonts w:ascii="Times New Roman" w:eastAsiaTheme="minorEastAsia" w:hAnsi="Times New Roman" w:cs="Times New Roman"/>
          <w:sz w:val="24"/>
          <w:szCs w:val="24"/>
          <w14:ligatures w14:val="none"/>
        </w:rPr>
        <w:t>. aasta seisuga</w:t>
      </w:r>
      <w:r>
        <w:rPr>
          <w:rFonts w:ascii="Times New Roman" w:eastAsiaTheme="minorEastAsia" w:hAnsi="Times New Roman" w:cs="Times New Roman"/>
          <w:sz w:val="24"/>
          <w:szCs w:val="24"/>
          <w14:ligatures w14:val="none"/>
        </w:rPr>
        <w:t xml:space="preserve"> </w:t>
      </w:r>
      <w:r w:rsidR="001D6E3B">
        <w:rPr>
          <w:rFonts w:ascii="Times New Roman" w:eastAsiaTheme="minorEastAsia" w:hAnsi="Times New Roman" w:cs="Times New Roman"/>
          <w:sz w:val="24"/>
          <w:szCs w:val="24"/>
          <w14:ligatures w14:val="none"/>
        </w:rPr>
        <w:t>(Põllumajandus-ja Toiduamet)</w:t>
      </w:r>
    </w:p>
    <w:tbl>
      <w:tblPr>
        <w:tblW w:w="9067" w:type="dxa"/>
        <w:tblCellMar>
          <w:left w:w="70" w:type="dxa"/>
          <w:right w:w="70" w:type="dxa"/>
        </w:tblCellMar>
        <w:tblLook w:val="04A0" w:firstRow="1" w:lastRow="0" w:firstColumn="1" w:lastColumn="0" w:noHBand="0" w:noVBand="1"/>
      </w:tblPr>
      <w:tblGrid>
        <w:gridCol w:w="2405"/>
        <w:gridCol w:w="1559"/>
        <w:gridCol w:w="1134"/>
        <w:gridCol w:w="1418"/>
        <w:gridCol w:w="1276"/>
        <w:gridCol w:w="1275"/>
      </w:tblGrid>
      <w:tr w:rsidR="002F4EC7" w:rsidRPr="00A81BBF" w14:paraId="1EF75B12" w14:textId="77777777" w:rsidTr="002F4EC7">
        <w:trPr>
          <w:trHeight w:val="203"/>
        </w:trPr>
        <w:tc>
          <w:tcPr>
            <w:tcW w:w="2405" w:type="dxa"/>
            <w:tcBorders>
              <w:top w:val="single" w:sz="4" w:space="0" w:color="auto"/>
              <w:left w:val="single" w:sz="4" w:space="0" w:color="auto"/>
              <w:bottom w:val="single" w:sz="4" w:space="0" w:color="auto"/>
              <w:right w:val="single" w:sz="4" w:space="0" w:color="auto"/>
            </w:tcBorders>
            <w:noWrap/>
            <w:vAlign w:val="bottom"/>
            <w:hideMark/>
          </w:tcPr>
          <w:p w14:paraId="0E0F4708"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 </w:t>
            </w:r>
          </w:p>
        </w:tc>
        <w:tc>
          <w:tcPr>
            <w:tcW w:w="1559" w:type="dxa"/>
            <w:tcBorders>
              <w:top w:val="single" w:sz="4" w:space="0" w:color="auto"/>
              <w:left w:val="nil"/>
              <w:bottom w:val="single" w:sz="4" w:space="0" w:color="auto"/>
              <w:right w:val="single" w:sz="4" w:space="0" w:color="auto"/>
            </w:tcBorders>
            <w:noWrap/>
            <w:vAlign w:val="bottom"/>
            <w:hideMark/>
          </w:tcPr>
          <w:p w14:paraId="7B24A876"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Lossimiskoht</w:t>
            </w:r>
          </w:p>
        </w:tc>
        <w:tc>
          <w:tcPr>
            <w:tcW w:w="1134" w:type="dxa"/>
            <w:tcBorders>
              <w:top w:val="single" w:sz="4" w:space="0" w:color="auto"/>
              <w:left w:val="nil"/>
              <w:bottom w:val="single" w:sz="4" w:space="0" w:color="auto"/>
              <w:right w:val="single" w:sz="4" w:space="0" w:color="auto"/>
            </w:tcBorders>
            <w:noWrap/>
            <w:vAlign w:val="bottom"/>
            <w:hideMark/>
          </w:tcPr>
          <w:p w14:paraId="485FBDAA"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Sadam</w:t>
            </w:r>
          </w:p>
        </w:tc>
        <w:tc>
          <w:tcPr>
            <w:tcW w:w="1418" w:type="dxa"/>
            <w:tcBorders>
              <w:top w:val="single" w:sz="4" w:space="0" w:color="auto"/>
              <w:left w:val="nil"/>
              <w:bottom w:val="single" w:sz="4" w:space="0" w:color="auto"/>
              <w:right w:val="single" w:sz="4" w:space="0" w:color="auto"/>
            </w:tcBorders>
            <w:noWrap/>
            <w:vAlign w:val="bottom"/>
            <w:hideMark/>
          </w:tcPr>
          <w:p w14:paraId="1BFBF3E8"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Väikesadam</w:t>
            </w:r>
          </w:p>
        </w:tc>
        <w:tc>
          <w:tcPr>
            <w:tcW w:w="1276" w:type="dxa"/>
            <w:tcBorders>
              <w:top w:val="single" w:sz="4" w:space="0" w:color="auto"/>
              <w:left w:val="nil"/>
              <w:bottom w:val="single" w:sz="4" w:space="0" w:color="auto"/>
              <w:right w:val="single" w:sz="4" w:space="0" w:color="auto"/>
            </w:tcBorders>
            <w:noWrap/>
            <w:vAlign w:val="bottom"/>
            <w:hideMark/>
          </w:tcPr>
          <w:p w14:paraId="2BC8DA42"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Kokku</w:t>
            </w:r>
          </w:p>
        </w:tc>
        <w:tc>
          <w:tcPr>
            <w:tcW w:w="1275" w:type="dxa"/>
            <w:tcBorders>
              <w:top w:val="single" w:sz="4" w:space="0" w:color="auto"/>
              <w:left w:val="nil"/>
              <w:bottom w:val="single" w:sz="4" w:space="0" w:color="auto"/>
              <w:right w:val="single" w:sz="4" w:space="0" w:color="auto"/>
            </w:tcBorders>
            <w:noWrap/>
            <w:vAlign w:val="bottom"/>
            <w:hideMark/>
          </w:tcPr>
          <w:p w14:paraId="5369DAAF"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Aktiivsed</w:t>
            </w:r>
          </w:p>
        </w:tc>
      </w:tr>
      <w:tr w:rsidR="002F4EC7" w:rsidRPr="00A81BBF" w14:paraId="1E56CC08" w14:textId="77777777" w:rsidTr="002F4EC7">
        <w:trPr>
          <w:trHeight w:val="203"/>
        </w:trPr>
        <w:tc>
          <w:tcPr>
            <w:tcW w:w="2405" w:type="dxa"/>
            <w:tcBorders>
              <w:top w:val="nil"/>
              <w:left w:val="single" w:sz="4" w:space="0" w:color="auto"/>
              <w:bottom w:val="single" w:sz="4" w:space="0" w:color="auto"/>
              <w:right w:val="single" w:sz="4" w:space="0" w:color="auto"/>
            </w:tcBorders>
            <w:noWrap/>
            <w:vAlign w:val="bottom"/>
            <w:hideMark/>
          </w:tcPr>
          <w:p w14:paraId="126D7FCF"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Ida-Virumaa</w:t>
            </w:r>
          </w:p>
        </w:tc>
        <w:tc>
          <w:tcPr>
            <w:tcW w:w="1559" w:type="dxa"/>
            <w:tcBorders>
              <w:top w:val="nil"/>
              <w:left w:val="nil"/>
              <w:bottom w:val="single" w:sz="4" w:space="0" w:color="auto"/>
              <w:right w:val="single" w:sz="4" w:space="0" w:color="auto"/>
            </w:tcBorders>
            <w:noWrap/>
            <w:vAlign w:val="bottom"/>
            <w:hideMark/>
          </w:tcPr>
          <w:p w14:paraId="0DCCD981"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15</w:t>
            </w:r>
          </w:p>
        </w:tc>
        <w:tc>
          <w:tcPr>
            <w:tcW w:w="1134" w:type="dxa"/>
            <w:tcBorders>
              <w:top w:val="nil"/>
              <w:left w:val="nil"/>
              <w:bottom w:val="single" w:sz="4" w:space="0" w:color="auto"/>
              <w:right w:val="single" w:sz="4" w:space="0" w:color="auto"/>
            </w:tcBorders>
            <w:noWrap/>
            <w:vAlign w:val="bottom"/>
            <w:hideMark/>
          </w:tcPr>
          <w:p w14:paraId="06C0F146"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w:t>
            </w:r>
          </w:p>
        </w:tc>
        <w:tc>
          <w:tcPr>
            <w:tcW w:w="1418" w:type="dxa"/>
            <w:tcBorders>
              <w:top w:val="nil"/>
              <w:left w:val="nil"/>
              <w:bottom w:val="single" w:sz="4" w:space="0" w:color="auto"/>
              <w:right w:val="single" w:sz="4" w:space="0" w:color="auto"/>
            </w:tcBorders>
            <w:noWrap/>
            <w:vAlign w:val="bottom"/>
            <w:hideMark/>
          </w:tcPr>
          <w:p w14:paraId="32F4C1E1"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9</w:t>
            </w:r>
          </w:p>
        </w:tc>
        <w:tc>
          <w:tcPr>
            <w:tcW w:w="1276" w:type="dxa"/>
            <w:tcBorders>
              <w:top w:val="nil"/>
              <w:left w:val="nil"/>
              <w:bottom w:val="single" w:sz="4" w:space="0" w:color="auto"/>
              <w:right w:val="single" w:sz="4" w:space="0" w:color="auto"/>
            </w:tcBorders>
            <w:noWrap/>
            <w:vAlign w:val="bottom"/>
            <w:hideMark/>
          </w:tcPr>
          <w:p w14:paraId="72BE9819"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25</w:t>
            </w:r>
          </w:p>
        </w:tc>
        <w:tc>
          <w:tcPr>
            <w:tcW w:w="1275" w:type="dxa"/>
            <w:tcBorders>
              <w:top w:val="nil"/>
              <w:left w:val="nil"/>
              <w:bottom w:val="single" w:sz="4" w:space="0" w:color="auto"/>
              <w:right w:val="single" w:sz="4" w:space="0" w:color="auto"/>
            </w:tcBorders>
            <w:noWrap/>
            <w:vAlign w:val="bottom"/>
            <w:hideMark/>
          </w:tcPr>
          <w:p w14:paraId="14DDDC3D"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11</w:t>
            </w:r>
          </w:p>
        </w:tc>
      </w:tr>
      <w:tr w:rsidR="002F4EC7" w:rsidRPr="00A81BBF" w14:paraId="554D5C6A" w14:textId="77777777" w:rsidTr="002F4EC7">
        <w:trPr>
          <w:trHeight w:val="203"/>
        </w:trPr>
        <w:tc>
          <w:tcPr>
            <w:tcW w:w="2405" w:type="dxa"/>
            <w:tcBorders>
              <w:top w:val="nil"/>
              <w:left w:val="single" w:sz="4" w:space="0" w:color="auto"/>
              <w:bottom w:val="single" w:sz="4" w:space="0" w:color="auto"/>
              <w:right w:val="single" w:sz="4" w:space="0" w:color="auto"/>
            </w:tcBorders>
            <w:noWrap/>
            <w:vAlign w:val="bottom"/>
            <w:hideMark/>
          </w:tcPr>
          <w:p w14:paraId="02DE0768"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Lüganuse vald</w:t>
            </w:r>
          </w:p>
        </w:tc>
        <w:tc>
          <w:tcPr>
            <w:tcW w:w="1559" w:type="dxa"/>
            <w:tcBorders>
              <w:top w:val="nil"/>
              <w:left w:val="nil"/>
              <w:bottom w:val="single" w:sz="4" w:space="0" w:color="auto"/>
              <w:right w:val="single" w:sz="4" w:space="0" w:color="auto"/>
            </w:tcBorders>
            <w:noWrap/>
            <w:vAlign w:val="bottom"/>
            <w:hideMark/>
          </w:tcPr>
          <w:p w14:paraId="1ACED29C"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134" w:type="dxa"/>
            <w:tcBorders>
              <w:top w:val="nil"/>
              <w:left w:val="nil"/>
              <w:bottom w:val="single" w:sz="4" w:space="0" w:color="auto"/>
              <w:right w:val="single" w:sz="4" w:space="0" w:color="auto"/>
            </w:tcBorders>
            <w:noWrap/>
            <w:vAlign w:val="bottom"/>
            <w:hideMark/>
          </w:tcPr>
          <w:p w14:paraId="0B727C80"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noWrap/>
            <w:vAlign w:val="bottom"/>
            <w:hideMark/>
          </w:tcPr>
          <w:p w14:paraId="421EEC1A"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c>
          <w:tcPr>
            <w:tcW w:w="1276" w:type="dxa"/>
            <w:tcBorders>
              <w:top w:val="nil"/>
              <w:left w:val="nil"/>
              <w:bottom w:val="single" w:sz="4" w:space="0" w:color="auto"/>
              <w:right w:val="single" w:sz="4" w:space="0" w:color="auto"/>
            </w:tcBorders>
            <w:noWrap/>
            <w:vAlign w:val="bottom"/>
            <w:hideMark/>
          </w:tcPr>
          <w:p w14:paraId="375484BA"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5</w:t>
            </w:r>
          </w:p>
        </w:tc>
        <w:tc>
          <w:tcPr>
            <w:tcW w:w="1275" w:type="dxa"/>
            <w:tcBorders>
              <w:top w:val="nil"/>
              <w:left w:val="nil"/>
              <w:bottom w:val="single" w:sz="4" w:space="0" w:color="auto"/>
              <w:right w:val="single" w:sz="4" w:space="0" w:color="auto"/>
            </w:tcBorders>
            <w:noWrap/>
            <w:vAlign w:val="bottom"/>
            <w:hideMark/>
          </w:tcPr>
          <w:p w14:paraId="4074A0E6"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r>
      <w:tr w:rsidR="002F4EC7" w:rsidRPr="00A81BBF" w14:paraId="05A3833A" w14:textId="77777777" w:rsidTr="002F4EC7">
        <w:trPr>
          <w:trHeight w:val="203"/>
        </w:trPr>
        <w:tc>
          <w:tcPr>
            <w:tcW w:w="2405" w:type="dxa"/>
            <w:tcBorders>
              <w:top w:val="nil"/>
              <w:left w:val="single" w:sz="4" w:space="0" w:color="auto"/>
              <w:bottom w:val="single" w:sz="4" w:space="0" w:color="auto"/>
              <w:right w:val="single" w:sz="4" w:space="0" w:color="auto"/>
            </w:tcBorders>
            <w:noWrap/>
            <w:vAlign w:val="bottom"/>
            <w:hideMark/>
          </w:tcPr>
          <w:p w14:paraId="13DF2594"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Narva linn</w:t>
            </w:r>
          </w:p>
        </w:tc>
        <w:tc>
          <w:tcPr>
            <w:tcW w:w="1559" w:type="dxa"/>
            <w:tcBorders>
              <w:top w:val="nil"/>
              <w:left w:val="nil"/>
              <w:bottom w:val="single" w:sz="4" w:space="0" w:color="auto"/>
              <w:right w:val="single" w:sz="4" w:space="0" w:color="auto"/>
            </w:tcBorders>
            <w:noWrap/>
            <w:vAlign w:val="bottom"/>
            <w:hideMark/>
          </w:tcPr>
          <w:p w14:paraId="72B154C9"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c>
          <w:tcPr>
            <w:tcW w:w="1134" w:type="dxa"/>
            <w:tcBorders>
              <w:top w:val="nil"/>
              <w:left w:val="nil"/>
              <w:bottom w:val="single" w:sz="4" w:space="0" w:color="auto"/>
              <w:right w:val="single" w:sz="4" w:space="0" w:color="auto"/>
            </w:tcBorders>
            <w:noWrap/>
            <w:vAlign w:val="bottom"/>
            <w:hideMark/>
          </w:tcPr>
          <w:p w14:paraId="180EA1CD"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noWrap/>
            <w:vAlign w:val="bottom"/>
            <w:hideMark/>
          </w:tcPr>
          <w:p w14:paraId="0461F5D7"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276" w:type="dxa"/>
            <w:tcBorders>
              <w:top w:val="nil"/>
              <w:left w:val="nil"/>
              <w:bottom w:val="single" w:sz="4" w:space="0" w:color="auto"/>
              <w:right w:val="single" w:sz="4" w:space="0" w:color="auto"/>
            </w:tcBorders>
            <w:noWrap/>
            <w:vAlign w:val="bottom"/>
            <w:hideMark/>
          </w:tcPr>
          <w:p w14:paraId="3D20EDB5"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5</w:t>
            </w:r>
          </w:p>
        </w:tc>
        <w:tc>
          <w:tcPr>
            <w:tcW w:w="1275" w:type="dxa"/>
            <w:tcBorders>
              <w:top w:val="nil"/>
              <w:left w:val="nil"/>
              <w:bottom w:val="single" w:sz="4" w:space="0" w:color="auto"/>
              <w:right w:val="single" w:sz="4" w:space="0" w:color="auto"/>
            </w:tcBorders>
            <w:noWrap/>
            <w:vAlign w:val="bottom"/>
            <w:hideMark/>
          </w:tcPr>
          <w:p w14:paraId="334BFFDD"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0</w:t>
            </w:r>
          </w:p>
        </w:tc>
      </w:tr>
      <w:tr w:rsidR="002F4EC7" w:rsidRPr="00A81BBF" w14:paraId="08B2C3CD" w14:textId="77777777" w:rsidTr="002F4EC7">
        <w:trPr>
          <w:trHeight w:val="203"/>
        </w:trPr>
        <w:tc>
          <w:tcPr>
            <w:tcW w:w="2405" w:type="dxa"/>
            <w:tcBorders>
              <w:top w:val="nil"/>
              <w:left w:val="single" w:sz="4" w:space="0" w:color="auto"/>
              <w:bottom w:val="single" w:sz="4" w:space="0" w:color="auto"/>
              <w:right w:val="single" w:sz="4" w:space="0" w:color="auto"/>
            </w:tcBorders>
            <w:noWrap/>
            <w:vAlign w:val="bottom"/>
            <w:hideMark/>
          </w:tcPr>
          <w:p w14:paraId="6CEDF58D"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Narva-Jõesuu linn</w:t>
            </w:r>
          </w:p>
        </w:tc>
        <w:tc>
          <w:tcPr>
            <w:tcW w:w="1559" w:type="dxa"/>
            <w:tcBorders>
              <w:top w:val="nil"/>
              <w:left w:val="nil"/>
              <w:bottom w:val="single" w:sz="4" w:space="0" w:color="auto"/>
              <w:right w:val="single" w:sz="4" w:space="0" w:color="auto"/>
            </w:tcBorders>
            <w:noWrap/>
            <w:vAlign w:val="bottom"/>
            <w:hideMark/>
          </w:tcPr>
          <w:p w14:paraId="7FF205E0"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7</w:t>
            </w:r>
          </w:p>
        </w:tc>
        <w:tc>
          <w:tcPr>
            <w:tcW w:w="1134" w:type="dxa"/>
            <w:tcBorders>
              <w:top w:val="nil"/>
              <w:left w:val="nil"/>
              <w:bottom w:val="single" w:sz="4" w:space="0" w:color="auto"/>
              <w:right w:val="single" w:sz="4" w:space="0" w:color="auto"/>
            </w:tcBorders>
            <w:noWrap/>
            <w:vAlign w:val="bottom"/>
            <w:hideMark/>
          </w:tcPr>
          <w:p w14:paraId="02D852B2"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noWrap/>
            <w:vAlign w:val="bottom"/>
            <w:hideMark/>
          </w:tcPr>
          <w:p w14:paraId="3FE934EE"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c>
          <w:tcPr>
            <w:tcW w:w="1276" w:type="dxa"/>
            <w:tcBorders>
              <w:top w:val="nil"/>
              <w:left w:val="nil"/>
              <w:bottom w:val="single" w:sz="4" w:space="0" w:color="auto"/>
              <w:right w:val="single" w:sz="4" w:space="0" w:color="auto"/>
            </w:tcBorders>
            <w:noWrap/>
            <w:vAlign w:val="bottom"/>
            <w:hideMark/>
          </w:tcPr>
          <w:p w14:paraId="70A06620"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10</w:t>
            </w:r>
          </w:p>
        </w:tc>
        <w:tc>
          <w:tcPr>
            <w:tcW w:w="1275" w:type="dxa"/>
            <w:tcBorders>
              <w:top w:val="nil"/>
              <w:left w:val="nil"/>
              <w:bottom w:val="single" w:sz="4" w:space="0" w:color="auto"/>
              <w:right w:val="single" w:sz="4" w:space="0" w:color="auto"/>
            </w:tcBorders>
            <w:noWrap/>
            <w:vAlign w:val="bottom"/>
            <w:hideMark/>
          </w:tcPr>
          <w:p w14:paraId="547ADE66"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4</w:t>
            </w:r>
          </w:p>
        </w:tc>
      </w:tr>
      <w:tr w:rsidR="002F4EC7" w:rsidRPr="00A81BBF" w14:paraId="6BF52429" w14:textId="77777777" w:rsidTr="002F4EC7">
        <w:trPr>
          <w:trHeight w:val="203"/>
        </w:trPr>
        <w:tc>
          <w:tcPr>
            <w:tcW w:w="2405" w:type="dxa"/>
            <w:tcBorders>
              <w:top w:val="nil"/>
              <w:left w:val="single" w:sz="4" w:space="0" w:color="auto"/>
              <w:bottom w:val="single" w:sz="4" w:space="0" w:color="auto"/>
              <w:right w:val="single" w:sz="4" w:space="0" w:color="auto"/>
            </w:tcBorders>
            <w:noWrap/>
            <w:vAlign w:val="bottom"/>
            <w:hideMark/>
          </w:tcPr>
          <w:p w14:paraId="4D0E53A8"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Sillamäe linn</w:t>
            </w:r>
          </w:p>
        </w:tc>
        <w:tc>
          <w:tcPr>
            <w:tcW w:w="1559" w:type="dxa"/>
            <w:tcBorders>
              <w:top w:val="nil"/>
              <w:left w:val="nil"/>
              <w:bottom w:val="single" w:sz="4" w:space="0" w:color="auto"/>
              <w:right w:val="single" w:sz="4" w:space="0" w:color="auto"/>
            </w:tcBorders>
            <w:noWrap/>
            <w:vAlign w:val="bottom"/>
            <w:hideMark/>
          </w:tcPr>
          <w:p w14:paraId="39AC391C"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w:t>
            </w:r>
          </w:p>
        </w:tc>
        <w:tc>
          <w:tcPr>
            <w:tcW w:w="1134" w:type="dxa"/>
            <w:tcBorders>
              <w:top w:val="nil"/>
              <w:left w:val="nil"/>
              <w:bottom w:val="single" w:sz="4" w:space="0" w:color="auto"/>
              <w:right w:val="single" w:sz="4" w:space="0" w:color="auto"/>
            </w:tcBorders>
            <w:noWrap/>
            <w:vAlign w:val="bottom"/>
            <w:hideMark/>
          </w:tcPr>
          <w:p w14:paraId="1F17C249"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w:t>
            </w:r>
          </w:p>
        </w:tc>
        <w:tc>
          <w:tcPr>
            <w:tcW w:w="1418" w:type="dxa"/>
            <w:tcBorders>
              <w:top w:val="nil"/>
              <w:left w:val="nil"/>
              <w:bottom w:val="single" w:sz="4" w:space="0" w:color="auto"/>
              <w:right w:val="single" w:sz="4" w:space="0" w:color="auto"/>
            </w:tcBorders>
            <w:noWrap/>
            <w:vAlign w:val="bottom"/>
            <w:hideMark/>
          </w:tcPr>
          <w:p w14:paraId="6D853F90"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276" w:type="dxa"/>
            <w:tcBorders>
              <w:top w:val="nil"/>
              <w:left w:val="nil"/>
              <w:bottom w:val="single" w:sz="4" w:space="0" w:color="auto"/>
              <w:right w:val="single" w:sz="4" w:space="0" w:color="auto"/>
            </w:tcBorders>
            <w:noWrap/>
            <w:vAlign w:val="bottom"/>
            <w:hideMark/>
          </w:tcPr>
          <w:p w14:paraId="2BE4575F"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275" w:type="dxa"/>
            <w:tcBorders>
              <w:top w:val="nil"/>
              <w:left w:val="nil"/>
              <w:bottom w:val="single" w:sz="4" w:space="0" w:color="auto"/>
              <w:right w:val="single" w:sz="4" w:space="0" w:color="auto"/>
            </w:tcBorders>
            <w:noWrap/>
            <w:vAlign w:val="bottom"/>
            <w:hideMark/>
          </w:tcPr>
          <w:p w14:paraId="71F8AC41"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r>
      <w:tr w:rsidR="002F4EC7" w:rsidRPr="00A81BBF" w14:paraId="4542F6FD" w14:textId="77777777" w:rsidTr="002F4EC7">
        <w:trPr>
          <w:trHeight w:val="203"/>
        </w:trPr>
        <w:tc>
          <w:tcPr>
            <w:tcW w:w="2405" w:type="dxa"/>
            <w:tcBorders>
              <w:top w:val="nil"/>
              <w:left w:val="single" w:sz="4" w:space="0" w:color="auto"/>
              <w:bottom w:val="single" w:sz="4" w:space="0" w:color="auto"/>
              <w:right w:val="single" w:sz="4" w:space="0" w:color="auto"/>
            </w:tcBorders>
            <w:noWrap/>
            <w:vAlign w:val="bottom"/>
            <w:hideMark/>
          </w:tcPr>
          <w:p w14:paraId="36791E20"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Toila vald</w:t>
            </w:r>
          </w:p>
        </w:tc>
        <w:tc>
          <w:tcPr>
            <w:tcW w:w="1559" w:type="dxa"/>
            <w:tcBorders>
              <w:top w:val="nil"/>
              <w:left w:val="nil"/>
              <w:bottom w:val="single" w:sz="4" w:space="0" w:color="auto"/>
              <w:right w:val="single" w:sz="4" w:space="0" w:color="auto"/>
            </w:tcBorders>
            <w:noWrap/>
            <w:vAlign w:val="bottom"/>
            <w:hideMark/>
          </w:tcPr>
          <w:p w14:paraId="5F857462"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134" w:type="dxa"/>
            <w:tcBorders>
              <w:top w:val="nil"/>
              <w:left w:val="nil"/>
              <w:bottom w:val="single" w:sz="4" w:space="0" w:color="auto"/>
              <w:right w:val="single" w:sz="4" w:space="0" w:color="auto"/>
            </w:tcBorders>
            <w:noWrap/>
            <w:vAlign w:val="bottom"/>
            <w:hideMark/>
          </w:tcPr>
          <w:p w14:paraId="1DCECDBD"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noWrap/>
            <w:vAlign w:val="bottom"/>
            <w:hideMark/>
          </w:tcPr>
          <w:p w14:paraId="21B781FC"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w:t>
            </w:r>
          </w:p>
        </w:tc>
        <w:tc>
          <w:tcPr>
            <w:tcW w:w="1276" w:type="dxa"/>
            <w:tcBorders>
              <w:top w:val="nil"/>
              <w:left w:val="nil"/>
              <w:bottom w:val="single" w:sz="4" w:space="0" w:color="auto"/>
              <w:right w:val="single" w:sz="4" w:space="0" w:color="auto"/>
            </w:tcBorders>
            <w:noWrap/>
            <w:vAlign w:val="bottom"/>
            <w:hideMark/>
          </w:tcPr>
          <w:p w14:paraId="18026E7A"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c>
          <w:tcPr>
            <w:tcW w:w="1275" w:type="dxa"/>
            <w:tcBorders>
              <w:top w:val="nil"/>
              <w:left w:val="nil"/>
              <w:bottom w:val="single" w:sz="4" w:space="0" w:color="auto"/>
              <w:right w:val="single" w:sz="4" w:space="0" w:color="auto"/>
            </w:tcBorders>
            <w:noWrap/>
            <w:vAlign w:val="bottom"/>
            <w:hideMark/>
          </w:tcPr>
          <w:p w14:paraId="3054EE33"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r>
      <w:tr w:rsidR="002F4EC7" w:rsidRPr="00A81BBF" w14:paraId="31FBDF6D" w14:textId="77777777" w:rsidTr="002F4EC7">
        <w:trPr>
          <w:trHeight w:val="203"/>
        </w:trPr>
        <w:tc>
          <w:tcPr>
            <w:tcW w:w="2405" w:type="dxa"/>
            <w:tcBorders>
              <w:top w:val="nil"/>
              <w:left w:val="single" w:sz="4" w:space="0" w:color="auto"/>
              <w:bottom w:val="single" w:sz="4" w:space="0" w:color="auto"/>
              <w:right w:val="single" w:sz="4" w:space="0" w:color="auto"/>
            </w:tcBorders>
            <w:noWrap/>
            <w:vAlign w:val="bottom"/>
            <w:hideMark/>
          </w:tcPr>
          <w:p w14:paraId="350A274B"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Lääne-Virumaa</w:t>
            </w:r>
          </w:p>
        </w:tc>
        <w:tc>
          <w:tcPr>
            <w:tcW w:w="1559" w:type="dxa"/>
            <w:tcBorders>
              <w:top w:val="nil"/>
              <w:left w:val="nil"/>
              <w:bottom w:val="single" w:sz="4" w:space="0" w:color="auto"/>
              <w:right w:val="single" w:sz="4" w:space="0" w:color="auto"/>
            </w:tcBorders>
            <w:noWrap/>
            <w:vAlign w:val="bottom"/>
            <w:hideMark/>
          </w:tcPr>
          <w:p w14:paraId="61924ADA"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39</w:t>
            </w:r>
          </w:p>
        </w:tc>
        <w:tc>
          <w:tcPr>
            <w:tcW w:w="1134" w:type="dxa"/>
            <w:tcBorders>
              <w:top w:val="nil"/>
              <w:left w:val="nil"/>
              <w:bottom w:val="single" w:sz="4" w:space="0" w:color="auto"/>
              <w:right w:val="single" w:sz="4" w:space="0" w:color="auto"/>
            </w:tcBorders>
            <w:noWrap/>
            <w:vAlign w:val="bottom"/>
            <w:hideMark/>
          </w:tcPr>
          <w:p w14:paraId="444E6888"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w:t>
            </w:r>
          </w:p>
        </w:tc>
        <w:tc>
          <w:tcPr>
            <w:tcW w:w="1418" w:type="dxa"/>
            <w:tcBorders>
              <w:top w:val="nil"/>
              <w:left w:val="nil"/>
              <w:bottom w:val="single" w:sz="4" w:space="0" w:color="auto"/>
              <w:right w:val="single" w:sz="4" w:space="0" w:color="auto"/>
            </w:tcBorders>
            <w:noWrap/>
            <w:vAlign w:val="bottom"/>
            <w:hideMark/>
          </w:tcPr>
          <w:p w14:paraId="0F0D135C"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6</w:t>
            </w:r>
          </w:p>
        </w:tc>
        <w:tc>
          <w:tcPr>
            <w:tcW w:w="1276" w:type="dxa"/>
            <w:tcBorders>
              <w:top w:val="nil"/>
              <w:left w:val="nil"/>
              <w:bottom w:val="single" w:sz="4" w:space="0" w:color="auto"/>
              <w:right w:val="single" w:sz="4" w:space="0" w:color="auto"/>
            </w:tcBorders>
            <w:noWrap/>
            <w:vAlign w:val="bottom"/>
            <w:hideMark/>
          </w:tcPr>
          <w:p w14:paraId="03AC5DC2"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46</w:t>
            </w:r>
          </w:p>
        </w:tc>
        <w:tc>
          <w:tcPr>
            <w:tcW w:w="1275" w:type="dxa"/>
            <w:tcBorders>
              <w:top w:val="nil"/>
              <w:left w:val="nil"/>
              <w:bottom w:val="single" w:sz="4" w:space="0" w:color="auto"/>
              <w:right w:val="single" w:sz="4" w:space="0" w:color="auto"/>
            </w:tcBorders>
            <w:noWrap/>
            <w:vAlign w:val="bottom"/>
            <w:hideMark/>
          </w:tcPr>
          <w:p w14:paraId="06958AD6"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29</w:t>
            </w:r>
          </w:p>
        </w:tc>
      </w:tr>
      <w:tr w:rsidR="002F4EC7" w:rsidRPr="00A81BBF" w14:paraId="33DC96E3" w14:textId="77777777" w:rsidTr="002F4EC7">
        <w:trPr>
          <w:trHeight w:val="203"/>
        </w:trPr>
        <w:tc>
          <w:tcPr>
            <w:tcW w:w="2405" w:type="dxa"/>
            <w:tcBorders>
              <w:top w:val="nil"/>
              <w:left w:val="single" w:sz="4" w:space="0" w:color="auto"/>
              <w:bottom w:val="single" w:sz="4" w:space="0" w:color="auto"/>
              <w:right w:val="single" w:sz="4" w:space="0" w:color="auto"/>
            </w:tcBorders>
            <w:noWrap/>
            <w:vAlign w:val="bottom"/>
            <w:hideMark/>
          </w:tcPr>
          <w:p w14:paraId="26B72E78"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Haljala vald</w:t>
            </w:r>
          </w:p>
        </w:tc>
        <w:tc>
          <w:tcPr>
            <w:tcW w:w="1559" w:type="dxa"/>
            <w:tcBorders>
              <w:top w:val="nil"/>
              <w:left w:val="nil"/>
              <w:bottom w:val="single" w:sz="4" w:space="0" w:color="auto"/>
              <w:right w:val="single" w:sz="4" w:space="0" w:color="auto"/>
            </w:tcBorders>
            <w:noWrap/>
            <w:vAlign w:val="bottom"/>
            <w:hideMark/>
          </w:tcPr>
          <w:p w14:paraId="5C7E6B36"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31</w:t>
            </w:r>
          </w:p>
        </w:tc>
        <w:tc>
          <w:tcPr>
            <w:tcW w:w="1134" w:type="dxa"/>
            <w:tcBorders>
              <w:top w:val="nil"/>
              <w:left w:val="nil"/>
              <w:bottom w:val="single" w:sz="4" w:space="0" w:color="auto"/>
              <w:right w:val="single" w:sz="4" w:space="0" w:color="auto"/>
            </w:tcBorders>
            <w:noWrap/>
            <w:vAlign w:val="bottom"/>
            <w:hideMark/>
          </w:tcPr>
          <w:p w14:paraId="78E3EA9A"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noWrap/>
            <w:vAlign w:val="bottom"/>
            <w:hideMark/>
          </w:tcPr>
          <w:p w14:paraId="5AAC1D0A"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4</w:t>
            </w:r>
          </w:p>
        </w:tc>
        <w:tc>
          <w:tcPr>
            <w:tcW w:w="1276" w:type="dxa"/>
            <w:tcBorders>
              <w:top w:val="nil"/>
              <w:left w:val="nil"/>
              <w:bottom w:val="single" w:sz="4" w:space="0" w:color="auto"/>
              <w:right w:val="single" w:sz="4" w:space="0" w:color="auto"/>
            </w:tcBorders>
            <w:noWrap/>
            <w:vAlign w:val="bottom"/>
            <w:hideMark/>
          </w:tcPr>
          <w:p w14:paraId="17E2F5A8"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35</w:t>
            </w:r>
          </w:p>
        </w:tc>
        <w:tc>
          <w:tcPr>
            <w:tcW w:w="1275" w:type="dxa"/>
            <w:tcBorders>
              <w:top w:val="nil"/>
              <w:left w:val="nil"/>
              <w:bottom w:val="single" w:sz="4" w:space="0" w:color="auto"/>
              <w:right w:val="single" w:sz="4" w:space="0" w:color="auto"/>
            </w:tcBorders>
            <w:noWrap/>
            <w:vAlign w:val="bottom"/>
            <w:hideMark/>
          </w:tcPr>
          <w:p w14:paraId="78F6EC85"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24</w:t>
            </w:r>
          </w:p>
        </w:tc>
      </w:tr>
      <w:tr w:rsidR="002F4EC7" w:rsidRPr="00A81BBF" w14:paraId="6F7F4BD1" w14:textId="77777777" w:rsidTr="002F4EC7">
        <w:trPr>
          <w:trHeight w:val="203"/>
        </w:trPr>
        <w:tc>
          <w:tcPr>
            <w:tcW w:w="2405" w:type="dxa"/>
            <w:tcBorders>
              <w:top w:val="nil"/>
              <w:left w:val="single" w:sz="4" w:space="0" w:color="auto"/>
              <w:bottom w:val="single" w:sz="4" w:space="0" w:color="auto"/>
              <w:right w:val="single" w:sz="4" w:space="0" w:color="auto"/>
            </w:tcBorders>
            <w:noWrap/>
            <w:vAlign w:val="bottom"/>
            <w:hideMark/>
          </w:tcPr>
          <w:p w14:paraId="309563F3"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Viru-Nigula vald</w:t>
            </w:r>
          </w:p>
        </w:tc>
        <w:tc>
          <w:tcPr>
            <w:tcW w:w="1559" w:type="dxa"/>
            <w:tcBorders>
              <w:top w:val="nil"/>
              <w:left w:val="nil"/>
              <w:bottom w:val="single" w:sz="4" w:space="0" w:color="auto"/>
              <w:right w:val="single" w:sz="4" w:space="0" w:color="auto"/>
            </w:tcBorders>
            <w:noWrap/>
            <w:vAlign w:val="bottom"/>
            <w:hideMark/>
          </w:tcPr>
          <w:p w14:paraId="6E2820D0"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8</w:t>
            </w:r>
          </w:p>
        </w:tc>
        <w:tc>
          <w:tcPr>
            <w:tcW w:w="1134" w:type="dxa"/>
            <w:tcBorders>
              <w:top w:val="nil"/>
              <w:left w:val="nil"/>
              <w:bottom w:val="single" w:sz="4" w:space="0" w:color="auto"/>
              <w:right w:val="single" w:sz="4" w:space="0" w:color="auto"/>
            </w:tcBorders>
            <w:noWrap/>
            <w:vAlign w:val="bottom"/>
            <w:hideMark/>
          </w:tcPr>
          <w:p w14:paraId="147FCCF7"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w:t>
            </w:r>
          </w:p>
        </w:tc>
        <w:tc>
          <w:tcPr>
            <w:tcW w:w="1418" w:type="dxa"/>
            <w:tcBorders>
              <w:top w:val="nil"/>
              <w:left w:val="nil"/>
              <w:bottom w:val="single" w:sz="4" w:space="0" w:color="auto"/>
              <w:right w:val="single" w:sz="4" w:space="0" w:color="auto"/>
            </w:tcBorders>
            <w:noWrap/>
            <w:vAlign w:val="bottom"/>
            <w:hideMark/>
          </w:tcPr>
          <w:p w14:paraId="05E6EDE2"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276" w:type="dxa"/>
            <w:tcBorders>
              <w:top w:val="nil"/>
              <w:left w:val="nil"/>
              <w:bottom w:val="single" w:sz="4" w:space="0" w:color="auto"/>
              <w:right w:val="single" w:sz="4" w:space="0" w:color="auto"/>
            </w:tcBorders>
            <w:noWrap/>
            <w:vAlign w:val="bottom"/>
            <w:hideMark/>
          </w:tcPr>
          <w:p w14:paraId="0740BBE4"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11</w:t>
            </w:r>
          </w:p>
        </w:tc>
        <w:tc>
          <w:tcPr>
            <w:tcW w:w="1275" w:type="dxa"/>
            <w:tcBorders>
              <w:top w:val="nil"/>
              <w:left w:val="nil"/>
              <w:bottom w:val="single" w:sz="4" w:space="0" w:color="auto"/>
              <w:right w:val="single" w:sz="4" w:space="0" w:color="auto"/>
            </w:tcBorders>
            <w:noWrap/>
            <w:vAlign w:val="bottom"/>
            <w:hideMark/>
          </w:tcPr>
          <w:p w14:paraId="5974C390"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5</w:t>
            </w:r>
          </w:p>
        </w:tc>
      </w:tr>
      <w:tr w:rsidR="002F4EC7" w:rsidRPr="00A81BBF" w14:paraId="6A768FBC" w14:textId="77777777" w:rsidTr="002F4EC7">
        <w:trPr>
          <w:trHeight w:val="203"/>
        </w:trPr>
        <w:tc>
          <w:tcPr>
            <w:tcW w:w="2405" w:type="dxa"/>
            <w:tcBorders>
              <w:top w:val="nil"/>
              <w:left w:val="single" w:sz="4" w:space="0" w:color="auto"/>
              <w:bottom w:val="single" w:sz="4" w:space="0" w:color="auto"/>
              <w:right w:val="single" w:sz="4" w:space="0" w:color="auto"/>
            </w:tcBorders>
            <w:noWrap/>
            <w:vAlign w:val="bottom"/>
            <w:hideMark/>
          </w:tcPr>
          <w:p w14:paraId="018C8F55"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Kokku</w:t>
            </w:r>
          </w:p>
        </w:tc>
        <w:tc>
          <w:tcPr>
            <w:tcW w:w="1559" w:type="dxa"/>
            <w:tcBorders>
              <w:top w:val="nil"/>
              <w:left w:val="nil"/>
              <w:bottom w:val="single" w:sz="4" w:space="0" w:color="auto"/>
              <w:right w:val="single" w:sz="4" w:space="0" w:color="auto"/>
            </w:tcBorders>
            <w:noWrap/>
            <w:vAlign w:val="bottom"/>
            <w:hideMark/>
          </w:tcPr>
          <w:p w14:paraId="086373D8"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54</w:t>
            </w:r>
          </w:p>
        </w:tc>
        <w:tc>
          <w:tcPr>
            <w:tcW w:w="1134" w:type="dxa"/>
            <w:tcBorders>
              <w:top w:val="nil"/>
              <w:left w:val="nil"/>
              <w:bottom w:val="single" w:sz="4" w:space="0" w:color="auto"/>
              <w:right w:val="single" w:sz="4" w:space="0" w:color="auto"/>
            </w:tcBorders>
            <w:noWrap/>
            <w:vAlign w:val="bottom"/>
            <w:hideMark/>
          </w:tcPr>
          <w:p w14:paraId="6A5FCF47"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2</w:t>
            </w:r>
          </w:p>
        </w:tc>
        <w:tc>
          <w:tcPr>
            <w:tcW w:w="1418" w:type="dxa"/>
            <w:tcBorders>
              <w:top w:val="nil"/>
              <w:left w:val="nil"/>
              <w:bottom w:val="single" w:sz="4" w:space="0" w:color="auto"/>
              <w:right w:val="single" w:sz="4" w:space="0" w:color="auto"/>
            </w:tcBorders>
            <w:noWrap/>
            <w:vAlign w:val="bottom"/>
            <w:hideMark/>
          </w:tcPr>
          <w:p w14:paraId="789FC9C4"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15</w:t>
            </w:r>
          </w:p>
        </w:tc>
        <w:tc>
          <w:tcPr>
            <w:tcW w:w="1276" w:type="dxa"/>
            <w:tcBorders>
              <w:top w:val="nil"/>
              <w:left w:val="nil"/>
              <w:bottom w:val="single" w:sz="4" w:space="0" w:color="auto"/>
              <w:right w:val="single" w:sz="4" w:space="0" w:color="auto"/>
            </w:tcBorders>
            <w:noWrap/>
            <w:vAlign w:val="bottom"/>
            <w:hideMark/>
          </w:tcPr>
          <w:p w14:paraId="250C6D2D"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71</w:t>
            </w:r>
          </w:p>
        </w:tc>
        <w:tc>
          <w:tcPr>
            <w:tcW w:w="1275" w:type="dxa"/>
            <w:tcBorders>
              <w:top w:val="nil"/>
              <w:left w:val="nil"/>
              <w:bottom w:val="single" w:sz="4" w:space="0" w:color="auto"/>
              <w:right w:val="single" w:sz="4" w:space="0" w:color="auto"/>
            </w:tcBorders>
            <w:noWrap/>
            <w:vAlign w:val="bottom"/>
            <w:hideMark/>
          </w:tcPr>
          <w:p w14:paraId="68C50C52"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40</w:t>
            </w:r>
          </w:p>
        </w:tc>
      </w:tr>
    </w:tbl>
    <w:p w14:paraId="6BC1C0C5" w14:textId="77777777" w:rsidR="00A81BBF" w:rsidRDefault="00A81BBF" w:rsidP="00742F5D">
      <w:pPr>
        <w:spacing w:after="0" w:line="264" w:lineRule="auto"/>
        <w:rPr>
          <w:rFonts w:ascii="Times New Roman" w:eastAsiaTheme="minorEastAsia" w:hAnsi="Times New Roman" w:cs="Times New Roman"/>
          <w:sz w:val="24"/>
          <w:szCs w:val="24"/>
          <w14:ligatures w14:val="none"/>
        </w:rPr>
      </w:pPr>
    </w:p>
    <w:p w14:paraId="49DBFBF0" w14:textId="77777777" w:rsidR="005A26BE" w:rsidRDefault="005A26BE" w:rsidP="005520BD">
      <w:pPr>
        <w:spacing w:after="0" w:line="264" w:lineRule="auto"/>
        <w:jc w:val="both"/>
        <w:rPr>
          <w:rFonts w:ascii="Times New Roman" w:eastAsiaTheme="minorEastAsia" w:hAnsi="Times New Roman" w:cs="Times New Roman"/>
          <w:sz w:val="24"/>
          <w:szCs w:val="24"/>
          <w14:ligatures w14:val="none"/>
        </w:rPr>
      </w:pPr>
    </w:p>
    <w:p w14:paraId="686209BD" w14:textId="09ACEBBA" w:rsidR="00D834FB" w:rsidRPr="00684738" w:rsidRDefault="00D91CE0" w:rsidP="005520BD">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lastRenderedPageBreak/>
        <w:t>Virumaa kalanduspiirkonnas</w:t>
      </w:r>
      <w:r w:rsidR="00942669" w:rsidRPr="00684738">
        <w:rPr>
          <w:rFonts w:ascii="Times New Roman" w:eastAsiaTheme="minorEastAsia" w:hAnsi="Times New Roman" w:cs="Times New Roman"/>
          <w:sz w:val="24"/>
          <w:szCs w:val="24"/>
          <w14:ligatures w14:val="none"/>
        </w:rPr>
        <w:t xml:space="preserve"> tegutseva</w:t>
      </w:r>
      <w:r w:rsidR="0042269C">
        <w:rPr>
          <w:rFonts w:ascii="Times New Roman" w:eastAsiaTheme="minorEastAsia" w:hAnsi="Times New Roman" w:cs="Times New Roman"/>
          <w:sz w:val="24"/>
          <w:szCs w:val="24"/>
          <w14:ligatures w14:val="none"/>
        </w:rPr>
        <w:t>test aktiivsetest lossimiskohtadest on 11 sadamad</w:t>
      </w:r>
      <w:r w:rsidR="00942669" w:rsidRPr="00684738">
        <w:rPr>
          <w:rFonts w:ascii="Times New Roman" w:eastAsiaTheme="minorEastAsia" w:hAnsi="Times New Roman" w:cs="Times New Roman"/>
          <w:sz w:val="24"/>
          <w:szCs w:val="24"/>
          <w14:ligatures w14:val="none"/>
        </w:rPr>
        <w:t>:</w:t>
      </w:r>
    </w:p>
    <w:p w14:paraId="29AFEACF" w14:textId="3B031585"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Narva-Jõesuu sadam ja Narva-Jõesuu kalurisadam – munitsipaalomandis olevad Narva jõel paiknevad sadamad</w:t>
      </w:r>
    </w:p>
    <w:p w14:paraId="1A1F3AA3" w14:textId="23C35503"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Sillamäe sadam – suur eraomandis olev kaubasadam ning kohaliku omavalitsuse poolt arendatav väikesadam (jahisadam)</w:t>
      </w:r>
    </w:p>
    <w:p w14:paraId="190AC793" w14:textId="75C03570"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Toila sadam – munitsipaalomandis olev piirkonna suurim kalasadam lossimisandmete kohaselt</w:t>
      </w:r>
    </w:p>
    <w:p w14:paraId="47EBF3DE" w14:textId="6BAE7568"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Purtse sadam – Purtse jõe suudmes asuv omavalitsusele kuuluv kalasadam ning eraomandis olev jahisadam</w:t>
      </w:r>
    </w:p>
    <w:p w14:paraId="1CCEF232" w14:textId="0D310FD4"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Aseri sadam – eraomandis olev lõpuni välja ehitamata infrastruktuuriga sadam</w:t>
      </w:r>
    </w:p>
    <w:p w14:paraId="5C246A9D" w14:textId="6BFA8128"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Mahu sadam – munitsipaalomandis olev sadam</w:t>
      </w:r>
    </w:p>
    <w:p w14:paraId="3A9B6DE0" w14:textId="1C16F94E"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 xml:space="preserve">Letipea sadam </w:t>
      </w:r>
      <w:r w:rsidR="00996D1C" w:rsidRPr="00684738">
        <w:rPr>
          <w:rFonts w:ascii="Times New Roman" w:hAnsi="Times New Roman" w:cs="Times New Roman"/>
          <w:sz w:val="24"/>
          <w:szCs w:val="24"/>
        </w:rPr>
        <w:t>–</w:t>
      </w:r>
      <w:r w:rsidRPr="00684738">
        <w:rPr>
          <w:rFonts w:ascii="Times New Roman" w:hAnsi="Times New Roman" w:cs="Times New Roman"/>
          <w:sz w:val="24"/>
          <w:szCs w:val="24"/>
        </w:rPr>
        <w:t xml:space="preserve"> </w:t>
      </w:r>
      <w:r w:rsidR="00996D1C" w:rsidRPr="00684738">
        <w:rPr>
          <w:rFonts w:ascii="Times New Roman" w:hAnsi="Times New Roman" w:cs="Times New Roman"/>
          <w:sz w:val="24"/>
          <w:szCs w:val="24"/>
        </w:rPr>
        <w:t>riigi omandis olev sadam</w:t>
      </w:r>
    </w:p>
    <w:p w14:paraId="75C3EEF3" w14:textId="3FF63384" w:rsidR="00996D1C" w:rsidRPr="00684738" w:rsidRDefault="00996D1C"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Kunda sadam – eraomandis oleva sadam</w:t>
      </w:r>
    </w:p>
    <w:p w14:paraId="5F62C518" w14:textId="3F65AE0C" w:rsidR="00996D1C" w:rsidRPr="00684738" w:rsidRDefault="00996D1C" w:rsidP="003621EB">
      <w:pPr>
        <w:pStyle w:val="Loendilik"/>
        <w:numPr>
          <w:ilvl w:val="0"/>
          <w:numId w:val="23"/>
        </w:numPr>
        <w:spacing w:after="0"/>
        <w:jc w:val="both"/>
        <w:rPr>
          <w:rFonts w:ascii="Times New Roman" w:hAnsi="Times New Roman" w:cs="Times New Roman"/>
          <w:sz w:val="24"/>
          <w:szCs w:val="24"/>
        </w:rPr>
      </w:pPr>
      <w:proofErr w:type="spellStart"/>
      <w:r w:rsidRPr="00684738">
        <w:rPr>
          <w:rFonts w:ascii="Times New Roman" w:hAnsi="Times New Roman" w:cs="Times New Roman"/>
          <w:sz w:val="24"/>
          <w:szCs w:val="24"/>
        </w:rPr>
        <w:t>Karepa</w:t>
      </w:r>
      <w:proofErr w:type="spellEnd"/>
      <w:r w:rsidRPr="00684738">
        <w:rPr>
          <w:rFonts w:ascii="Times New Roman" w:hAnsi="Times New Roman" w:cs="Times New Roman"/>
          <w:sz w:val="24"/>
          <w:szCs w:val="24"/>
        </w:rPr>
        <w:t xml:space="preserve"> sadam – eraomandis olev sadam</w:t>
      </w:r>
    </w:p>
    <w:p w14:paraId="43B000B8" w14:textId="268833E3" w:rsidR="00996D1C" w:rsidRPr="0065246C" w:rsidRDefault="00996D1C" w:rsidP="003621EB">
      <w:pPr>
        <w:pStyle w:val="Loendilik"/>
        <w:numPr>
          <w:ilvl w:val="0"/>
          <w:numId w:val="23"/>
        </w:numPr>
        <w:spacing w:after="0"/>
        <w:jc w:val="both"/>
        <w:rPr>
          <w:rFonts w:ascii="Times New Roman" w:hAnsi="Times New Roman" w:cs="Times New Roman"/>
          <w:sz w:val="24"/>
          <w:szCs w:val="24"/>
        </w:rPr>
      </w:pPr>
      <w:proofErr w:type="spellStart"/>
      <w:r w:rsidRPr="0065246C">
        <w:rPr>
          <w:rFonts w:ascii="Times New Roman" w:hAnsi="Times New Roman" w:cs="Times New Roman"/>
          <w:sz w:val="24"/>
          <w:szCs w:val="24"/>
        </w:rPr>
        <w:t>Eisma</w:t>
      </w:r>
      <w:proofErr w:type="spellEnd"/>
      <w:r w:rsidRPr="0065246C">
        <w:rPr>
          <w:rFonts w:ascii="Times New Roman" w:hAnsi="Times New Roman" w:cs="Times New Roman"/>
          <w:sz w:val="24"/>
          <w:szCs w:val="24"/>
        </w:rPr>
        <w:t xml:space="preserve"> sadam – </w:t>
      </w:r>
      <w:r w:rsidR="00300086" w:rsidRPr="0065246C">
        <w:rPr>
          <w:rFonts w:ascii="Times New Roman" w:hAnsi="Times New Roman" w:cs="Times New Roman"/>
          <w:sz w:val="24"/>
          <w:szCs w:val="24"/>
        </w:rPr>
        <w:t>eraomandis olev sadam</w:t>
      </w:r>
    </w:p>
    <w:p w14:paraId="58CBADB0" w14:textId="02C277C2" w:rsidR="00996D1C" w:rsidRDefault="00996D1C" w:rsidP="003621EB">
      <w:pPr>
        <w:pStyle w:val="Loendilik"/>
        <w:numPr>
          <w:ilvl w:val="0"/>
          <w:numId w:val="23"/>
        </w:numPr>
        <w:spacing w:after="0"/>
        <w:jc w:val="both"/>
        <w:rPr>
          <w:rFonts w:ascii="Times New Roman" w:hAnsi="Times New Roman" w:cs="Times New Roman"/>
          <w:sz w:val="24"/>
          <w:szCs w:val="24"/>
        </w:rPr>
      </w:pPr>
      <w:r w:rsidRPr="0065246C">
        <w:rPr>
          <w:rFonts w:ascii="Times New Roman" w:hAnsi="Times New Roman" w:cs="Times New Roman"/>
          <w:sz w:val="24"/>
          <w:szCs w:val="24"/>
        </w:rPr>
        <w:t xml:space="preserve">Võsu sadam </w:t>
      </w:r>
      <w:r w:rsidR="00D315C0" w:rsidRPr="0065246C">
        <w:rPr>
          <w:rFonts w:ascii="Times New Roman" w:hAnsi="Times New Roman" w:cs="Times New Roman"/>
          <w:sz w:val="24"/>
          <w:szCs w:val="24"/>
        </w:rPr>
        <w:t>–</w:t>
      </w:r>
      <w:r w:rsidRPr="0065246C">
        <w:rPr>
          <w:rFonts w:ascii="Times New Roman" w:hAnsi="Times New Roman" w:cs="Times New Roman"/>
          <w:sz w:val="24"/>
          <w:szCs w:val="24"/>
        </w:rPr>
        <w:t xml:space="preserve"> </w:t>
      </w:r>
      <w:r w:rsidR="00D315C0" w:rsidRPr="0065246C">
        <w:rPr>
          <w:rFonts w:ascii="Times New Roman" w:hAnsi="Times New Roman" w:cs="Times New Roman"/>
          <w:sz w:val="24"/>
          <w:szCs w:val="24"/>
        </w:rPr>
        <w:t>munitsipaalomandis olev</w:t>
      </w:r>
      <w:r w:rsidR="001B4E6B" w:rsidRPr="0065246C">
        <w:rPr>
          <w:rFonts w:ascii="Times New Roman" w:hAnsi="Times New Roman" w:cs="Times New Roman"/>
          <w:sz w:val="24"/>
          <w:szCs w:val="24"/>
        </w:rPr>
        <w:t xml:space="preserve"> sadam</w:t>
      </w:r>
    </w:p>
    <w:p w14:paraId="619BADED" w14:textId="77777777" w:rsidR="007806B3" w:rsidRPr="0065246C" w:rsidRDefault="007806B3" w:rsidP="007806B3">
      <w:pPr>
        <w:pStyle w:val="Loendilik"/>
        <w:spacing w:after="0"/>
        <w:rPr>
          <w:rFonts w:ascii="Times New Roman" w:hAnsi="Times New Roman" w:cs="Times New Roman"/>
          <w:sz w:val="24"/>
          <w:szCs w:val="24"/>
        </w:rPr>
      </w:pPr>
    </w:p>
    <w:p w14:paraId="32E74343" w14:textId="49B07324" w:rsidR="004A1ECF" w:rsidRDefault="007806B3" w:rsidP="001A204F">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Lossimisandmete põhjal saab </w:t>
      </w:r>
      <w:r w:rsidR="00717100">
        <w:rPr>
          <w:rFonts w:ascii="Times New Roman" w:eastAsiaTheme="minorEastAsia" w:hAnsi="Times New Roman" w:cs="Times New Roman"/>
          <w:sz w:val="24"/>
          <w:szCs w:val="24"/>
          <w14:ligatures w14:val="none"/>
        </w:rPr>
        <w:t xml:space="preserve">öelda, et </w:t>
      </w:r>
      <w:r w:rsidR="00F763EE">
        <w:rPr>
          <w:rFonts w:ascii="Times New Roman" w:eastAsiaTheme="minorEastAsia" w:hAnsi="Times New Roman" w:cs="Times New Roman"/>
          <w:sz w:val="24"/>
          <w:szCs w:val="24"/>
          <w14:ligatures w14:val="none"/>
        </w:rPr>
        <w:t xml:space="preserve">olulisemad ja enim kasutatavad sadamad ja lossimiskohad </w:t>
      </w:r>
      <w:r w:rsidR="0066445D">
        <w:rPr>
          <w:rFonts w:ascii="Times New Roman" w:eastAsiaTheme="minorEastAsia" w:hAnsi="Times New Roman" w:cs="Times New Roman"/>
          <w:sz w:val="24"/>
          <w:szCs w:val="24"/>
          <w14:ligatures w14:val="none"/>
        </w:rPr>
        <w:t>Ida-Virumaal on Toila sadam, Purtse kalasadam, Sillamäe jõesadam ja Narva-Jõesuu kalasadam</w:t>
      </w:r>
      <w:r w:rsidR="00E32B9B">
        <w:rPr>
          <w:rFonts w:ascii="Times New Roman" w:eastAsiaTheme="minorEastAsia" w:hAnsi="Times New Roman" w:cs="Times New Roman"/>
          <w:sz w:val="24"/>
          <w:szCs w:val="24"/>
          <w14:ligatures w14:val="none"/>
        </w:rPr>
        <w:t>, Narva-Jõesuu kalurisadam</w:t>
      </w:r>
      <w:r w:rsidR="006D75FA">
        <w:rPr>
          <w:rFonts w:ascii="Times New Roman" w:eastAsiaTheme="minorEastAsia" w:hAnsi="Times New Roman" w:cs="Times New Roman"/>
          <w:sz w:val="24"/>
          <w:szCs w:val="24"/>
          <w14:ligatures w14:val="none"/>
        </w:rPr>
        <w:t xml:space="preserve"> ning Lääne-Virumaal </w:t>
      </w:r>
      <w:r w:rsidR="00CB3EC8">
        <w:rPr>
          <w:rFonts w:ascii="Times New Roman" w:eastAsiaTheme="minorEastAsia" w:hAnsi="Times New Roman" w:cs="Times New Roman"/>
          <w:sz w:val="24"/>
          <w:szCs w:val="24"/>
          <w14:ligatures w14:val="none"/>
        </w:rPr>
        <w:t xml:space="preserve">Käsmu, Kalvi, Lobineeme, Võsu sadam, </w:t>
      </w:r>
      <w:proofErr w:type="spellStart"/>
      <w:r w:rsidR="00CB3EC8">
        <w:rPr>
          <w:rFonts w:ascii="Times New Roman" w:eastAsiaTheme="minorEastAsia" w:hAnsi="Times New Roman" w:cs="Times New Roman"/>
          <w:sz w:val="24"/>
          <w:szCs w:val="24"/>
          <w14:ligatures w14:val="none"/>
        </w:rPr>
        <w:t>Karepa</w:t>
      </w:r>
      <w:proofErr w:type="spellEnd"/>
      <w:r w:rsidR="00CB3EC8">
        <w:rPr>
          <w:rFonts w:ascii="Times New Roman" w:eastAsiaTheme="minorEastAsia" w:hAnsi="Times New Roman" w:cs="Times New Roman"/>
          <w:sz w:val="24"/>
          <w:szCs w:val="24"/>
          <w14:ligatures w14:val="none"/>
        </w:rPr>
        <w:t xml:space="preserve"> sadam.</w:t>
      </w:r>
    </w:p>
    <w:p w14:paraId="136A5A90" w14:textId="77777777" w:rsidR="001A204F" w:rsidRDefault="001A204F" w:rsidP="001A204F">
      <w:pPr>
        <w:spacing w:after="0" w:line="264" w:lineRule="auto"/>
        <w:jc w:val="both"/>
        <w:rPr>
          <w:rFonts w:ascii="Times New Roman" w:eastAsiaTheme="minorEastAsia" w:hAnsi="Times New Roman" w:cs="Times New Roman"/>
          <w:sz w:val="24"/>
          <w:szCs w:val="24"/>
          <w14:ligatures w14:val="none"/>
        </w:rPr>
      </w:pPr>
    </w:p>
    <w:p w14:paraId="5D4C4941" w14:textId="1512D9FE" w:rsidR="00395C29" w:rsidRPr="00B85407" w:rsidRDefault="00C11EAD" w:rsidP="000B1097">
      <w:pPr>
        <w:pStyle w:val="Pealkiri1"/>
        <w:spacing w:before="240" w:after="240"/>
        <w:ind w:left="431" w:hanging="431"/>
        <w:rPr>
          <w:rFonts w:ascii="Times New Roman" w:hAnsi="Times New Roman" w:cs="Times New Roman"/>
          <w:b/>
          <w:bCs/>
          <w:color w:val="auto"/>
          <w:sz w:val="32"/>
          <w:szCs w:val="32"/>
        </w:rPr>
      </w:pPr>
      <w:bookmarkStart w:id="13" w:name="_Toc162956089"/>
      <w:r w:rsidRPr="00B85407">
        <w:rPr>
          <w:rFonts w:ascii="Times New Roman" w:hAnsi="Times New Roman" w:cs="Times New Roman"/>
          <w:b/>
          <w:bCs/>
          <w:color w:val="auto"/>
          <w:sz w:val="32"/>
          <w:szCs w:val="32"/>
        </w:rPr>
        <w:t>K</w:t>
      </w:r>
      <w:r w:rsidR="00C456CC" w:rsidRPr="00B85407">
        <w:rPr>
          <w:rFonts w:ascii="Times New Roman" w:hAnsi="Times New Roman" w:cs="Times New Roman"/>
          <w:b/>
          <w:bCs/>
          <w:color w:val="auto"/>
          <w:sz w:val="32"/>
          <w:szCs w:val="32"/>
        </w:rPr>
        <w:t>alandus</w:t>
      </w:r>
      <w:bookmarkEnd w:id="13"/>
    </w:p>
    <w:p w14:paraId="383C1C58" w14:textId="566A1F9F" w:rsidR="004C0405" w:rsidRPr="00BC0686" w:rsidRDefault="004C0405" w:rsidP="000B1097">
      <w:pPr>
        <w:pStyle w:val="Pealkiri2"/>
        <w:spacing w:before="240" w:after="240"/>
        <w:ind w:left="578" w:hanging="578"/>
        <w:rPr>
          <w:rFonts w:ascii="Times New Roman" w:hAnsi="Times New Roman" w:cs="Times New Roman"/>
          <w:b/>
          <w:bCs/>
          <w:color w:val="auto"/>
        </w:rPr>
      </w:pPr>
      <w:bookmarkStart w:id="14" w:name="_Toc162956090"/>
      <w:r w:rsidRPr="00BC0686">
        <w:rPr>
          <w:rFonts w:ascii="Times New Roman" w:hAnsi="Times New Roman" w:cs="Times New Roman"/>
          <w:b/>
          <w:bCs/>
          <w:color w:val="auto"/>
        </w:rPr>
        <w:t>Kalalaevastik</w:t>
      </w:r>
      <w:bookmarkEnd w:id="14"/>
    </w:p>
    <w:p w14:paraId="31D81531" w14:textId="1C0DEA75" w:rsidR="004E5C73" w:rsidRPr="00212DE6" w:rsidRDefault="00FB60FF" w:rsidP="00E01AA2">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Virumaa kalanduspiirkonnas </w:t>
      </w:r>
      <w:r w:rsidR="00C76AFB">
        <w:rPr>
          <w:rFonts w:ascii="Times New Roman" w:hAnsi="Times New Roman" w:cs="Times New Roman"/>
          <w:sz w:val="24"/>
          <w:szCs w:val="24"/>
        </w:rPr>
        <w:t>oli</w:t>
      </w:r>
      <w:r w:rsidR="00B13BC8" w:rsidRPr="00212DE6">
        <w:rPr>
          <w:rFonts w:ascii="Times New Roman" w:hAnsi="Times New Roman" w:cs="Times New Roman"/>
          <w:sz w:val="24"/>
          <w:szCs w:val="24"/>
        </w:rPr>
        <w:t xml:space="preserve"> </w:t>
      </w:r>
      <w:r w:rsidR="00A51742">
        <w:rPr>
          <w:rFonts w:ascii="Times New Roman" w:hAnsi="Times New Roman" w:cs="Times New Roman"/>
          <w:sz w:val="24"/>
          <w:szCs w:val="24"/>
        </w:rPr>
        <w:t xml:space="preserve">2023. aasta </w:t>
      </w:r>
      <w:r w:rsidR="00E1159B">
        <w:rPr>
          <w:rFonts w:ascii="Times New Roman" w:hAnsi="Times New Roman" w:cs="Times New Roman"/>
          <w:sz w:val="24"/>
          <w:szCs w:val="24"/>
        </w:rPr>
        <w:t xml:space="preserve">alguse </w:t>
      </w:r>
      <w:r w:rsidR="00A51742">
        <w:rPr>
          <w:rFonts w:ascii="Times New Roman" w:hAnsi="Times New Roman" w:cs="Times New Roman"/>
          <w:sz w:val="24"/>
          <w:szCs w:val="24"/>
        </w:rPr>
        <w:t>seisuga</w:t>
      </w:r>
      <w:r w:rsidR="00B13BC8" w:rsidRPr="00212DE6">
        <w:rPr>
          <w:rFonts w:ascii="Times New Roman" w:hAnsi="Times New Roman" w:cs="Times New Roman"/>
          <w:sz w:val="24"/>
          <w:szCs w:val="24"/>
        </w:rPr>
        <w:t xml:space="preserve"> </w:t>
      </w:r>
      <w:r w:rsidR="00E358E3" w:rsidRPr="00212DE6">
        <w:rPr>
          <w:rFonts w:ascii="Times New Roman" w:hAnsi="Times New Roman" w:cs="Times New Roman"/>
          <w:sz w:val="24"/>
          <w:szCs w:val="24"/>
        </w:rPr>
        <w:t>Kalalaevade registri</w:t>
      </w:r>
      <w:r w:rsidR="00F54C09" w:rsidRPr="00212DE6">
        <w:rPr>
          <w:rStyle w:val="Allmrkuseviide"/>
          <w:rFonts w:ascii="Times New Roman" w:hAnsi="Times New Roman" w:cs="Times New Roman"/>
          <w:sz w:val="24"/>
          <w:szCs w:val="24"/>
        </w:rPr>
        <w:footnoteReference w:id="7"/>
      </w:r>
      <w:r w:rsidR="00DB06AA">
        <w:rPr>
          <w:rFonts w:ascii="Times New Roman" w:hAnsi="Times New Roman" w:cs="Times New Roman"/>
          <w:sz w:val="24"/>
          <w:szCs w:val="24"/>
        </w:rPr>
        <w:t xml:space="preserve"> </w:t>
      </w:r>
      <w:r w:rsidR="00E358E3" w:rsidRPr="00212DE6">
        <w:rPr>
          <w:rFonts w:ascii="Times New Roman" w:hAnsi="Times New Roman" w:cs="Times New Roman"/>
          <w:sz w:val="24"/>
          <w:szCs w:val="24"/>
        </w:rPr>
        <w:t>andmetel 2</w:t>
      </w:r>
      <w:r w:rsidR="00407EBA">
        <w:rPr>
          <w:rFonts w:ascii="Times New Roman" w:hAnsi="Times New Roman" w:cs="Times New Roman"/>
          <w:sz w:val="24"/>
          <w:szCs w:val="24"/>
        </w:rPr>
        <w:t>7</w:t>
      </w:r>
      <w:r w:rsidR="005B4029">
        <w:rPr>
          <w:rFonts w:ascii="Times New Roman" w:hAnsi="Times New Roman" w:cs="Times New Roman"/>
          <w:sz w:val="24"/>
          <w:szCs w:val="24"/>
        </w:rPr>
        <w:t>3</w:t>
      </w:r>
      <w:r w:rsidR="00E358E3" w:rsidRPr="00212DE6">
        <w:rPr>
          <w:rFonts w:ascii="Times New Roman" w:hAnsi="Times New Roman" w:cs="Times New Roman"/>
          <w:sz w:val="24"/>
          <w:szCs w:val="24"/>
        </w:rPr>
        <w:t xml:space="preserve"> alla 12</w:t>
      </w:r>
      <w:r w:rsidR="000F151C" w:rsidRPr="00212DE6">
        <w:rPr>
          <w:rFonts w:ascii="Times New Roman" w:hAnsi="Times New Roman" w:cs="Times New Roman"/>
          <w:sz w:val="24"/>
          <w:szCs w:val="24"/>
        </w:rPr>
        <w:t>-</w:t>
      </w:r>
      <w:r w:rsidR="00E358E3" w:rsidRPr="00212DE6">
        <w:rPr>
          <w:rFonts w:ascii="Times New Roman" w:hAnsi="Times New Roman" w:cs="Times New Roman"/>
          <w:sz w:val="24"/>
          <w:szCs w:val="24"/>
        </w:rPr>
        <w:t xml:space="preserve">meetrist </w:t>
      </w:r>
      <w:r w:rsidR="00360FEE" w:rsidRPr="00212DE6">
        <w:rPr>
          <w:rFonts w:ascii="Times New Roman" w:hAnsi="Times New Roman" w:cs="Times New Roman"/>
          <w:sz w:val="24"/>
          <w:szCs w:val="24"/>
        </w:rPr>
        <w:t xml:space="preserve">aktiivset </w:t>
      </w:r>
      <w:r w:rsidR="00E358E3" w:rsidRPr="00212DE6">
        <w:rPr>
          <w:rFonts w:ascii="Times New Roman" w:hAnsi="Times New Roman" w:cs="Times New Roman"/>
          <w:sz w:val="24"/>
          <w:szCs w:val="24"/>
        </w:rPr>
        <w:t xml:space="preserve">kalalaeva. </w:t>
      </w:r>
      <w:r w:rsidR="004E5C73" w:rsidRPr="00212DE6">
        <w:rPr>
          <w:rFonts w:ascii="Times New Roman" w:hAnsi="Times New Roman" w:cs="Times New Roman"/>
          <w:sz w:val="24"/>
          <w:szCs w:val="24"/>
        </w:rPr>
        <w:t xml:space="preserve">Neist </w:t>
      </w:r>
      <w:r w:rsidR="006B66B4">
        <w:rPr>
          <w:rFonts w:ascii="Times New Roman" w:hAnsi="Times New Roman" w:cs="Times New Roman"/>
          <w:sz w:val="24"/>
          <w:szCs w:val="24"/>
        </w:rPr>
        <w:t xml:space="preserve">Võsu sadamas </w:t>
      </w:r>
      <w:r w:rsidR="006F2823">
        <w:rPr>
          <w:rFonts w:ascii="Times New Roman" w:hAnsi="Times New Roman" w:cs="Times New Roman"/>
          <w:sz w:val="24"/>
          <w:szCs w:val="24"/>
        </w:rPr>
        <w:t xml:space="preserve">11, </w:t>
      </w:r>
      <w:proofErr w:type="spellStart"/>
      <w:r w:rsidR="004E5C73" w:rsidRPr="00212DE6">
        <w:rPr>
          <w:rFonts w:ascii="Times New Roman" w:hAnsi="Times New Roman" w:cs="Times New Roman"/>
          <w:sz w:val="24"/>
          <w:szCs w:val="24"/>
        </w:rPr>
        <w:t>Karepa</w:t>
      </w:r>
      <w:proofErr w:type="spellEnd"/>
      <w:r w:rsidR="004E5C73" w:rsidRPr="00212DE6">
        <w:rPr>
          <w:rFonts w:ascii="Times New Roman" w:hAnsi="Times New Roman" w:cs="Times New Roman"/>
          <w:sz w:val="24"/>
          <w:szCs w:val="24"/>
        </w:rPr>
        <w:t xml:space="preserve"> sadamas on </w:t>
      </w:r>
      <w:r w:rsidR="00C31C70">
        <w:rPr>
          <w:rFonts w:ascii="Times New Roman" w:hAnsi="Times New Roman" w:cs="Times New Roman"/>
          <w:sz w:val="24"/>
          <w:szCs w:val="24"/>
        </w:rPr>
        <w:t>9</w:t>
      </w:r>
      <w:r w:rsidR="004E5C73" w:rsidRPr="00212DE6">
        <w:rPr>
          <w:rFonts w:ascii="Times New Roman" w:hAnsi="Times New Roman" w:cs="Times New Roman"/>
          <w:sz w:val="24"/>
          <w:szCs w:val="24"/>
        </w:rPr>
        <w:t xml:space="preserve">, </w:t>
      </w:r>
      <w:r w:rsidR="00AD225D" w:rsidRPr="00212DE6">
        <w:rPr>
          <w:rFonts w:ascii="Times New Roman" w:hAnsi="Times New Roman" w:cs="Times New Roman"/>
          <w:sz w:val="24"/>
          <w:szCs w:val="24"/>
        </w:rPr>
        <w:t>Mahu</w:t>
      </w:r>
      <w:r w:rsidR="004440EC" w:rsidRPr="00212DE6">
        <w:rPr>
          <w:rFonts w:ascii="Times New Roman" w:hAnsi="Times New Roman" w:cs="Times New Roman"/>
          <w:sz w:val="24"/>
          <w:szCs w:val="24"/>
        </w:rPr>
        <w:t xml:space="preserve"> sadamas </w:t>
      </w:r>
      <w:r w:rsidR="00C2447A">
        <w:rPr>
          <w:rFonts w:ascii="Times New Roman" w:hAnsi="Times New Roman" w:cs="Times New Roman"/>
          <w:sz w:val="24"/>
          <w:szCs w:val="24"/>
        </w:rPr>
        <w:t>3</w:t>
      </w:r>
      <w:r w:rsidR="004440EC" w:rsidRPr="00212DE6">
        <w:rPr>
          <w:rFonts w:ascii="Times New Roman" w:hAnsi="Times New Roman" w:cs="Times New Roman"/>
          <w:sz w:val="24"/>
          <w:szCs w:val="24"/>
        </w:rPr>
        <w:t xml:space="preserve">, </w:t>
      </w:r>
      <w:r w:rsidR="00427E48" w:rsidRPr="00212DE6">
        <w:rPr>
          <w:rFonts w:ascii="Times New Roman" w:hAnsi="Times New Roman" w:cs="Times New Roman"/>
          <w:sz w:val="24"/>
          <w:szCs w:val="24"/>
        </w:rPr>
        <w:t xml:space="preserve">Narva-Jõesuu </w:t>
      </w:r>
      <w:r w:rsidR="00C2447A">
        <w:rPr>
          <w:rFonts w:ascii="Times New Roman" w:hAnsi="Times New Roman" w:cs="Times New Roman"/>
          <w:sz w:val="24"/>
          <w:szCs w:val="24"/>
        </w:rPr>
        <w:t>kaluri</w:t>
      </w:r>
      <w:r w:rsidR="00427E48" w:rsidRPr="00212DE6">
        <w:rPr>
          <w:rFonts w:ascii="Times New Roman" w:hAnsi="Times New Roman" w:cs="Times New Roman"/>
          <w:sz w:val="24"/>
          <w:szCs w:val="24"/>
        </w:rPr>
        <w:t>sadama</w:t>
      </w:r>
      <w:r w:rsidR="004F74BC" w:rsidRPr="00212DE6">
        <w:rPr>
          <w:rFonts w:ascii="Times New Roman" w:hAnsi="Times New Roman" w:cs="Times New Roman"/>
          <w:sz w:val="24"/>
          <w:szCs w:val="24"/>
        </w:rPr>
        <w:t xml:space="preserve">s </w:t>
      </w:r>
      <w:r w:rsidR="00C2447A">
        <w:rPr>
          <w:rFonts w:ascii="Times New Roman" w:hAnsi="Times New Roman" w:cs="Times New Roman"/>
          <w:sz w:val="24"/>
          <w:szCs w:val="24"/>
        </w:rPr>
        <w:t>1</w:t>
      </w:r>
      <w:r w:rsidR="005E620A" w:rsidRPr="00212DE6">
        <w:rPr>
          <w:rFonts w:ascii="Times New Roman" w:hAnsi="Times New Roman" w:cs="Times New Roman"/>
          <w:sz w:val="24"/>
          <w:szCs w:val="24"/>
        </w:rPr>
        <w:t xml:space="preserve"> ja Toila sadamas 33 alust. </w:t>
      </w:r>
    </w:p>
    <w:p w14:paraId="230B46F2" w14:textId="3C845F74" w:rsidR="000F151C" w:rsidRDefault="00D62B0A" w:rsidP="00594A89">
      <w:pPr>
        <w:jc w:val="both"/>
        <w:rPr>
          <w:rFonts w:ascii="Times New Roman" w:hAnsi="Times New Roman" w:cs="Times New Roman"/>
          <w:sz w:val="24"/>
          <w:szCs w:val="24"/>
        </w:rPr>
      </w:pPr>
      <w:r w:rsidRPr="00212DE6">
        <w:rPr>
          <w:rFonts w:ascii="Times New Roman" w:hAnsi="Times New Roman" w:cs="Times New Roman"/>
          <w:sz w:val="24"/>
          <w:szCs w:val="24"/>
        </w:rPr>
        <w:t>Keskmi</w:t>
      </w:r>
      <w:r w:rsidR="006508F7">
        <w:rPr>
          <w:rFonts w:ascii="Times New Roman" w:hAnsi="Times New Roman" w:cs="Times New Roman"/>
          <w:sz w:val="24"/>
          <w:szCs w:val="24"/>
        </w:rPr>
        <w:t>se</w:t>
      </w:r>
      <w:r w:rsidR="003B66C1">
        <w:rPr>
          <w:rFonts w:ascii="Times New Roman" w:hAnsi="Times New Roman" w:cs="Times New Roman"/>
          <w:sz w:val="24"/>
          <w:szCs w:val="24"/>
        </w:rPr>
        <w:t>, segmenti 4S2</w:t>
      </w:r>
      <w:r w:rsidR="001B7992">
        <w:rPr>
          <w:rFonts w:ascii="Times New Roman" w:hAnsi="Times New Roman" w:cs="Times New Roman"/>
          <w:sz w:val="24"/>
          <w:szCs w:val="24"/>
        </w:rPr>
        <w:t xml:space="preserve"> kuuluva</w:t>
      </w:r>
      <w:r w:rsidRPr="00212DE6">
        <w:rPr>
          <w:rFonts w:ascii="Times New Roman" w:hAnsi="Times New Roman" w:cs="Times New Roman"/>
          <w:sz w:val="24"/>
          <w:szCs w:val="24"/>
        </w:rPr>
        <w:t xml:space="preserve"> kalalaeva</w:t>
      </w:r>
      <w:r w:rsidR="00C74B2E">
        <w:rPr>
          <w:rFonts w:ascii="Times New Roman" w:hAnsi="Times New Roman" w:cs="Times New Roman"/>
          <w:sz w:val="24"/>
          <w:szCs w:val="24"/>
        </w:rPr>
        <w:t xml:space="preserve"> </w:t>
      </w:r>
      <w:r w:rsidRPr="00212DE6">
        <w:rPr>
          <w:rFonts w:ascii="Times New Roman" w:hAnsi="Times New Roman" w:cs="Times New Roman"/>
          <w:sz w:val="24"/>
          <w:szCs w:val="24"/>
        </w:rPr>
        <w:t xml:space="preserve">pikkus on </w:t>
      </w:r>
      <w:r w:rsidR="00863DD2" w:rsidRPr="00212DE6">
        <w:rPr>
          <w:rFonts w:ascii="Times New Roman" w:hAnsi="Times New Roman" w:cs="Times New Roman"/>
          <w:sz w:val="24"/>
          <w:szCs w:val="24"/>
        </w:rPr>
        <w:t>5</w:t>
      </w:r>
      <w:r w:rsidRPr="00212DE6">
        <w:rPr>
          <w:rFonts w:ascii="Times New Roman" w:hAnsi="Times New Roman" w:cs="Times New Roman"/>
          <w:sz w:val="24"/>
          <w:szCs w:val="24"/>
        </w:rPr>
        <w:t xml:space="preserve"> meetrit</w:t>
      </w:r>
      <w:r w:rsidR="00426F17">
        <w:rPr>
          <w:rFonts w:ascii="Times New Roman" w:hAnsi="Times New Roman" w:cs="Times New Roman"/>
          <w:sz w:val="24"/>
          <w:szCs w:val="24"/>
        </w:rPr>
        <w:t xml:space="preserve">, </w:t>
      </w:r>
      <w:r w:rsidR="006E6A0C" w:rsidRPr="00212DE6">
        <w:rPr>
          <w:rFonts w:ascii="Times New Roman" w:hAnsi="Times New Roman" w:cs="Times New Roman"/>
          <w:sz w:val="24"/>
          <w:szCs w:val="24"/>
        </w:rPr>
        <w:t xml:space="preserve">mootori võimsus </w:t>
      </w:r>
      <w:r w:rsidR="000C2C89" w:rsidRPr="00212DE6">
        <w:rPr>
          <w:rFonts w:ascii="Times New Roman" w:hAnsi="Times New Roman" w:cs="Times New Roman"/>
          <w:sz w:val="24"/>
          <w:szCs w:val="24"/>
        </w:rPr>
        <w:t>1</w:t>
      </w:r>
      <w:r w:rsidR="00910B1A">
        <w:rPr>
          <w:rFonts w:ascii="Times New Roman" w:hAnsi="Times New Roman" w:cs="Times New Roman"/>
          <w:sz w:val="24"/>
          <w:szCs w:val="24"/>
        </w:rPr>
        <w:t>1</w:t>
      </w:r>
      <w:r w:rsidR="006E6A0C" w:rsidRPr="00212DE6">
        <w:rPr>
          <w:rFonts w:ascii="Times New Roman" w:hAnsi="Times New Roman" w:cs="Times New Roman"/>
          <w:sz w:val="24"/>
          <w:szCs w:val="24"/>
        </w:rPr>
        <w:t xml:space="preserve"> </w:t>
      </w:r>
      <w:r w:rsidR="00E0485A">
        <w:rPr>
          <w:rFonts w:ascii="Times New Roman" w:hAnsi="Times New Roman" w:cs="Times New Roman"/>
          <w:sz w:val="24"/>
          <w:szCs w:val="24"/>
        </w:rPr>
        <w:t>kW</w:t>
      </w:r>
      <w:r w:rsidR="00426F17">
        <w:rPr>
          <w:rFonts w:ascii="Times New Roman" w:hAnsi="Times New Roman" w:cs="Times New Roman"/>
          <w:sz w:val="24"/>
          <w:szCs w:val="24"/>
        </w:rPr>
        <w:t xml:space="preserve"> ja</w:t>
      </w:r>
      <w:r w:rsidR="00C74B2E">
        <w:rPr>
          <w:rFonts w:ascii="Times New Roman" w:hAnsi="Times New Roman" w:cs="Times New Roman"/>
          <w:sz w:val="24"/>
          <w:szCs w:val="24"/>
        </w:rPr>
        <w:t xml:space="preserve"> </w:t>
      </w:r>
      <w:r w:rsidR="00426F17">
        <w:rPr>
          <w:rFonts w:ascii="Times New Roman" w:hAnsi="Times New Roman" w:cs="Times New Roman"/>
          <w:sz w:val="24"/>
          <w:szCs w:val="24"/>
        </w:rPr>
        <w:t>vanus</w:t>
      </w:r>
      <w:r w:rsidR="0076203F">
        <w:rPr>
          <w:rFonts w:ascii="Times New Roman" w:hAnsi="Times New Roman" w:cs="Times New Roman"/>
          <w:sz w:val="24"/>
          <w:szCs w:val="24"/>
        </w:rPr>
        <w:t xml:space="preserve"> </w:t>
      </w:r>
      <w:r w:rsidR="00C26D1C">
        <w:rPr>
          <w:rFonts w:ascii="Times New Roman" w:hAnsi="Times New Roman" w:cs="Times New Roman"/>
          <w:sz w:val="24"/>
          <w:szCs w:val="24"/>
        </w:rPr>
        <w:t>17 aastat</w:t>
      </w:r>
      <w:r w:rsidR="006E6A0C" w:rsidRPr="00212DE6">
        <w:rPr>
          <w:rFonts w:ascii="Times New Roman" w:hAnsi="Times New Roman" w:cs="Times New Roman"/>
          <w:sz w:val="24"/>
          <w:szCs w:val="24"/>
        </w:rPr>
        <w:t xml:space="preserve">. </w:t>
      </w:r>
      <w:r w:rsidR="000E384C" w:rsidRPr="00212DE6">
        <w:rPr>
          <w:rFonts w:ascii="Times New Roman" w:hAnsi="Times New Roman" w:cs="Times New Roman"/>
          <w:sz w:val="24"/>
          <w:szCs w:val="24"/>
        </w:rPr>
        <w:t>4</w:t>
      </w:r>
      <w:r w:rsidR="007815BF">
        <w:rPr>
          <w:rFonts w:ascii="Times New Roman" w:hAnsi="Times New Roman" w:cs="Times New Roman"/>
          <w:sz w:val="24"/>
          <w:szCs w:val="24"/>
        </w:rPr>
        <w:t>7</w:t>
      </w:r>
      <w:r w:rsidR="000E384C" w:rsidRPr="00212DE6">
        <w:rPr>
          <w:rFonts w:ascii="Times New Roman" w:hAnsi="Times New Roman" w:cs="Times New Roman"/>
          <w:sz w:val="24"/>
          <w:szCs w:val="24"/>
        </w:rPr>
        <w:t>% aktiivsetest kalalaevadest on valmistatud klaaskiud/plastist, 3</w:t>
      </w:r>
      <w:r w:rsidR="007102D6">
        <w:rPr>
          <w:rFonts w:ascii="Times New Roman" w:hAnsi="Times New Roman" w:cs="Times New Roman"/>
          <w:sz w:val="24"/>
          <w:szCs w:val="24"/>
        </w:rPr>
        <w:t>2</w:t>
      </w:r>
      <w:r w:rsidR="000E384C" w:rsidRPr="00212DE6">
        <w:rPr>
          <w:rFonts w:ascii="Times New Roman" w:hAnsi="Times New Roman" w:cs="Times New Roman"/>
          <w:sz w:val="24"/>
          <w:szCs w:val="24"/>
        </w:rPr>
        <w:t>% metallist ja 21%</w:t>
      </w:r>
      <w:r w:rsidR="00E01AA2" w:rsidRPr="00212DE6">
        <w:rPr>
          <w:rFonts w:ascii="Times New Roman" w:hAnsi="Times New Roman" w:cs="Times New Roman"/>
          <w:sz w:val="24"/>
          <w:szCs w:val="24"/>
        </w:rPr>
        <w:t xml:space="preserve"> puidust. </w:t>
      </w:r>
    </w:p>
    <w:p w14:paraId="6D3705BC" w14:textId="77777777" w:rsidR="007D2D1B" w:rsidRDefault="002E23E4" w:rsidP="00817A24">
      <w:pPr>
        <w:spacing w:after="0"/>
        <w:jc w:val="both"/>
        <w:rPr>
          <w:rFonts w:ascii="Times New Roman" w:hAnsi="Times New Roman" w:cs="Times New Roman"/>
          <w:sz w:val="24"/>
          <w:szCs w:val="24"/>
        </w:rPr>
      </w:pPr>
      <w:r>
        <w:rPr>
          <w:rFonts w:ascii="Times New Roman" w:hAnsi="Times New Roman" w:cs="Times New Roman"/>
          <w:sz w:val="24"/>
          <w:szCs w:val="24"/>
        </w:rPr>
        <w:t>Kalala</w:t>
      </w:r>
      <w:r w:rsidR="004053AF">
        <w:rPr>
          <w:rFonts w:ascii="Times New Roman" w:hAnsi="Times New Roman" w:cs="Times New Roman"/>
          <w:sz w:val="24"/>
          <w:szCs w:val="24"/>
        </w:rPr>
        <w:t>eva</w:t>
      </w:r>
      <w:r w:rsidR="00002427">
        <w:rPr>
          <w:rFonts w:ascii="Times New Roman" w:hAnsi="Times New Roman" w:cs="Times New Roman"/>
          <w:sz w:val="24"/>
          <w:szCs w:val="24"/>
        </w:rPr>
        <w:t xml:space="preserve">stikku tehtud investeeringud </w:t>
      </w:r>
      <w:r w:rsidR="00647046">
        <w:rPr>
          <w:rFonts w:ascii="Times New Roman" w:hAnsi="Times New Roman" w:cs="Times New Roman"/>
          <w:sz w:val="24"/>
          <w:szCs w:val="24"/>
        </w:rPr>
        <w:t>võib jaotada kolme gruppi</w:t>
      </w:r>
      <w:r w:rsidR="007D2D1B">
        <w:rPr>
          <w:rFonts w:ascii="Times New Roman" w:hAnsi="Times New Roman" w:cs="Times New Roman"/>
          <w:sz w:val="24"/>
          <w:szCs w:val="24"/>
        </w:rPr>
        <w:t>:</w:t>
      </w:r>
    </w:p>
    <w:p w14:paraId="77CA0EDE" w14:textId="768A797C" w:rsidR="007D2D1B" w:rsidRDefault="007D2D1B" w:rsidP="007D2D1B">
      <w:pPr>
        <w:pStyle w:val="Loendilik"/>
        <w:numPr>
          <w:ilvl w:val="0"/>
          <w:numId w:val="65"/>
        </w:numPr>
        <w:spacing w:after="0"/>
        <w:jc w:val="both"/>
        <w:rPr>
          <w:rFonts w:ascii="Times New Roman" w:hAnsi="Times New Roman" w:cs="Times New Roman"/>
          <w:sz w:val="24"/>
          <w:szCs w:val="24"/>
        </w:rPr>
      </w:pPr>
      <w:r w:rsidRPr="007D2D1B">
        <w:rPr>
          <w:rFonts w:ascii="Times New Roman" w:hAnsi="Times New Roman" w:cs="Times New Roman"/>
          <w:sz w:val="24"/>
          <w:szCs w:val="24"/>
        </w:rPr>
        <w:t>Jooksvad parandused</w:t>
      </w:r>
      <w:r>
        <w:rPr>
          <w:rFonts w:ascii="Times New Roman" w:hAnsi="Times New Roman" w:cs="Times New Roman"/>
          <w:sz w:val="24"/>
          <w:szCs w:val="24"/>
        </w:rPr>
        <w:t xml:space="preserve">. </w:t>
      </w:r>
      <w:r w:rsidRPr="007D2D1B">
        <w:rPr>
          <w:rFonts w:ascii="Times New Roman" w:hAnsi="Times New Roman" w:cs="Times New Roman"/>
          <w:sz w:val="24"/>
          <w:szCs w:val="24"/>
        </w:rPr>
        <w:t>Need hõlmavad tavaliselt tullikohtade tugevdamist ja muud väiksemat parandustööd, mis on vajalikud laeva heas töökorras hoidmiseks.</w:t>
      </w:r>
    </w:p>
    <w:p w14:paraId="5585EBA5" w14:textId="1601D937" w:rsidR="007D2D1B" w:rsidRDefault="007D2D1B" w:rsidP="007D2D1B">
      <w:pPr>
        <w:pStyle w:val="Loendilik"/>
        <w:numPr>
          <w:ilvl w:val="0"/>
          <w:numId w:val="65"/>
        </w:numPr>
        <w:spacing w:after="0"/>
        <w:jc w:val="both"/>
        <w:rPr>
          <w:rFonts w:ascii="Times New Roman" w:hAnsi="Times New Roman" w:cs="Times New Roman"/>
          <w:sz w:val="24"/>
          <w:szCs w:val="24"/>
        </w:rPr>
      </w:pPr>
      <w:r w:rsidRPr="007D2D1B">
        <w:rPr>
          <w:rFonts w:ascii="Times New Roman" w:hAnsi="Times New Roman" w:cs="Times New Roman"/>
          <w:sz w:val="24"/>
          <w:szCs w:val="24"/>
        </w:rPr>
        <w:t>Renoveerimine</w:t>
      </w:r>
      <w:r>
        <w:rPr>
          <w:rFonts w:ascii="Times New Roman" w:hAnsi="Times New Roman" w:cs="Times New Roman"/>
          <w:sz w:val="24"/>
          <w:szCs w:val="24"/>
        </w:rPr>
        <w:t xml:space="preserve">. </w:t>
      </w:r>
      <w:r w:rsidRPr="007D2D1B">
        <w:rPr>
          <w:rFonts w:ascii="Times New Roman" w:hAnsi="Times New Roman" w:cs="Times New Roman"/>
          <w:sz w:val="24"/>
          <w:szCs w:val="24"/>
        </w:rPr>
        <w:t>Siia kuuluvad suuremad tööd nagu paadipõhja puhastus, kere hooldus ja remont, mis on vajalikud laeva eluea pikendamiseks ja merekindluse tagamiseks.</w:t>
      </w:r>
    </w:p>
    <w:p w14:paraId="7BDAA9A7" w14:textId="5152C07F" w:rsidR="00817A24" w:rsidRPr="002F0058" w:rsidRDefault="007D2D1B" w:rsidP="00594A89">
      <w:pPr>
        <w:pStyle w:val="Loendilik"/>
        <w:numPr>
          <w:ilvl w:val="0"/>
          <w:numId w:val="65"/>
        </w:numPr>
        <w:spacing w:after="0"/>
        <w:jc w:val="both"/>
        <w:rPr>
          <w:rFonts w:ascii="Times New Roman" w:hAnsi="Times New Roman" w:cs="Times New Roman"/>
          <w:sz w:val="24"/>
          <w:szCs w:val="24"/>
        </w:rPr>
      </w:pPr>
      <w:r w:rsidRPr="007D2D1B">
        <w:rPr>
          <w:rFonts w:ascii="Times New Roman" w:hAnsi="Times New Roman" w:cs="Times New Roman"/>
          <w:sz w:val="24"/>
          <w:szCs w:val="24"/>
        </w:rPr>
        <w:t>Moderniseerimine</w:t>
      </w:r>
      <w:r>
        <w:rPr>
          <w:rFonts w:ascii="Times New Roman" w:hAnsi="Times New Roman" w:cs="Times New Roman"/>
          <w:sz w:val="24"/>
          <w:szCs w:val="24"/>
        </w:rPr>
        <w:t xml:space="preserve">. </w:t>
      </w:r>
      <w:r w:rsidRPr="007D2D1B">
        <w:rPr>
          <w:rFonts w:ascii="Times New Roman" w:hAnsi="Times New Roman" w:cs="Times New Roman"/>
          <w:sz w:val="24"/>
          <w:szCs w:val="24"/>
        </w:rPr>
        <w:t xml:space="preserve">See hõlmab uute seadmete ja vahendite varustamist laevaga, nagu navigatsiooniseadmed, GPS, kajaloodid ja turvavarustus. Need investeeringud on olulised laeva efektiivsuse ja ohutuse tagamiseks ning </w:t>
      </w:r>
      <w:r w:rsidR="002F0058">
        <w:rPr>
          <w:rFonts w:ascii="Times New Roman" w:hAnsi="Times New Roman" w:cs="Times New Roman"/>
          <w:sz w:val="24"/>
          <w:szCs w:val="24"/>
        </w:rPr>
        <w:t>hõlmavad</w:t>
      </w:r>
      <w:r w:rsidRPr="007D2D1B">
        <w:rPr>
          <w:rFonts w:ascii="Times New Roman" w:hAnsi="Times New Roman" w:cs="Times New Roman"/>
          <w:sz w:val="24"/>
          <w:szCs w:val="24"/>
        </w:rPr>
        <w:t xml:space="preserve"> k</w:t>
      </w:r>
      <w:r w:rsidR="002F0058">
        <w:rPr>
          <w:rFonts w:ascii="Times New Roman" w:hAnsi="Times New Roman" w:cs="Times New Roman"/>
          <w:sz w:val="24"/>
          <w:szCs w:val="24"/>
        </w:rPr>
        <w:t>a uute</w:t>
      </w:r>
      <w:r w:rsidRPr="007D2D1B">
        <w:rPr>
          <w:rFonts w:ascii="Times New Roman" w:hAnsi="Times New Roman" w:cs="Times New Roman"/>
          <w:sz w:val="24"/>
          <w:szCs w:val="24"/>
        </w:rPr>
        <w:t xml:space="preserve"> tehnoloogiate kasutuselevõttu.</w:t>
      </w:r>
    </w:p>
    <w:p w14:paraId="001A7A80" w14:textId="3D926A11" w:rsidR="00F40C37" w:rsidRPr="00594A89" w:rsidRDefault="00C456CC" w:rsidP="00817A24">
      <w:pPr>
        <w:pStyle w:val="Pealkiri2"/>
        <w:spacing w:before="240" w:after="240"/>
        <w:ind w:left="578" w:hanging="578"/>
        <w:rPr>
          <w:rFonts w:ascii="Times New Roman" w:hAnsi="Times New Roman" w:cs="Times New Roman"/>
          <w:b/>
          <w:bCs/>
          <w:color w:val="auto"/>
        </w:rPr>
      </w:pPr>
      <w:bookmarkStart w:id="15" w:name="_Toc162956091"/>
      <w:r w:rsidRPr="00BC0686">
        <w:rPr>
          <w:rFonts w:ascii="Times New Roman" w:hAnsi="Times New Roman" w:cs="Times New Roman"/>
          <w:b/>
          <w:bCs/>
          <w:color w:val="auto"/>
        </w:rPr>
        <w:lastRenderedPageBreak/>
        <w:t>Kalavarud</w:t>
      </w:r>
      <w:bookmarkEnd w:id="15"/>
    </w:p>
    <w:p w14:paraId="5F15E7F9" w14:textId="5D6ED627" w:rsidR="006C34D8" w:rsidRPr="00684738" w:rsidRDefault="005051A0" w:rsidP="009F04F7">
      <w:pPr>
        <w:spacing w:after="12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 xml:space="preserve">Eesti rannikumerd asustavate </w:t>
      </w:r>
      <w:proofErr w:type="spellStart"/>
      <w:r w:rsidRPr="00684738">
        <w:rPr>
          <w:rFonts w:ascii="Times New Roman" w:eastAsiaTheme="minorEastAsia" w:hAnsi="Times New Roman" w:cs="Times New Roman"/>
          <w:sz w:val="24"/>
          <w:szCs w:val="24"/>
          <w14:ligatures w14:val="none"/>
        </w:rPr>
        <w:t>kvoteerimata</w:t>
      </w:r>
      <w:proofErr w:type="spellEnd"/>
      <w:r w:rsidRPr="00684738">
        <w:rPr>
          <w:rFonts w:ascii="Times New Roman" w:eastAsiaTheme="minorEastAsia" w:hAnsi="Times New Roman" w:cs="Times New Roman"/>
          <w:sz w:val="24"/>
          <w:szCs w:val="24"/>
          <w14:ligatures w14:val="none"/>
        </w:rPr>
        <w:t xml:space="preserve"> sihtliikide asurkondade olukord on valdavalt kehv enamasti liiga suure püügisurve tõttu. Seda näitavad ka EL merestrateegia raamdirektiivi (MSRD) püügisurvet iseloomustavad kvantitatiivsed indikaatorid, mille järgi olukord Soome lahes ja Pärnu lahes on väga halb, mujal lihtsalt halb. Seega on vajalik püügikoormust vähemasti ajutiselt vähendada. </w:t>
      </w:r>
      <w:r w:rsidR="006C34D8" w:rsidRPr="00684738">
        <w:rPr>
          <w:rFonts w:ascii="Times New Roman" w:eastAsiaTheme="minorEastAsia" w:hAnsi="Times New Roman" w:cs="Times New Roman"/>
          <w:sz w:val="24"/>
          <w:szCs w:val="24"/>
          <w14:ligatures w14:val="none"/>
        </w:rPr>
        <w:t xml:space="preserve">Läänemeri on olnud aastakümneid ülepüügi ja keskkonnamõjude tõttu surve all. Mõned olulised kalaliigid, näiteks rannakalad (nt räim, kilu) ja röövkalad (nt ahven, haug) on näidanud kalavarude vähenemist. Üheks suureks probleemiks on olnud ka </w:t>
      </w:r>
      <w:proofErr w:type="spellStart"/>
      <w:r w:rsidR="006C34D8" w:rsidRPr="00684738">
        <w:rPr>
          <w:rFonts w:ascii="Times New Roman" w:eastAsiaTheme="minorEastAsia" w:hAnsi="Times New Roman" w:cs="Times New Roman"/>
          <w:sz w:val="24"/>
          <w:szCs w:val="24"/>
          <w14:ligatures w14:val="none"/>
        </w:rPr>
        <w:t>võõrliikide</w:t>
      </w:r>
      <w:proofErr w:type="spellEnd"/>
      <w:r w:rsidR="006C34D8" w:rsidRPr="00684738">
        <w:rPr>
          <w:rFonts w:ascii="Times New Roman" w:eastAsiaTheme="minorEastAsia" w:hAnsi="Times New Roman" w:cs="Times New Roman"/>
          <w:sz w:val="24"/>
          <w:szCs w:val="24"/>
          <w14:ligatures w14:val="none"/>
        </w:rPr>
        <w:t>, näiteks vahekala ja vetikate levik, mis võivad mõjutada kohalike liikide elukeskkonda.</w:t>
      </w:r>
      <w:r w:rsidRPr="00684738">
        <w:rPr>
          <w:rStyle w:val="Allmrkuseviide"/>
          <w:rFonts w:ascii="Times New Roman" w:eastAsiaTheme="minorEastAsia" w:hAnsi="Times New Roman" w:cs="Times New Roman"/>
          <w:sz w:val="24"/>
          <w:szCs w:val="24"/>
          <w14:ligatures w14:val="none"/>
        </w:rPr>
        <w:footnoteReference w:id="8"/>
      </w:r>
    </w:p>
    <w:p w14:paraId="667135F6" w14:textId="58602E97" w:rsidR="006C34D8" w:rsidRPr="00684738" w:rsidRDefault="006C34D8" w:rsidP="009F04F7">
      <w:pPr>
        <w:spacing w:after="12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 xml:space="preserve">Rannakalade populatsioonid on olnud ebasoodsas seisundis ning röövkalad on samuti näidanud kalavarude kahanemist. Lisaks kalade </w:t>
      </w:r>
      <w:proofErr w:type="spellStart"/>
      <w:r w:rsidRPr="00684738">
        <w:rPr>
          <w:rFonts w:ascii="Times New Roman" w:eastAsiaTheme="minorEastAsia" w:hAnsi="Times New Roman" w:cs="Times New Roman"/>
          <w:sz w:val="24"/>
          <w:szCs w:val="24"/>
          <w14:ligatures w14:val="none"/>
        </w:rPr>
        <w:t>ülepüügile</w:t>
      </w:r>
      <w:proofErr w:type="spellEnd"/>
      <w:r w:rsidRPr="00684738">
        <w:rPr>
          <w:rFonts w:ascii="Times New Roman" w:eastAsiaTheme="minorEastAsia" w:hAnsi="Times New Roman" w:cs="Times New Roman"/>
          <w:sz w:val="24"/>
          <w:szCs w:val="24"/>
          <w14:ligatures w14:val="none"/>
        </w:rPr>
        <w:t xml:space="preserve"> on Soome lahes mõjutanud olukorda ka saaste ja vee kvaliteedi halvenemine, mis </w:t>
      </w:r>
      <w:r w:rsidR="00B67320">
        <w:rPr>
          <w:rFonts w:ascii="Times New Roman" w:eastAsiaTheme="minorEastAsia" w:hAnsi="Times New Roman" w:cs="Times New Roman"/>
          <w:sz w:val="24"/>
          <w:szCs w:val="24"/>
          <w14:ligatures w14:val="none"/>
        </w:rPr>
        <w:t xml:space="preserve">omakorda </w:t>
      </w:r>
      <w:r w:rsidRPr="00684738">
        <w:rPr>
          <w:rFonts w:ascii="Times New Roman" w:eastAsiaTheme="minorEastAsia" w:hAnsi="Times New Roman" w:cs="Times New Roman"/>
          <w:sz w:val="24"/>
          <w:szCs w:val="24"/>
          <w14:ligatures w14:val="none"/>
        </w:rPr>
        <w:t>võib mõjutada kalade elupaiku ja toitumisallikaid.</w:t>
      </w:r>
    </w:p>
    <w:p w14:paraId="20301DE6" w14:textId="77777777" w:rsidR="006C34D8" w:rsidRPr="00684738" w:rsidRDefault="006C34D8" w:rsidP="009F04F7">
      <w:pPr>
        <w:spacing w:after="12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Kalanduspoliitika ja kaitsemeetmed on aastate jooksul püüdnud reguleerida kalapüüki ja taastada kalavarude tasakaalu. Näiteks on kehtestatud püügikvoote, kudemispiiranguid ja muid meetmeid, et säilitada kalavarusid ja tagada jätkusuutlik kalandus tulevastele põlvkondadele.</w:t>
      </w:r>
    </w:p>
    <w:p w14:paraId="464A736C" w14:textId="4A27DBD1" w:rsidR="00BD5F52" w:rsidRPr="00684738" w:rsidRDefault="00BD5F52" w:rsidP="009F04F7">
      <w:pPr>
        <w:spacing w:after="12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Eraldi teemaks on kliima soojenemise tagajärjed Läänemere ja Soome lahe kalavarudele. Läänemeri on soojenenud kiiremini kui maailmamere keskmine. Temperatuurimuutused mõjutavad otseselt kalade elupaiku ja käitumist. Mõned liigid võivad liikuda sügavamatesse vetesse jahedamate tingimuste leidmiseks, mis omakorda võib mõjutada nende kättesaadavust kaluritele.</w:t>
      </w:r>
      <w:r w:rsidR="0033310C">
        <w:rPr>
          <w:rFonts w:ascii="Times New Roman" w:eastAsiaTheme="minorEastAsia" w:hAnsi="Times New Roman" w:cs="Times New Roman"/>
          <w:sz w:val="24"/>
          <w:szCs w:val="24"/>
          <w14:ligatures w14:val="none"/>
        </w:rPr>
        <w:t xml:space="preserve"> </w:t>
      </w:r>
      <w:r w:rsidRPr="00684738">
        <w:rPr>
          <w:rFonts w:ascii="Times New Roman" w:eastAsiaTheme="minorEastAsia" w:hAnsi="Times New Roman" w:cs="Times New Roman"/>
          <w:sz w:val="24"/>
          <w:szCs w:val="24"/>
          <w14:ligatures w14:val="none"/>
        </w:rPr>
        <w:t>Soojenevad veed võivad mõjutada kalaliikide levikut ja rändeid. Mõned liigid võivad liikuda põhja poole otsides sobivamaid temperatuure ja toitumisvõimalusi. See võib omakorda muuta ökosüsteemi dünaamikat ja konkurentsi teiste liikidega</w:t>
      </w:r>
      <w:r w:rsidR="0033310C">
        <w:rPr>
          <w:rFonts w:ascii="Times New Roman" w:eastAsiaTheme="minorEastAsia" w:hAnsi="Times New Roman" w:cs="Times New Roman"/>
          <w:sz w:val="24"/>
          <w:szCs w:val="24"/>
          <w14:ligatures w14:val="none"/>
        </w:rPr>
        <w:t xml:space="preserve">. </w:t>
      </w:r>
      <w:r w:rsidRPr="00684738">
        <w:rPr>
          <w:rFonts w:ascii="Times New Roman" w:eastAsiaTheme="minorEastAsia" w:hAnsi="Times New Roman" w:cs="Times New Roman"/>
          <w:sz w:val="24"/>
          <w:szCs w:val="24"/>
          <w14:ligatures w14:val="none"/>
        </w:rPr>
        <w:t>Lisaks võib temperatuuri tõus ja vete soojemeine mõjutada kalade kudemistingimusi, vee kvaliteeti ja hapnikusisaldust, kalade toitumistingimusi ning haiguste levikut.</w:t>
      </w:r>
    </w:p>
    <w:p w14:paraId="523DEA76" w14:textId="71F790F2" w:rsidR="002A51C4" w:rsidRDefault="00BD5F52" w:rsidP="00817A24">
      <w:pPr>
        <w:spacing w:after="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Kalavarude taastamiseks tuleb ette võtta jõupingutusi nii kalavarude vahetuks taastamiseks kui ka püügimahtude korrigeerimiseks.</w:t>
      </w:r>
      <w:r w:rsidR="00DC52A2" w:rsidRPr="00684738">
        <w:rPr>
          <w:rFonts w:ascii="Times New Roman" w:eastAsiaTheme="minorEastAsia" w:hAnsi="Times New Roman" w:cs="Times New Roman"/>
          <w:sz w:val="24"/>
          <w:szCs w:val="24"/>
          <w14:ligatures w14:val="none"/>
        </w:rPr>
        <w:t xml:space="preserve"> Oluline on mõista eeltoodud mõjude ulatust ja kohandada kalandus- ja keskkonnapoliitikat, et tagada Läänemere ökosüsteemi jätkusuutlikkus.</w:t>
      </w:r>
    </w:p>
    <w:p w14:paraId="7997590F" w14:textId="77777777" w:rsidR="00C72577" w:rsidRDefault="00C72577" w:rsidP="00212B1F">
      <w:pPr>
        <w:spacing w:after="120" w:line="264" w:lineRule="auto"/>
        <w:jc w:val="both"/>
        <w:rPr>
          <w:rFonts w:ascii="Times New Roman" w:eastAsiaTheme="minorEastAsia" w:hAnsi="Times New Roman" w:cs="Times New Roman"/>
          <w:sz w:val="24"/>
          <w:szCs w:val="24"/>
          <w14:ligatures w14:val="none"/>
        </w:rPr>
      </w:pPr>
    </w:p>
    <w:p w14:paraId="5C7D6B89" w14:textId="2E65D402" w:rsidR="002A51C4" w:rsidRPr="002A51C4" w:rsidRDefault="002A51C4" w:rsidP="000137C8">
      <w:pPr>
        <w:pStyle w:val="Pealkiri3"/>
        <w:spacing w:before="240" w:after="240"/>
        <w:rPr>
          <w:rFonts w:ascii="Times New Roman" w:eastAsiaTheme="minorEastAsia" w:hAnsi="Times New Roman" w:cs="Times New Roman"/>
          <w:b/>
          <w:bCs/>
          <w:color w:val="auto"/>
          <w:sz w:val="28"/>
          <w:szCs w:val="28"/>
        </w:rPr>
      </w:pPr>
      <w:bookmarkStart w:id="16" w:name="_Toc162956092"/>
      <w:r w:rsidRPr="002A51C4">
        <w:rPr>
          <w:rFonts w:ascii="Times New Roman" w:eastAsiaTheme="minorEastAsia" w:hAnsi="Times New Roman" w:cs="Times New Roman"/>
          <w:b/>
          <w:bCs/>
          <w:color w:val="auto"/>
          <w:sz w:val="28"/>
          <w:szCs w:val="28"/>
        </w:rPr>
        <w:t>Kudealad</w:t>
      </w:r>
      <w:bookmarkEnd w:id="16"/>
    </w:p>
    <w:p w14:paraId="5BAE1B72" w14:textId="5C4C318D" w:rsidR="00BC7595" w:rsidRDefault="008A6FCC" w:rsidP="003E57ED">
      <w:pPr>
        <w:pStyle w:val="Kehatekst"/>
        <w:spacing w:after="240"/>
        <w:jc w:val="both"/>
        <w:rPr>
          <w:color w:val="000000"/>
          <w:shd w:val="clear" w:color="auto" w:fill="FFFFFF"/>
        </w:rPr>
      </w:pPr>
      <w:r w:rsidRPr="008A6FCC">
        <w:rPr>
          <w:color w:val="000000"/>
          <w:shd w:val="clear" w:color="auto" w:fill="FFFFFF"/>
        </w:rPr>
        <w:t xml:space="preserve">Kalapopulatsiooni hea seisundi tagamiseks tuleb jälgida, et ei kahjustatakse kalade elu- ega kudemispaiku. </w:t>
      </w:r>
      <w:r w:rsidR="00BC7595" w:rsidRPr="00BC7595">
        <w:rPr>
          <w:color w:val="000000"/>
          <w:shd w:val="clear" w:color="auto" w:fill="FFFFFF"/>
        </w:rPr>
        <w:t>Mitmed tegurid võivad kahjustada kalade kudealasid ja kudemist ning seeläbi mõjutada kalavarude seisundit negatiivselt.</w:t>
      </w:r>
    </w:p>
    <w:p w14:paraId="118FEC8A" w14:textId="77777777" w:rsidR="00117D14" w:rsidRDefault="00BC7595" w:rsidP="002408A1">
      <w:pPr>
        <w:pStyle w:val="Kehatekst"/>
        <w:jc w:val="both"/>
      </w:pPr>
      <w:r>
        <w:rPr>
          <w:color w:val="000000"/>
          <w:shd w:val="clear" w:color="auto" w:fill="FFFFFF"/>
        </w:rPr>
        <w:t xml:space="preserve">Üks oluline tegur on veekogude </w:t>
      </w:r>
      <w:proofErr w:type="spellStart"/>
      <w:r w:rsidR="003E57ED">
        <w:rPr>
          <w:color w:val="000000"/>
          <w:shd w:val="clear" w:color="auto" w:fill="FFFFFF"/>
        </w:rPr>
        <w:t>eutrofeerumine</w:t>
      </w:r>
      <w:proofErr w:type="spellEnd"/>
      <w:r w:rsidR="003E57ED">
        <w:rPr>
          <w:color w:val="000000"/>
          <w:shd w:val="clear" w:color="auto" w:fill="FFFFFF"/>
        </w:rPr>
        <w:t xml:space="preserve">, mis </w:t>
      </w:r>
      <w:r w:rsidR="0000102B" w:rsidRPr="0000102B">
        <w:t xml:space="preserve">põhjustab koelmute kinnikasvamist, kadumist või halvenemist taimse </w:t>
      </w:r>
      <w:proofErr w:type="spellStart"/>
      <w:r w:rsidR="0000102B" w:rsidRPr="0000102B">
        <w:t>biomassi</w:t>
      </w:r>
      <w:proofErr w:type="spellEnd"/>
      <w:r w:rsidR="0000102B" w:rsidRPr="0000102B">
        <w:t xml:space="preserve"> suurenemise, mudastumise ja hapnikupuuduse tõttu.</w:t>
      </w:r>
    </w:p>
    <w:p w14:paraId="083A6E9E" w14:textId="1E36A51D" w:rsidR="00117D14" w:rsidRDefault="00117D14" w:rsidP="002408A1">
      <w:pPr>
        <w:pStyle w:val="Kehatekst"/>
        <w:jc w:val="both"/>
      </w:pPr>
      <w:r w:rsidRPr="00117D14">
        <w:t>Samuti võivad loodusliku sängi õgvendamine, süvendamine ja pinnase eemaldamine vähendada kaladele elupaiku ning suurendada settekoormust ja kallaste erosiooni.</w:t>
      </w:r>
      <w:r w:rsidR="005B6959">
        <w:t xml:space="preserve"> </w:t>
      </w:r>
      <w:r w:rsidR="005B6959" w:rsidRPr="005B6959">
        <w:t xml:space="preserve">Lisaks mõjutavad kalade kudemist inimtekkelised rändetakistused nagu paisud ja koprapaisud, mis </w:t>
      </w:r>
      <w:r w:rsidR="005B6959" w:rsidRPr="005B6959">
        <w:lastRenderedPageBreak/>
        <w:t>piiravad kalade juurdepääsu kudemisaladele.</w:t>
      </w:r>
    </w:p>
    <w:p w14:paraId="08B30170" w14:textId="77777777" w:rsidR="00117D14" w:rsidRDefault="00117D14" w:rsidP="002408A1">
      <w:pPr>
        <w:pStyle w:val="Kehatekst"/>
        <w:jc w:val="both"/>
      </w:pPr>
    </w:p>
    <w:p w14:paraId="0A106E14" w14:textId="58D6A4C9" w:rsidR="00880A03" w:rsidRDefault="00526B35" w:rsidP="00FB08F5">
      <w:pPr>
        <w:pStyle w:val="Kehatekst"/>
        <w:jc w:val="both"/>
      </w:pPr>
      <w:r>
        <w:t>Kalavarude hea seisundi saavutamiseks on tõhusaim ja odavaim lahendus</w:t>
      </w:r>
      <w:r>
        <w:rPr>
          <w:spacing w:val="40"/>
        </w:rPr>
        <w:t xml:space="preserve"> </w:t>
      </w:r>
      <w:r w:rsidR="004B3BC9">
        <w:t>tagada</w:t>
      </w:r>
      <w:r>
        <w:t xml:space="preserve"> või soodustada kalade loo</w:t>
      </w:r>
      <w:r w:rsidR="00B41B33">
        <w:t>mulikku</w:t>
      </w:r>
      <w:r>
        <w:t xml:space="preserve"> paljunemist kvaliteetsete kudealade olemasolu ja kättesaadavuse tõstmise läbi. </w:t>
      </w:r>
      <w:r w:rsidR="00235210" w:rsidRPr="008C6F26">
        <w:t xml:space="preserve">Kudealade taastamisel </w:t>
      </w:r>
      <w:r w:rsidR="00B41B33">
        <w:t>järgitakse</w:t>
      </w:r>
      <w:r w:rsidR="00235210" w:rsidRPr="008C6F26">
        <w:t xml:space="preserve"> </w:t>
      </w:r>
      <w:r w:rsidR="00066A83">
        <w:t>koelmualade taastamise programmi</w:t>
      </w:r>
      <w:r w:rsidR="008D7851">
        <w:t xml:space="preserve"> </w:t>
      </w:r>
      <w:r w:rsidR="00235210" w:rsidRPr="008C6F26">
        <w:t>tegevuskav</w:t>
      </w:r>
      <w:r w:rsidR="00201248">
        <w:t>a</w:t>
      </w:r>
      <w:r w:rsidR="00235210" w:rsidRPr="008C6F26">
        <w:t xml:space="preserve">, </w:t>
      </w:r>
      <w:r w:rsidR="00201248">
        <w:t xml:space="preserve">mis jagab tööd prioriteetsuse alusel. </w:t>
      </w:r>
      <w:r w:rsidR="002A1B1F" w:rsidRPr="008C6F26">
        <w:t xml:space="preserve">Esimese prioriteetsusega tööd on suuremahulised ning olulised riiklikul tasandil, teise ja kolmanda prioriteetsusega tööd on väiksemamahulised ning suunatud teostamiseks kutselise ja harrastuspüügiga tegelevate klubidele ja </w:t>
      </w:r>
      <w:proofErr w:type="spellStart"/>
      <w:r w:rsidR="002A1B1F" w:rsidRPr="008C6F26">
        <w:t>MTÜ</w:t>
      </w:r>
      <w:r w:rsidR="002F0058">
        <w:t>’</w:t>
      </w:r>
      <w:r w:rsidR="002A1B1F" w:rsidRPr="008C6F26">
        <w:t>dele</w:t>
      </w:r>
      <w:proofErr w:type="spellEnd"/>
      <w:r w:rsidR="00C34B2A">
        <w:t>.</w:t>
      </w:r>
      <w:r w:rsidR="00B460C9">
        <w:t xml:space="preserve"> </w:t>
      </w:r>
      <w:r w:rsidR="00FB08F5" w:rsidRPr="00FB08F5">
        <w:t xml:space="preserve">Virumaa kalanduspiirkonnas on mitmeid veekogusid, kus on vajadus paremate elu- ja sigimistingimuste loomiseks. Nende hulka kuuluvad näiteks </w:t>
      </w:r>
      <w:proofErr w:type="spellStart"/>
      <w:r w:rsidR="00FB08F5" w:rsidRPr="00FB08F5">
        <w:t>Mägara</w:t>
      </w:r>
      <w:proofErr w:type="spellEnd"/>
      <w:r w:rsidR="00FB08F5" w:rsidRPr="00FB08F5">
        <w:t xml:space="preserve"> oja, </w:t>
      </w:r>
      <w:proofErr w:type="spellStart"/>
      <w:r w:rsidR="00FB08F5" w:rsidRPr="00FB08F5">
        <w:t>Utria</w:t>
      </w:r>
      <w:proofErr w:type="spellEnd"/>
      <w:r w:rsidR="00FB08F5" w:rsidRPr="00FB08F5">
        <w:t xml:space="preserve"> oja, Pühajõgi, Meriküla oja, Varja oja, Kunda jõgi, Selja jõgi, Järveoja, Vainupea jõgi, Pada jõgi, Mustoja ja Võsu jõgi. Töö nende veekogude elupaikade taastamiseks ja ligipääsu tagamiseks on oluline samm kalavarude hea seisundi tagamisel.</w:t>
      </w:r>
    </w:p>
    <w:p w14:paraId="708A0FA5" w14:textId="77777777" w:rsidR="00D94566" w:rsidRPr="00C9157A" w:rsidRDefault="00D94566" w:rsidP="00FB08F5">
      <w:pPr>
        <w:pStyle w:val="Kehatekst"/>
        <w:jc w:val="both"/>
      </w:pPr>
    </w:p>
    <w:p w14:paraId="718EA1D7" w14:textId="681DB37B" w:rsidR="00C72577" w:rsidRDefault="00AE1F6A" w:rsidP="00C83F78">
      <w:pPr>
        <w:pStyle w:val="Pealkiri3"/>
        <w:spacing w:before="240" w:after="240"/>
        <w:rPr>
          <w:rFonts w:ascii="Times New Roman" w:eastAsiaTheme="minorEastAsia" w:hAnsi="Times New Roman" w:cs="Times New Roman"/>
          <w:b/>
          <w:bCs/>
          <w:color w:val="auto"/>
          <w:sz w:val="28"/>
          <w:szCs w:val="28"/>
        </w:rPr>
      </w:pPr>
      <w:bookmarkStart w:id="17" w:name="_Toc162956093"/>
      <w:r w:rsidRPr="00AE1F6A">
        <w:rPr>
          <w:rFonts w:ascii="Times New Roman" w:eastAsiaTheme="minorEastAsia" w:hAnsi="Times New Roman" w:cs="Times New Roman"/>
          <w:b/>
          <w:bCs/>
          <w:color w:val="auto"/>
          <w:sz w:val="28"/>
          <w:szCs w:val="28"/>
        </w:rPr>
        <w:t>Hülged ja kormoranid</w:t>
      </w:r>
      <w:bookmarkEnd w:id="17"/>
    </w:p>
    <w:p w14:paraId="36453192" w14:textId="77777777" w:rsidR="008A09BC" w:rsidRDefault="008A09BC" w:rsidP="00171E73">
      <w:pPr>
        <w:jc w:val="both"/>
        <w:rPr>
          <w:rFonts w:ascii="Times New Roman" w:eastAsia="Times New Roman" w:hAnsi="Times New Roman" w:cs="Times New Roman"/>
          <w:sz w:val="24"/>
          <w:szCs w:val="24"/>
        </w:rPr>
      </w:pPr>
      <w:r w:rsidRPr="008A09BC">
        <w:rPr>
          <w:rFonts w:ascii="Times New Roman" w:eastAsia="Times New Roman" w:hAnsi="Times New Roman" w:cs="Times New Roman"/>
          <w:sz w:val="24"/>
          <w:szCs w:val="24"/>
        </w:rPr>
        <w:t>Kalapopulatsiooni hea seisundi tagamiseks on oluline arvestada ka kalatoiduliste loomade ja lindude, nagu hallhülged ja kormoranid, mõjuga piirkonnas.</w:t>
      </w:r>
    </w:p>
    <w:p w14:paraId="5A293BCE" w14:textId="4946515D" w:rsidR="00E633FA" w:rsidRDefault="00171E73" w:rsidP="00171E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Hallhüljes on Läänemere alal vabalt liikuv hülgeliik, kelle levi</w:t>
      </w:r>
      <w:r w:rsidR="000F4A50">
        <w:rPr>
          <w:rFonts w:ascii="Times New Roman" w:eastAsia="Times New Roman" w:hAnsi="Times New Roman" w:cs="Times New Roman"/>
          <w:sz w:val="24"/>
          <w:szCs w:val="24"/>
        </w:rPr>
        <w:t xml:space="preserve">ala tuumik </w:t>
      </w:r>
      <w:r>
        <w:rPr>
          <w:rFonts w:ascii="Times New Roman" w:eastAsia="Times New Roman" w:hAnsi="Times New Roman" w:cs="Times New Roman"/>
          <w:sz w:val="24"/>
          <w:szCs w:val="24"/>
        </w:rPr>
        <w:t>paikn</w:t>
      </w:r>
      <w:r w:rsidR="000F4A50">
        <w:rPr>
          <w:rFonts w:ascii="Times New Roman" w:eastAsia="Times New Roman" w:hAnsi="Times New Roman" w:cs="Times New Roman"/>
          <w:sz w:val="24"/>
          <w:szCs w:val="24"/>
        </w:rPr>
        <w:t>eb</w:t>
      </w:r>
      <w:r>
        <w:rPr>
          <w:rFonts w:ascii="Times New Roman" w:eastAsia="Times New Roman" w:hAnsi="Times New Roman" w:cs="Times New Roman"/>
          <w:sz w:val="24"/>
          <w:szCs w:val="24"/>
        </w:rPr>
        <w:t xml:space="preserve"> Läänemere keskosas. </w:t>
      </w:r>
      <w:r w:rsidR="006A512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ee liik </w:t>
      </w:r>
      <w:r w:rsidR="006A5123">
        <w:rPr>
          <w:rFonts w:ascii="Times New Roman" w:eastAsia="Times New Roman" w:hAnsi="Times New Roman" w:cs="Times New Roman"/>
          <w:sz w:val="24"/>
          <w:szCs w:val="24"/>
        </w:rPr>
        <w:t xml:space="preserve">asustab peamiselt </w:t>
      </w:r>
      <w:r>
        <w:rPr>
          <w:rFonts w:ascii="Times New Roman" w:eastAsia="Times New Roman" w:hAnsi="Times New Roman" w:cs="Times New Roman"/>
          <w:sz w:val="24"/>
          <w:szCs w:val="24"/>
        </w:rPr>
        <w:t>saarestike avamerega piirnevaid alasid</w:t>
      </w:r>
      <w:r w:rsidR="00816CD7">
        <w:rPr>
          <w:rFonts w:ascii="Times New Roman" w:eastAsia="Times New Roman" w:hAnsi="Times New Roman" w:cs="Times New Roman"/>
          <w:sz w:val="24"/>
          <w:szCs w:val="24"/>
        </w:rPr>
        <w:t xml:space="preserve">, kust </w:t>
      </w:r>
      <w:r w:rsidR="00422D9C">
        <w:rPr>
          <w:rFonts w:ascii="Times New Roman" w:eastAsia="Times New Roman" w:hAnsi="Times New Roman" w:cs="Times New Roman"/>
          <w:sz w:val="24"/>
          <w:szCs w:val="24"/>
        </w:rPr>
        <w:t xml:space="preserve">teeb kuni 400 kilomeetrini ulatuvaid </w:t>
      </w:r>
      <w:r>
        <w:rPr>
          <w:rFonts w:ascii="Times New Roman" w:eastAsia="Times New Roman" w:hAnsi="Times New Roman" w:cs="Times New Roman"/>
          <w:sz w:val="24"/>
          <w:szCs w:val="24"/>
        </w:rPr>
        <w:t>toitumisrännakuid mere erinevatesse osadesse</w:t>
      </w:r>
      <w:r w:rsidR="00422D9C">
        <w:rPr>
          <w:rFonts w:ascii="Times New Roman" w:eastAsia="Times New Roman" w:hAnsi="Times New Roman" w:cs="Times New Roman"/>
          <w:sz w:val="24"/>
          <w:szCs w:val="24"/>
        </w:rPr>
        <w:t>.</w:t>
      </w:r>
      <w:r w:rsidR="007E0B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2022. aastal loendas Keskkonnaagentuur Eesti rannikumeres kokku rekordiliselt 6031 hallhüljest</w:t>
      </w:r>
      <w:r w:rsidR="0077611E">
        <w:rPr>
          <w:rFonts w:ascii="Times New Roman" w:eastAsia="Times New Roman" w:hAnsi="Times New Roman" w:cs="Times New Roman"/>
          <w:sz w:val="24"/>
          <w:szCs w:val="24"/>
        </w:rPr>
        <w:t xml:space="preserve">, mis on kõrgeim tulemus alates 1999. aastast. </w:t>
      </w:r>
    </w:p>
    <w:p w14:paraId="7E94C585" w14:textId="77777777" w:rsidR="007C31C3" w:rsidRDefault="00171E73" w:rsidP="00171E73">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Paralleelselt hallhüljeste arvukuse tõusuga Läänemeres on viimaste kümnendite vältel pidevalt kasvanud ka nende negatiivne mõju kalandusele. Valdav enamus kalureid ei tunne muret mitte konkurentsi pärast vabalt ujuvale kalale, vaid neid häirivad hülgekahjustused, see tähendab saagikadu ja püüniste lõhkumine. Kahjustuste arvukus isegi väga kalarohketes piirkondades ning kalast vaid väikese osa ära söömine annab alust arvata, et sageli rebivad hülged kala mitte otseselt toidupuudusest vaid pigem jahiinstinktist. Kuigi kala jääb sisuliselt söömata ei ole hülge hammustuse jäljega kala enam turustatav. Põllumajandusministeeriumi tellimusel Eestis aastatel 2010-2013 läbi viidud uuring näitas, et hüljeste </w:t>
      </w:r>
      <w:proofErr w:type="spellStart"/>
      <w:r>
        <w:rPr>
          <w:rFonts w:ascii="Times New Roman" w:eastAsia="Times New Roman" w:hAnsi="Times New Roman" w:cs="Times New Roman"/>
          <w:sz w:val="24"/>
          <w:szCs w:val="24"/>
        </w:rPr>
        <w:t>eemalepeletamine</w:t>
      </w:r>
      <w:proofErr w:type="spellEnd"/>
      <w:r>
        <w:rPr>
          <w:rFonts w:ascii="Times New Roman" w:eastAsia="Times New Roman" w:hAnsi="Times New Roman" w:cs="Times New Roman"/>
          <w:sz w:val="24"/>
          <w:szCs w:val="24"/>
        </w:rPr>
        <w:t xml:space="preserve"> kalapüüniste juurest on küll võimalik, ent samas kulukas ja küllalt töömahukas.</w:t>
      </w:r>
      <w:r>
        <w:rPr>
          <w:rFonts w:ascii="Times New Roman" w:eastAsia="Times New Roman" w:hAnsi="Times New Roman" w:cs="Times New Roman"/>
          <w:sz w:val="24"/>
          <w:szCs w:val="24"/>
          <w:vertAlign w:val="superscript"/>
        </w:rPr>
        <w:t xml:space="preserve">8 </w:t>
      </w:r>
    </w:p>
    <w:p w14:paraId="3E868FB7" w14:textId="28F1B34A" w:rsidR="00171E73" w:rsidRDefault="00171E73" w:rsidP="00171E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Lisaks hallhüljestele avaldavad kalandusele negatiivset mõju ka kormoranid. Kormoran pesitses esmakordselt Eestis 1983. a. Soome lahel. Juba järgmisel aastal tekkis esimene püsiv koloonia Matsalu Looduskaitsealal ja sellest alates on nende arvukus kogu Eestis kasvanud. Praegu hindab Keskkonnaagentuur Eesti kormoranipopulatsiooni suuruseks 35 000 paari. Mingi hulk neist on end sisse seadnud ka Lääne-Virumaa piires Soome lahe rannikul ja rannikulähedastel väikesaartel.</w:t>
      </w:r>
    </w:p>
    <w:p w14:paraId="0B8604E0" w14:textId="48B55314" w:rsidR="0033310C" w:rsidRPr="00E01EF3" w:rsidRDefault="00171E73" w:rsidP="001A204F">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Kalatoidulise</w:t>
      </w:r>
      <w:proofErr w:type="spellEnd"/>
      <w:r>
        <w:rPr>
          <w:rFonts w:ascii="Times New Roman" w:eastAsia="Times New Roman" w:hAnsi="Times New Roman" w:cs="Times New Roman"/>
          <w:sz w:val="24"/>
          <w:szCs w:val="24"/>
        </w:rPr>
        <w:t xml:space="preserve"> linnuna pakub kormoran tõsist konkurentsi ja tekitab nii otsest kui ka kaudset kahju (näiteks püüniste kahjustamine, kalade söömine ja vigastamine püünistes, kalade söömine kasvandustes, kalavarude vähenemine jne) kutselistele kaluritele, kalakasvatajatele ja harrastuskalastajatele ning seetõttu on mitmel pool tema leviala tõrjuda püütud.</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w:t>
      </w:r>
    </w:p>
    <w:p w14:paraId="05D878D2" w14:textId="7781B5E6" w:rsidR="00AE1F6A" w:rsidRPr="00AE1F6A" w:rsidRDefault="00AE1F6A" w:rsidP="00C83F78">
      <w:pPr>
        <w:pStyle w:val="Pealkiri3"/>
        <w:spacing w:before="240" w:after="240"/>
        <w:rPr>
          <w:rFonts w:ascii="Times New Roman" w:hAnsi="Times New Roman" w:cs="Times New Roman"/>
          <w:b/>
          <w:bCs/>
          <w:color w:val="auto"/>
          <w:sz w:val="28"/>
          <w:szCs w:val="28"/>
        </w:rPr>
      </w:pPr>
      <w:bookmarkStart w:id="18" w:name="_Toc162956094"/>
      <w:r w:rsidRPr="00AE1F6A">
        <w:rPr>
          <w:rFonts w:ascii="Times New Roman" w:hAnsi="Times New Roman" w:cs="Times New Roman"/>
          <w:b/>
          <w:bCs/>
          <w:color w:val="auto"/>
          <w:sz w:val="28"/>
          <w:szCs w:val="28"/>
        </w:rPr>
        <w:lastRenderedPageBreak/>
        <w:t>Mereprügi</w:t>
      </w:r>
      <w:bookmarkEnd w:id="18"/>
    </w:p>
    <w:p w14:paraId="18B14284" w14:textId="0D827353" w:rsidR="007B7ACF" w:rsidRDefault="007B7ACF" w:rsidP="007B7AC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Mereprügi on globaalne probleem</w:t>
      </w:r>
      <w:r w:rsidR="002235A6">
        <w:rPr>
          <w:rFonts w:ascii="Times New Roman" w:eastAsia="Times New Roman" w:hAnsi="Times New Roman" w:cs="Times New Roman"/>
          <w:sz w:val="24"/>
          <w:szCs w:val="24"/>
        </w:rPr>
        <w:t xml:space="preserve">, mille </w:t>
      </w:r>
      <w:r>
        <w:rPr>
          <w:rFonts w:ascii="Times New Roman" w:eastAsia="Times New Roman" w:hAnsi="Times New Roman" w:cs="Times New Roman"/>
          <w:sz w:val="24"/>
          <w:szCs w:val="24"/>
        </w:rPr>
        <w:t xml:space="preserve">tekke ja leviku peamine põhjus on halb jäätmekäitlus maismaal. Igal aastal jõuab merre keskmiselt kümme miljonit tonni erinevat liiki prügi. </w:t>
      </w:r>
    </w:p>
    <w:p w14:paraId="69106A5B" w14:textId="6A6DC61F" w:rsidR="007F7392" w:rsidRDefault="007B7ACF" w:rsidP="007B7AC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Mereprügi liigitub makroprügiks (näiteks plastpudelid), mikroprügiks (peened prügiosakesed mõõtudega &lt;5 mm) ja </w:t>
      </w:r>
      <w:proofErr w:type="spellStart"/>
      <w:r>
        <w:rPr>
          <w:rFonts w:ascii="Times New Roman" w:eastAsia="Times New Roman" w:hAnsi="Times New Roman" w:cs="Times New Roman"/>
          <w:sz w:val="24"/>
          <w:szCs w:val="24"/>
        </w:rPr>
        <w:t>nanoprügiks</w:t>
      </w:r>
      <w:proofErr w:type="spellEnd"/>
      <w:r>
        <w:rPr>
          <w:rFonts w:ascii="Times New Roman" w:eastAsia="Times New Roman" w:hAnsi="Times New Roman" w:cs="Times New Roman"/>
          <w:sz w:val="24"/>
          <w:szCs w:val="24"/>
        </w:rPr>
        <w:t xml:space="preserve"> (silmale nähtamatud osakesed, hägu vees, kokkuleppeliselt mõõtudega &lt;100 nm). Sattudes merre laguneb prügi, sh plast väiksemateks osadeks ning sellest toitumine võib mereorganismidele põhjustada lämbumist, nälgimist, füüsilisi vigastusi ja erinevate organite ummistusi</w:t>
      </w:r>
      <w:r w:rsidR="00C06BB3">
        <w:rPr>
          <w:rFonts w:ascii="Times New Roman" w:eastAsia="Times New Roman" w:hAnsi="Times New Roman" w:cs="Times New Roman"/>
          <w:sz w:val="24"/>
          <w:szCs w:val="24"/>
        </w:rPr>
        <w:t xml:space="preserve">. </w:t>
      </w:r>
      <w:r w:rsidR="00F45D66" w:rsidRPr="00F45D66">
        <w:rPr>
          <w:rFonts w:ascii="Times New Roman" w:eastAsia="Times New Roman" w:hAnsi="Times New Roman" w:cs="Times New Roman"/>
          <w:sz w:val="24"/>
          <w:szCs w:val="24"/>
        </w:rPr>
        <w:t>Lisaks on mereprahi osakesed üks toksiliste ainete transpordiviise, mis võivad omakorda kahjustada mereelu.</w:t>
      </w:r>
    </w:p>
    <w:p w14:paraId="63518503" w14:textId="30577898" w:rsidR="007B7ACF" w:rsidRDefault="007B7ACF" w:rsidP="007B7AC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Peale keskkonnaohtude kaasnevad mereprügiga sotsiaalmajanduslikud kulud, mis mõjutavad peamiselt rannikualade kogukondi ning turismi. </w:t>
      </w:r>
    </w:p>
    <w:p w14:paraId="7BFD9D42" w14:textId="57A2A6CE" w:rsidR="002D3C5E" w:rsidRDefault="007B7ACF" w:rsidP="007B7AC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Mereprügina käsitletakse ka kalandustegevusest pärinevai</w:t>
      </w:r>
      <w:r w:rsidR="001F397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00633762">
        <w:rPr>
          <w:rFonts w:ascii="Times New Roman" w:eastAsia="Times New Roman" w:hAnsi="Times New Roman" w:cs="Times New Roman"/>
          <w:sz w:val="24"/>
          <w:szCs w:val="24"/>
        </w:rPr>
        <w:t xml:space="preserve">hüljatud </w:t>
      </w:r>
      <w:r>
        <w:rPr>
          <w:rFonts w:ascii="Times New Roman" w:eastAsia="Times New Roman" w:hAnsi="Times New Roman" w:cs="Times New Roman"/>
          <w:sz w:val="24"/>
          <w:szCs w:val="24"/>
        </w:rPr>
        <w:t>püügivahendeid</w:t>
      </w:r>
      <w:r w:rsidR="00DF67A7">
        <w:rPr>
          <w:rFonts w:ascii="Times New Roman" w:eastAsia="Times New Roman" w:hAnsi="Times New Roman" w:cs="Times New Roman"/>
          <w:sz w:val="24"/>
          <w:szCs w:val="24"/>
        </w:rPr>
        <w:t xml:space="preserve"> nagu </w:t>
      </w:r>
      <w:r w:rsidR="002963E3">
        <w:rPr>
          <w:rFonts w:ascii="Times New Roman" w:eastAsia="Times New Roman" w:hAnsi="Times New Roman" w:cs="Times New Roman"/>
          <w:sz w:val="24"/>
          <w:szCs w:val="24"/>
        </w:rPr>
        <w:t>võrgud</w:t>
      </w:r>
      <w:r w:rsidR="00DF67A7">
        <w:rPr>
          <w:rFonts w:ascii="Times New Roman" w:eastAsia="Times New Roman" w:hAnsi="Times New Roman" w:cs="Times New Roman"/>
          <w:sz w:val="24"/>
          <w:szCs w:val="24"/>
        </w:rPr>
        <w:t xml:space="preserve"> ja </w:t>
      </w:r>
      <w:r w:rsidR="002963E3">
        <w:rPr>
          <w:rFonts w:ascii="Times New Roman" w:eastAsia="Times New Roman" w:hAnsi="Times New Roman" w:cs="Times New Roman"/>
          <w:sz w:val="24"/>
          <w:szCs w:val="24"/>
        </w:rPr>
        <w:t>lõksud</w:t>
      </w:r>
      <w:r>
        <w:rPr>
          <w:rFonts w:ascii="Times New Roman" w:eastAsia="Times New Roman" w:hAnsi="Times New Roman" w:cs="Times New Roman"/>
          <w:sz w:val="24"/>
          <w:szCs w:val="24"/>
        </w:rPr>
        <w:t>.</w:t>
      </w:r>
      <w:r w:rsidR="002963E3">
        <w:rPr>
          <w:rFonts w:ascii="Times New Roman" w:eastAsia="Times New Roman" w:hAnsi="Times New Roman" w:cs="Times New Roman"/>
          <w:sz w:val="24"/>
          <w:szCs w:val="24"/>
        </w:rPr>
        <w:t xml:space="preserve"> Püügivahendid võivad merre sattud</w:t>
      </w:r>
      <w:r w:rsidR="002D3C5E">
        <w:rPr>
          <w:rFonts w:ascii="Times New Roman" w:eastAsia="Times New Roman" w:hAnsi="Times New Roman" w:cs="Times New Roman"/>
          <w:sz w:val="24"/>
          <w:szCs w:val="24"/>
        </w:rPr>
        <w:t xml:space="preserve">a erinevatel põhjustel, </w:t>
      </w:r>
      <w:r w:rsidR="002D3C5E" w:rsidRPr="002D3C5E">
        <w:rPr>
          <w:rFonts w:ascii="Times New Roman" w:eastAsia="Times New Roman" w:hAnsi="Times New Roman" w:cs="Times New Roman"/>
          <w:sz w:val="24"/>
          <w:szCs w:val="24"/>
        </w:rPr>
        <w:t>olgu selleks siis purunemine, tahtlik mahajätmine kasutuskõlbmatuse tõttu või ebaseaduslik tegevus.</w:t>
      </w:r>
      <w:r w:rsidR="00054984" w:rsidRPr="00054984">
        <w:t xml:space="preserve"> </w:t>
      </w:r>
      <w:r w:rsidR="00054984" w:rsidRPr="00054984">
        <w:rPr>
          <w:rFonts w:ascii="Times New Roman" w:eastAsia="Times New Roman" w:hAnsi="Times New Roman" w:cs="Times New Roman"/>
          <w:sz w:val="24"/>
          <w:szCs w:val="24"/>
        </w:rPr>
        <w:t>Hüljatud püügivahendid muutuvad mereprügiks ning moodustavad olulise osa merekeskkonna reostusest. Need võivad olla ohtlikuks lõksuks mereelustikule, sealhulgas kaladele, mereimetajatele ja lindudele, ning põhjustada ka merepõhja kahjustusi ja sattuda mereelustike elupaikadesse.</w:t>
      </w:r>
    </w:p>
    <w:p w14:paraId="2722297F" w14:textId="513A7FA2" w:rsidR="000D6466" w:rsidRDefault="007B7ACF" w:rsidP="0033310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Läänemere piirkonnas on kõige prügistatum mereala Soome laht. Läänemeres pole prügiga seotud probleeme seni piisavalt uuritud, kuid arvatakse, et prügi ei kujuta endast Läänemeres nii teravat probleemi kui maailmameres</w:t>
      </w:r>
      <w:r w:rsidR="00A3732F">
        <w:rPr>
          <w:rFonts w:ascii="Times New Roman" w:eastAsia="Times New Roman" w:hAnsi="Times New Roman" w:cs="Times New Roman"/>
          <w:sz w:val="24"/>
          <w:szCs w:val="24"/>
        </w:rPr>
        <w:t xml:space="preserve"> </w:t>
      </w:r>
      <w:r w:rsidR="00A3732F" w:rsidRPr="00A3732F">
        <w:rPr>
          <w:rFonts w:ascii="Times New Roman" w:eastAsia="Times New Roman" w:hAnsi="Times New Roman" w:cs="Times New Roman"/>
          <w:sz w:val="24"/>
          <w:szCs w:val="24"/>
        </w:rPr>
        <w:t>peamiselt tänu piirkonna suhteliselt väikesele elanikkonnale, keskkonnateadlikkusele ning ELi jäätmekäitlusnõuetele, mida piirkonna riigid peavad täitma.</w:t>
      </w:r>
      <w:r>
        <w:rPr>
          <w:rFonts w:ascii="Times New Roman" w:eastAsia="Times New Roman" w:hAnsi="Times New Roman" w:cs="Times New Roman"/>
          <w:sz w:val="24"/>
          <w:szCs w:val="24"/>
          <w:vertAlign w:val="superscript"/>
        </w:rPr>
        <w:footnoteReference w:id="10"/>
      </w:r>
    </w:p>
    <w:p w14:paraId="0D498E98" w14:textId="77777777" w:rsidR="00C83F78" w:rsidRPr="0066599C" w:rsidRDefault="00C83F78" w:rsidP="0066599C">
      <w:pPr>
        <w:jc w:val="both"/>
        <w:rPr>
          <w:rFonts w:ascii="Times New Roman" w:eastAsia="Times New Roman" w:hAnsi="Times New Roman" w:cs="Times New Roman"/>
          <w:sz w:val="24"/>
          <w:szCs w:val="24"/>
        </w:rPr>
      </w:pPr>
    </w:p>
    <w:p w14:paraId="7E2BABA4" w14:textId="38D074B1" w:rsidR="000D6466" w:rsidRPr="006919B6" w:rsidRDefault="00C456CC" w:rsidP="00C83F78">
      <w:pPr>
        <w:pStyle w:val="Pealkiri2"/>
        <w:spacing w:before="240" w:after="240"/>
        <w:ind w:left="578" w:hanging="578"/>
        <w:rPr>
          <w:rFonts w:ascii="Times New Roman" w:hAnsi="Times New Roman" w:cs="Times New Roman"/>
          <w:b/>
          <w:bCs/>
          <w:color w:val="auto"/>
        </w:rPr>
      </w:pPr>
      <w:bookmarkStart w:id="19" w:name="_Toc162956095"/>
      <w:r w:rsidRPr="00BC0686">
        <w:rPr>
          <w:rFonts w:ascii="Times New Roman" w:hAnsi="Times New Roman" w:cs="Times New Roman"/>
          <w:b/>
          <w:bCs/>
          <w:color w:val="auto"/>
        </w:rPr>
        <w:t>Kalapüük</w:t>
      </w:r>
      <w:bookmarkEnd w:id="19"/>
    </w:p>
    <w:p w14:paraId="4FA36771" w14:textId="59EF5843" w:rsidR="00612260" w:rsidRPr="00BC0686" w:rsidRDefault="00612260" w:rsidP="00C83F78">
      <w:pPr>
        <w:pStyle w:val="Pealkiri3"/>
        <w:spacing w:before="240" w:after="240"/>
        <w:rPr>
          <w:rFonts w:ascii="Times New Roman" w:eastAsiaTheme="minorEastAsia" w:hAnsi="Times New Roman" w:cs="Times New Roman"/>
          <w:b/>
          <w:bCs/>
          <w:color w:val="auto"/>
          <w:sz w:val="28"/>
          <w:szCs w:val="28"/>
        </w:rPr>
      </w:pPr>
      <w:bookmarkStart w:id="20" w:name="_Toc162956096"/>
      <w:r w:rsidRPr="00BC0686">
        <w:rPr>
          <w:rFonts w:ascii="Times New Roman" w:eastAsiaTheme="minorEastAsia" w:hAnsi="Times New Roman" w:cs="Times New Roman"/>
          <w:b/>
          <w:bCs/>
          <w:color w:val="auto"/>
          <w:sz w:val="28"/>
          <w:szCs w:val="28"/>
        </w:rPr>
        <w:t>Rannapüük</w:t>
      </w:r>
      <w:bookmarkEnd w:id="20"/>
    </w:p>
    <w:p w14:paraId="3A29F742" w14:textId="77777777" w:rsidR="009F2BC9" w:rsidRDefault="00663872" w:rsidP="00CB25F4">
      <w:pPr>
        <w:spacing w:after="120" w:line="264" w:lineRule="auto"/>
        <w:jc w:val="both"/>
        <w:rPr>
          <w:rFonts w:ascii="Times New Roman" w:eastAsiaTheme="minorEastAsia" w:hAnsi="Times New Roman" w:cs="Times New Roman"/>
          <w:sz w:val="24"/>
          <w:szCs w:val="24"/>
          <w14:ligatures w14:val="none"/>
        </w:rPr>
      </w:pPr>
      <w:r w:rsidRPr="00663872">
        <w:rPr>
          <w:rFonts w:ascii="Times New Roman" w:eastAsiaTheme="minorEastAsia" w:hAnsi="Times New Roman" w:cs="Times New Roman"/>
          <w:sz w:val="24"/>
          <w:szCs w:val="24"/>
          <w14:ligatures w14:val="none"/>
        </w:rPr>
        <w:t>Rannapüük toimub 12 meremiili ulatuses või kuni 20 m samasügavusjoones.</w:t>
      </w:r>
      <w:r w:rsidR="004703C4">
        <w:rPr>
          <w:rFonts w:ascii="Times New Roman" w:eastAsiaTheme="minorEastAsia" w:hAnsi="Times New Roman" w:cs="Times New Roman"/>
          <w:sz w:val="24"/>
          <w:szCs w:val="24"/>
          <w14:ligatures w14:val="none"/>
        </w:rPr>
        <w:t xml:space="preserve"> </w:t>
      </w:r>
    </w:p>
    <w:p w14:paraId="27624B82" w14:textId="6B625DE5" w:rsidR="00EA176D" w:rsidRDefault="00CB25F4" w:rsidP="000137C8">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Erinevate kalaliikide lõikes on viimase kümne aasta</w:t>
      </w:r>
      <w:r w:rsidR="00A16DFB">
        <w:rPr>
          <w:rFonts w:ascii="Times New Roman" w:eastAsiaTheme="minorEastAsia" w:hAnsi="Times New Roman" w:cs="Times New Roman"/>
          <w:sz w:val="24"/>
          <w:szCs w:val="24"/>
          <w14:ligatures w14:val="none"/>
        </w:rPr>
        <w:t xml:space="preserve"> jooksul väljapüük Läänemerest</w:t>
      </w:r>
      <w:r w:rsidRPr="00C456CC">
        <w:rPr>
          <w:rFonts w:ascii="Times New Roman" w:eastAsiaTheme="minorEastAsia" w:hAnsi="Times New Roman" w:cs="Times New Roman"/>
          <w:sz w:val="24"/>
          <w:szCs w:val="24"/>
          <w14:ligatures w14:val="none"/>
        </w:rPr>
        <w:t xml:space="preserve"> olnud erinev. Ahvenapüük on kukkunud </w:t>
      </w:r>
      <w:r w:rsidR="00E20473">
        <w:rPr>
          <w:rFonts w:ascii="Times New Roman" w:eastAsiaTheme="minorEastAsia" w:hAnsi="Times New Roman" w:cs="Times New Roman"/>
          <w:sz w:val="24"/>
          <w:szCs w:val="24"/>
          <w14:ligatures w14:val="none"/>
        </w:rPr>
        <w:t>1136,73</w:t>
      </w:r>
      <w:r w:rsidRPr="00C456CC">
        <w:rPr>
          <w:rFonts w:ascii="Times New Roman" w:eastAsiaTheme="minorEastAsia" w:hAnsi="Times New Roman" w:cs="Times New Roman"/>
          <w:sz w:val="24"/>
          <w:szCs w:val="24"/>
          <w14:ligatures w14:val="none"/>
        </w:rPr>
        <w:t xml:space="preserve"> tonnilt 20</w:t>
      </w:r>
      <w:r w:rsidR="00E20473">
        <w:rPr>
          <w:rFonts w:ascii="Times New Roman" w:eastAsiaTheme="minorEastAsia" w:hAnsi="Times New Roman" w:cs="Times New Roman"/>
          <w:sz w:val="24"/>
          <w:szCs w:val="24"/>
          <w14:ligatures w14:val="none"/>
        </w:rPr>
        <w:t>18</w:t>
      </w:r>
      <w:r w:rsidRPr="00C456CC">
        <w:rPr>
          <w:rFonts w:ascii="Times New Roman" w:eastAsiaTheme="minorEastAsia" w:hAnsi="Times New Roman" w:cs="Times New Roman"/>
          <w:sz w:val="24"/>
          <w:szCs w:val="24"/>
          <w14:ligatures w14:val="none"/>
        </w:rPr>
        <w:t xml:space="preserve">. aastal 759,95 tonnini aastal 2022. Räimepüük on </w:t>
      </w:r>
      <w:r w:rsidR="00E20473">
        <w:rPr>
          <w:rFonts w:ascii="Times New Roman" w:eastAsiaTheme="minorEastAsia" w:hAnsi="Times New Roman" w:cs="Times New Roman"/>
          <w:sz w:val="24"/>
          <w:szCs w:val="24"/>
          <w14:ligatures w14:val="none"/>
        </w:rPr>
        <w:t>kukkunud samal perioodil 8064,46 tonnilt 6805,51 tonnini</w:t>
      </w:r>
      <w:r w:rsidRPr="00C456CC">
        <w:rPr>
          <w:rFonts w:ascii="Times New Roman" w:eastAsiaTheme="minorEastAsia" w:hAnsi="Times New Roman" w:cs="Times New Roman"/>
          <w:sz w:val="24"/>
          <w:szCs w:val="24"/>
          <w14:ligatures w14:val="none"/>
        </w:rPr>
        <w:t xml:space="preserve">. Tuulehaugi püük on jällegi kasvanud </w:t>
      </w:r>
      <w:r w:rsidR="00C42032">
        <w:rPr>
          <w:rFonts w:ascii="Times New Roman" w:eastAsiaTheme="minorEastAsia" w:hAnsi="Times New Roman" w:cs="Times New Roman"/>
          <w:sz w:val="24"/>
          <w:szCs w:val="24"/>
          <w14:ligatures w14:val="none"/>
        </w:rPr>
        <w:t>74,87</w:t>
      </w:r>
      <w:r w:rsidRPr="00C456CC">
        <w:rPr>
          <w:rFonts w:ascii="Times New Roman" w:eastAsiaTheme="minorEastAsia" w:hAnsi="Times New Roman" w:cs="Times New Roman"/>
          <w:sz w:val="24"/>
          <w:szCs w:val="24"/>
          <w14:ligatures w14:val="none"/>
        </w:rPr>
        <w:t xml:space="preserve"> tonnilt 201</w:t>
      </w:r>
      <w:r w:rsidR="00C42032">
        <w:rPr>
          <w:rFonts w:ascii="Times New Roman" w:eastAsiaTheme="minorEastAsia" w:hAnsi="Times New Roman" w:cs="Times New Roman"/>
          <w:sz w:val="24"/>
          <w:szCs w:val="24"/>
          <w14:ligatures w14:val="none"/>
        </w:rPr>
        <w:t>8</w:t>
      </w:r>
      <w:r w:rsidRPr="00C456CC">
        <w:rPr>
          <w:rFonts w:ascii="Times New Roman" w:eastAsiaTheme="minorEastAsia" w:hAnsi="Times New Roman" w:cs="Times New Roman"/>
          <w:sz w:val="24"/>
          <w:szCs w:val="24"/>
          <w14:ligatures w14:val="none"/>
        </w:rPr>
        <w:t>. aastal kuni 159,32 tonnini aastal 2022</w:t>
      </w:r>
      <w:r>
        <w:rPr>
          <w:rFonts w:ascii="Times New Roman" w:eastAsiaTheme="minorEastAsia" w:hAnsi="Times New Roman" w:cs="Times New Roman"/>
          <w:sz w:val="24"/>
          <w:szCs w:val="24"/>
          <w14:ligatures w14:val="none"/>
        </w:rPr>
        <w:t xml:space="preserve"> (</w:t>
      </w:r>
      <w:r w:rsidR="00561411">
        <w:rPr>
          <w:rFonts w:ascii="Times New Roman" w:eastAsiaTheme="minorEastAsia" w:hAnsi="Times New Roman" w:cs="Times New Roman"/>
          <w:sz w:val="24"/>
          <w:szCs w:val="24"/>
          <w14:ligatures w14:val="none"/>
        </w:rPr>
        <w:t>T</w:t>
      </w:r>
      <w:r>
        <w:rPr>
          <w:rFonts w:ascii="Times New Roman" w:eastAsiaTheme="minorEastAsia" w:hAnsi="Times New Roman" w:cs="Times New Roman"/>
          <w:sz w:val="24"/>
          <w:szCs w:val="24"/>
          <w14:ligatures w14:val="none"/>
        </w:rPr>
        <w:t xml:space="preserve">abel </w:t>
      </w:r>
      <w:r w:rsidR="00A14400">
        <w:rPr>
          <w:rFonts w:ascii="Times New Roman" w:eastAsiaTheme="minorEastAsia" w:hAnsi="Times New Roman" w:cs="Times New Roman"/>
          <w:sz w:val="24"/>
          <w:szCs w:val="24"/>
          <w14:ligatures w14:val="none"/>
        </w:rPr>
        <w:t>4</w:t>
      </w:r>
      <w:r>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w:t>
      </w:r>
    </w:p>
    <w:p w14:paraId="2A776B73" w14:textId="4FFD16BD" w:rsidR="000137C8" w:rsidRPr="0066599C" w:rsidRDefault="001A204F" w:rsidP="001A204F">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0C462EFB" w14:textId="4AAD60F6" w:rsidR="0041656F" w:rsidRDefault="001378C7" w:rsidP="00C456CC">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lastRenderedPageBreak/>
        <w:t xml:space="preserve">Tabel </w:t>
      </w:r>
      <w:r w:rsidR="00A14400">
        <w:rPr>
          <w:rFonts w:ascii="Times New Roman" w:eastAsiaTheme="minorEastAsia" w:hAnsi="Times New Roman" w:cs="Times New Roman"/>
          <w:sz w:val="24"/>
          <w:szCs w:val="24"/>
          <w14:ligatures w14:val="none"/>
        </w:rPr>
        <w:t>4</w:t>
      </w:r>
      <w:r>
        <w:rPr>
          <w:rFonts w:ascii="Times New Roman" w:eastAsiaTheme="minorEastAsia" w:hAnsi="Times New Roman" w:cs="Times New Roman"/>
          <w:sz w:val="24"/>
          <w:szCs w:val="24"/>
          <w14:ligatures w14:val="none"/>
        </w:rPr>
        <w:t xml:space="preserve">. </w:t>
      </w:r>
      <w:r w:rsidR="00C456CC" w:rsidRPr="009F0D37">
        <w:rPr>
          <w:rFonts w:ascii="Times New Roman" w:eastAsiaTheme="minorEastAsia" w:hAnsi="Times New Roman" w:cs="Times New Roman"/>
          <w:sz w:val="24"/>
          <w:szCs w:val="24"/>
          <w14:ligatures w14:val="none"/>
        </w:rPr>
        <w:t xml:space="preserve">Kalapüügi mahud Läänemerest (rannapüük) </w:t>
      </w:r>
      <w:r w:rsidR="002C20DB">
        <w:rPr>
          <w:rFonts w:ascii="Times New Roman" w:eastAsiaTheme="minorEastAsia" w:hAnsi="Times New Roman" w:cs="Times New Roman"/>
          <w:sz w:val="24"/>
          <w:szCs w:val="24"/>
          <w14:ligatures w14:val="none"/>
        </w:rPr>
        <w:t>201</w:t>
      </w:r>
      <w:r w:rsidR="000965A3">
        <w:rPr>
          <w:rFonts w:ascii="Times New Roman" w:eastAsiaTheme="minorEastAsia" w:hAnsi="Times New Roman" w:cs="Times New Roman"/>
          <w:sz w:val="24"/>
          <w:szCs w:val="24"/>
          <w14:ligatures w14:val="none"/>
        </w:rPr>
        <w:t>8</w:t>
      </w:r>
      <w:r w:rsidR="002C20DB">
        <w:rPr>
          <w:rFonts w:ascii="Times New Roman" w:eastAsiaTheme="minorEastAsia" w:hAnsi="Times New Roman" w:cs="Times New Roman"/>
          <w:sz w:val="24"/>
          <w:szCs w:val="24"/>
          <w14:ligatures w14:val="none"/>
        </w:rPr>
        <w:t xml:space="preserve">-2022 </w:t>
      </w:r>
      <w:r w:rsidR="007A1985">
        <w:rPr>
          <w:rFonts w:ascii="Times New Roman" w:eastAsiaTheme="minorEastAsia" w:hAnsi="Times New Roman" w:cs="Times New Roman"/>
          <w:sz w:val="24"/>
          <w:szCs w:val="24"/>
          <w14:ligatures w14:val="none"/>
        </w:rPr>
        <w:t>(</w:t>
      </w:r>
      <w:r w:rsidR="00513964">
        <w:rPr>
          <w:rFonts w:ascii="Times New Roman" w:eastAsiaTheme="minorEastAsia" w:hAnsi="Times New Roman" w:cs="Times New Roman"/>
          <w:sz w:val="24"/>
          <w:szCs w:val="24"/>
          <w14:ligatures w14:val="none"/>
        </w:rPr>
        <w:t>Statistikaamet</w:t>
      </w:r>
      <w:r w:rsidR="007A1985">
        <w:rPr>
          <w:rFonts w:ascii="Times New Roman" w:eastAsiaTheme="minorEastAsia" w:hAnsi="Times New Roman" w:cs="Times New Roman"/>
          <w:sz w:val="24"/>
          <w:szCs w:val="24"/>
          <w14:ligatures w14:val="none"/>
        </w:rPr>
        <w:t>)</w:t>
      </w:r>
    </w:p>
    <w:tbl>
      <w:tblPr>
        <w:tblW w:w="9067" w:type="dxa"/>
        <w:tblCellMar>
          <w:left w:w="0" w:type="dxa"/>
          <w:right w:w="0" w:type="dxa"/>
        </w:tblCellMar>
        <w:tblLook w:val="04A0" w:firstRow="1" w:lastRow="0" w:firstColumn="1" w:lastColumn="0" w:noHBand="0" w:noVBand="1"/>
      </w:tblPr>
      <w:tblGrid>
        <w:gridCol w:w="1555"/>
        <w:gridCol w:w="1417"/>
        <w:gridCol w:w="1559"/>
        <w:gridCol w:w="1560"/>
        <w:gridCol w:w="1559"/>
        <w:gridCol w:w="1417"/>
      </w:tblGrid>
      <w:tr w:rsidR="000965A3" w14:paraId="708C4DA3" w14:textId="77777777" w:rsidTr="0025537C">
        <w:trPr>
          <w:trHeight w:val="57"/>
        </w:trPr>
        <w:tc>
          <w:tcPr>
            <w:tcW w:w="155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233DECE" w14:textId="77777777" w:rsidR="000965A3" w:rsidRPr="00476AFD" w:rsidRDefault="000965A3" w:rsidP="00083B19">
            <w:pPr>
              <w:spacing w:after="0"/>
              <w:rPr>
                <w:rFonts w:ascii="Times New Roman" w:hAnsi="Times New Roman" w:cs="Times New Roman"/>
                <w:color w:val="000000"/>
              </w:rPr>
            </w:pPr>
            <w:r w:rsidRPr="00476AFD">
              <w:rPr>
                <w:rFonts w:ascii="Times New Roman" w:hAnsi="Times New Roman" w:cs="Times New Roman"/>
                <w:color w:val="000000"/>
              </w:rPr>
              <w:t> </w:t>
            </w:r>
          </w:p>
          <w:p w14:paraId="4A8217C0" w14:textId="77777777" w:rsidR="00A815F8" w:rsidRPr="00476AFD" w:rsidRDefault="00A815F8" w:rsidP="00083B19">
            <w:pPr>
              <w:spacing w:after="0"/>
              <w:rPr>
                <w:rFonts w:ascii="Times New Roman" w:hAnsi="Times New Roman" w:cs="Times New Roman"/>
                <w:color w:val="000000"/>
              </w:rPr>
            </w:pP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6FA2F9E"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2018</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701B2E3"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2019</w:t>
            </w:r>
          </w:p>
        </w:tc>
        <w:tc>
          <w:tcPr>
            <w:tcW w:w="15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7389D48"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2020</w:t>
            </w:r>
          </w:p>
        </w:tc>
        <w:tc>
          <w:tcPr>
            <w:tcW w:w="155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1F6C5CC"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2021</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30EF9A8"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2022</w:t>
            </w:r>
          </w:p>
        </w:tc>
      </w:tr>
      <w:tr w:rsidR="000965A3" w14:paraId="2EF1299F" w14:textId="77777777" w:rsidTr="00083B19">
        <w:trPr>
          <w:trHeight w:val="216"/>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18B5B7B"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Ahven</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0A9E6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1136,73</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6C755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979,16</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DE02C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748,68</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1D614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792,22</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2A905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759,95</w:t>
            </w:r>
          </w:p>
        </w:tc>
      </w:tr>
      <w:tr w:rsidR="000965A3" w14:paraId="07707C31"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D69538"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Angerjas</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5D961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0,50</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52A14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0,98</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01125A"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1,52</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29FB6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1,93</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9FAB0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1,56</w:t>
            </w:r>
          </w:p>
        </w:tc>
      </w:tr>
      <w:tr w:rsidR="000965A3" w14:paraId="36341279"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1591F13"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Emakala</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5CFD5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0,52</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6FD68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0,01</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8711A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0,06</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BC13B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0,16</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4C751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0,03</w:t>
            </w:r>
          </w:p>
        </w:tc>
      </w:tr>
      <w:tr w:rsidR="000965A3" w14:paraId="6733C38F"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6B58B1F"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Forell</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72406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16,62</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1E2BE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17,05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8801E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17,13</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BD0C6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14,93</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9181F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16,09</w:t>
            </w:r>
          </w:p>
        </w:tc>
      </w:tr>
      <w:tr w:rsidR="000965A3" w14:paraId="1E18753A"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7E23531"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Haug</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61020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68,07</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98522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76,31</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95CE6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76,91</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1B627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59,84</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9C3E8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54,95</w:t>
            </w:r>
          </w:p>
        </w:tc>
      </w:tr>
      <w:tr w:rsidR="000965A3" w14:paraId="57BDC141"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B55E8FF"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Kilu</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2EBA0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0,61</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A3485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1B8C2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0,35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DD47E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0,34</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1C538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0,38</w:t>
            </w:r>
          </w:p>
        </w:tc>
      </w:tr>
      <w:tr w:rsidR="000965A3" w14:paraId="1BF7CCC5"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5ABB893" w14:textId="680E5D40" w:rsidR="0025537C"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Koha</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EF301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65,96</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13EDB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52,14</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92805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20,04</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521F5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52,77</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88F3A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24,12</w:t>
            </w:r>
          </w:p>
        </w:tc>
      </w:tr>
      <w:tr w:rsidR="000965A3" w14:paraId="11E1A832"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C777484"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Latikas</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55873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9,44</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30400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8,85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148B6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6,28</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35DAB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5,28</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14A3E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5,58</w:t>
            </w:r>
          </w:p>
        </w:tc>
      </w:tr>
      <w:tr w:rsidR="000965A3" w14:paraId="736978E6"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FE4BA0"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Lest</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705E9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168,90</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EA58A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149,66</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5780D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175,92</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F69C3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114,91</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D390D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107,84</w:t>
            </w:r>
          </w:p>
        </w:tc>
      </w:tr>
      <w:tr w:rsidR="000965A3" w14:paraId="14A313BF"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0501142"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Luts</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41783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2,25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AC98F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2,02</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73FE5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1,25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F015B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0,90</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7DA80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0,86</w:t>
            </w:r>
          </w:p>
        </w:tc>
      </w:tr>
      <w:tr w:rsidR="000965A3" w14:paraId="4CEF4578"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3930A5"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Lõhe</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45EBD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8,15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7509F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8,44</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0D375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10,76</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116EF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7,45</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DB739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7,34</w:t>
            </w:r>
          </w:p>
        </w:tc>
      </w:tr>
      <w:tr w:rsidR="000965A3" w14:paraId="570AF753"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48FAF7" w14:textId="21A30629"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Nurg / Särg</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0C6369"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132,55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4E6A7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158,25</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564CD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183,41</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CE9B2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154,29</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226F0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203,71</w:t>
            </w:r>
          </w:p>
        </w:tc>
      </w:tr>
      <w:tr w:rsidR="000965A3" w14:paraId="4A585204"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ABF0E6E"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Räim</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07887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8064,46</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0ABFB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8293,12</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69360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7734,97</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49A77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9175,65</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AB729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6805,51</w:t>
            </w:r>
          </w:p>
        </w:tc>
      </w:tr>
      <w:tr w:rsidR="000965A3" w14:paraId="3C258133"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94F35A6"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Siig</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0F64D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17,39</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9B737A"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16,21</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A9E91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25,24</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5FBBB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24,96</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B0792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24,03</w:t>
            </w:r>
          </w:p>
        </w:tc>
      </w:tr>
      <w:tr w:rsidR="000965A3" w14:paraId="146169D4" w14:textId="77777777" w:rsidTr="00A815F8">
        <w:trPr>
          <w:trHeight w:val="113"/>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DA50E1"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Jõesilm</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E21EA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0,08</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BF86C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0,13</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A22F0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0,04</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F3C66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0,06</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0E947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0,17</w:t>
            </w:r>
          </w:p>
        </w:tc>
      </w:tr>
      <w:tr w:rsidR="000965A3" w14:paraId="297377EE"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8259505" w14:textId="6DC1D65E" w:rsidR="0025537C"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Säinas</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63CF7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49,09</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1AE95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50,42</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7671AA"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48,11</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F3766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65,06</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1219C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68,69</w:t>
            </w:r>
          </w:p>
        </w:tc>
      </w:tr>
      <w:tr w:rsidR="000965A3" w14:paraId="3591A3DB"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DCCA560"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Tint</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35915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283,92</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14EA6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501,74</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7155A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915,47</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F082D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720,24</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D79C3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704,43</w:t>
            </w:r>
          </w:p>
        </w:tc>
      </w:tr>
      <w:tr w:rsidR="000965A3" w14:paraId="6D157F90"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47DE47"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Tursk</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EC5C1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0,98</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96C1B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1,30</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93748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1,36</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E97AF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0,86</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1E2F9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1,11</w:t>
            </w:r>
          </w:p>
        </w:tc>
      </w:tr>
      <w:tr w:rsidR="000965A3" w14:paraId="5F818476"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CCB95DF"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Tuulehaug</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6F8BF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74,87</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596FFA"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130,09</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299D3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121,53</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81273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104,73</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C93EF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159,32</w:t>
            </w:r>
          </w:p>
        </w:tc>
      </w:tr>
      <w:tr w:rsidR="000965A3" w14:paraId="399F6756"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6C390F1"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Vimb</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2BCF8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97,33</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C40E6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118,71</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6897E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80,46</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973F2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74,80</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5F49C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85,86</w:t>
            </w:r>
          </w:p>
        </w:tc>
      </w:tr>
      <w:tr w:rsidR="000965A3" w14:paraId="57D16575"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4C1F9E"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Muu kala</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DA9AB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238,38</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6EEE0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244,28</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AE19D9"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326,45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22601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334,03</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CE20E9"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279,89</w:t>
            </w:r>
          </w:p>
        </w:tc>
      </w:tr>
      <w:tr w:rsidR="000965A3" w14:paraId="785A8AFF" w14:textId="77777777" w:rsidTr="0025537C">
        <w:trPr>
          <w:trHeight w:val="57"/>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72E190A"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Kokku</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EB7795"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10436,78</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5741C9"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10808,91</w:t>
            </w:r>
          </w:p>
        </w:tc>
        <w:tc>
          <w:tcPr>
            <w:tcW w:w="156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836766"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10495,95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22BAC6"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11705,40</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642E8D"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9311,41</w:t>
            </w:r>
          </w:p>
        </w:tc>
      </w:tr>
    </w:tbl>
    <w:p w14:paraId="07C20303" w14:textId="77777777" w:rsidR="0033310C" w:rsidRDefault="0033310C" w:rsidP="00C456CC">
      <w:pPr>
        <w:spacing w:after="120" w:line="264" w:lineRule="auto"/>
        <w:jc w:val="both"/>
        <w:rPr>
          <w:rFonts w:ascii="Times New Roman" w:eastAsiaTheme="minorEastAsia" w:hAnsi="Times New Roman" w:cs="Times New Roman"/>
          <w:sz w:val="24"/>
          <w:szCs w:val="24"/>
          <w14:ligatures w14:val="none"/>
        </w:rPr>
      </w:pPr>
    </w:p>
    <w:p w14:paraId="762AC8F2" w14:textId="54B823FF" w:rsidR="001A204F" w:rsidRDefault="007B7ACF" w:rsidP="000137C8">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Virumaa kalanduspiirkonnas</w:t>
      </w:r>
      <w:r w:rsidR="00796117">
        <w:rPr>
          <w:rFonts w:ascii="Times New Roman" w:eastAsiaTheme="minorEastAsia" w:hAnsi="Times New Roman" w:cs="Times New Roman"/>
          <w:sz w:val="24"/>
          <w:szCs w:val="24"/>
          <w14:ligatures w14:val="none"/>
        </w:rPr>
        <w:t xml:space="preserve"> on p</w:t>
      </w:r>
      <w:r w:rsidR="0004513F">
        <w:rPr>
          <w:rFonts w:ascii="Times New Roman" w:eastAsiaTheme="minorEastAsia" w:hAnsi="Times New Roman" w:cs="Times New Roman"/>
          <w:sz w:val="24"/>
          <w:szCs w:val="24"/>
          <w14:ligatures w14:val="none"/>
        </w:rPr>
        <w:t>eamiseks</w:t>
      </w:r>
      <w:r w:rsidR="00796117">
        <w:rPr>
          <w:rFonts w:ascii="Times New Roman" w:eastAsiaTheme="minorEastAsia" w:hAnsi="Times New Roman" w:cs="Times New Roman"/>
          <w:sz w:val="24"/>
          <w:szCs w:val="24"/>
          <w14:ligatures w14:val="none"/>
        </w:rPr>
        <w:t xml:space="preserve"> püügikalaks räim. Räime väljapüük</w:t>
      </w:r>
      <w:r w:rsidR="0004513F">
        <w:rPr>
          <w:rFonts w:ascii="Times New Roman" w:eastAsiaTheme="minorEastAsia" w:hAnsi="Times New Roman" w:cs="Times New Roman"/>
          <w:sz w:val="24"/>
          <w:szCs w:val="24"/>
          <w14:ligatures w14:val="none"/>
        </w:rPr>
        <w:t xml:space="preserve"> on</w:t>
      </w:r>
      <w:r w:rsidR="00796117">
        <w:rPr>
          <w:rFonts w:ascii="Times New Roman" w:eastAsiaTheme="minorEastAsia" w:hAnsi="Times New Roman" w:cs="Times New Roman"/>
          <w:sz w:val="24"/>
          <w:szCs w:val="24"/>
          <w14:ligatures w14:val="none"/>
        </w:rPr>
        <w:t xml:space="preserve"> aastate lõike</w:t>
      </w:r>
      <w:r w:rsidR="0004513F">
        <w:rPr>
          <w:rFonts w:ascii="Times New Roman" w:eastAsiaTheme="minorEastAsia" w:hAnsi="Times New Roman" w:cs="Times New Roman"/>
          <w:sz w:val="24"/>
          <w:szCs w:val="24"/>
          <w14:ligatures w14:val="none"/>
        </w:rPr>
        <w:t>s kõikunud</w:t>
      </w:r>
      <w:r w:rsidR="00796117">
        <w:rPr>
          <w:rFonts w:ascii="Times New Roman" w:eastAsiaTheme="minorEastAsia" w:hAnsi="Times New Roman" w:cs="Times New Roman"/>
          <w:sz w:val="24"/>
          <w:szCs w:val="24"/>
          <w14:ligatures w14:val="none"/>
        </w:rPr>
        <w:t xml:space="preserve"> </w:t>
      </w:r>
      <w:r w:rsidR="00831085" w:rsidRPr="00831085">
        <w:rPr>
          <w:rFonts w:ascii="Times New Roman" w:eastAsiaTheme="minorEastAsia" w:hAnsi="Times New Roman" w:cs="Times New Roman"/>
          <w:sz w:val="24"/>
          <w:szCs w:val="24"/>
          <w14:ligatures w14:val="none"/>
        </w:rPr>
        <w:t>ning jäänud vahemikku umbes 800 kuni 1200 tonni aastas</w:t>
      </w:r>
      <w:r w:rsidR="00796117">
        <w:rPr>
          <w:rFonts w:ascii="Times New Roman" w:eastAsiaTheme="minorEastAsia" w:hAnsi="Times New Roman" w:cs="Times New Roman"/>
          <w:sz w:val="24"/>
          <w:szCs w:val="24"/>
          <w14:ligatures w14:val="none"/>
        </w:rPr>
        <w:t xml:space="preserve">. Teiste kalaliikide </w:t>
      </w:r>
      <w:r w:rsidR="00831085">
        <w:rPr>
          <w:rFonts w:ascii="Times New Roman" w:eastAsiaTheme="minorEastAsia" w:hAnsi="Times New Roman" w:cs="Times New Roman"/>
          <w:sz w:val="24"/>
          <w:szCs w:val="24"/>
          <w14:ligatures w14:val="none"/>
        </w:rPr>
        <w:t>püügi</w:t>
      </w:r>
      <w:r w:rsidR="00796117">
        <w:rPr>
          <w:rFonts w:ascii="Times New Roman" w:eastAsiaTheme="minorEastAsia" w:hAnsi="Times New Roman" w:cs="Times New Roman"/>
          <w:sz w:val="24"/>
          <w:szCs w:val="24"/>
          <w14:ligatures w14:val="none"/>
        </w:rPr>
        <w:t>mahud on</w:t>
      </w:r>
      <w:r w:rsidR="00387526">
        <w:rPr>
          <w:rFonts w:ascii="Times New Roman" w:eastAsiaTheme="minorEastAsia" w:hAnsi="Times New Roman" w:cs="Times New Roman"/>
          <w:sz w:val="24"/>
          <w:szCs w:val="24"/>
          <w14:ligatures w14:val="none"/>
        </w:rPr>
        <w:t xml:space="preserve"> olnud</w:t>
      </w:r>
      <w:r w:rsidR="00796117">
        <w:rPr>
          <w:rFonts w:ascii="Times New Roman" w:eastAsiaTheme="minorEastAsia" w:hAnsi="Times New Roman" w:cs="Times New Roman"/>
          <w:sz w:val="24"/>
          <w:szCs w:val="24"/>
          <w14:ligatures w14:val="none"/>
        </w:rPr>
        <w:t xml:space="preserve"> oluliselt tagasihoidlikumad. Suurenenud on ahvena väljapüük. Olulisteks püügikaladeks on ka meritint, lõhi ja meriforell. Kasvanud on ka ümarmudila väljapüük, mida nüüdseks on harjutud </w:t>
      </w:r>
      <w:r w:rsidR="000D766F">
        <w:rPr>
          <w:rFonts w:ascii="Times New Roman" w:eastAsiaTheme="minorEastAsia" w:hAnsi="Times New Roman" w:cs="Times New Roman"/>
          <w:sz w:val="24"/>
          <w:szCs w:val="24"/>
          <w14:ligatures w14:val="none"/>
        </w:rPr>
        <w:t>järjest enam kasutama</w:t>
      </w:r>
      <w:r w:rsidR="00796117">
        <w:rPr>
          <w:rFonts w:ascii="Times New Roman" w:eastAsiaTheme="minorEastAsia" w:hAnsi="Times New Roman" w:cs="Times New Roman"/>
          <w:sz w:val="24"/>
          <w:szCs w:val="24"/>
          <w14:ligatures w14:val="none"/>
        </w:rPr>
        <w:t xml:space="preserve"> toidukalana (Tabel 5)</w:t>
      </w:r>
      <w:r w:rsidR="0086357D">
        <w:rPr>
          <w:rFonts w:ascii="Times New Roman" w:eastAsiaTheme="minorEastAsia" w:hAnsi="Times New Roman" w:cs="Times New Roman"/>
          <w:sz w:val="24"/>
          <w:szCs w:val="24"/>
          <w14:ligatures w14:val="none"/>
        </w:rPr>
        <w:t>.</w:t>
      </w:r>
    </w:p>
    <w:p w14:paraId="2872BC8D" w14:textId="3B540A12" w:rsidR="00EC1202" w:rsidRDefault="001A204F" w:rsidP="001A204F">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2B5F555A" w14:textId="77777777" w:rsidR="000137C8" w:rsidRDefault="000137C8" w:rsidP="000137C8">
      <w:pPr>
        <w:spacing w:after="0" w:line="264" w:lineRule="auto"/>
        <w:jc w:val="both"/>
        <w:rPr>
          <w:rFonts w:ascii="Times New Roman" w:eastAsiaTheme="minorEastAsia" w:hAnsi="Times New Roman" w:cs="Times New Roman"/>
          <w:sz w:val="24"/>
          <w:szCs w:val="24"/>
          <w14:ligatures w14:val="none"/>
        </w:rPr>
      </w:pPr>
    </w:p>
    <w:p w14:paraId="331B7BE1" w14:textId="09BCA746" w:rsidR="0064766C" w:rsidRDefault="00996B17" w:rsidP="00996B17">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 5. Kalapüügi mahud Läänemerest (rannapüük) 2018-2022 Virumaa kalanduspiirkonnas, tonnides (Põllumajandus-ja Toiduamet)</w:t>
      </w:r>
    </w:p>
    <w:tbl>
      <w:tblPr>
        <w:tblStyle w:val="Kontuurtabel"/>
        <w:tblW w:w="0" w:type="auto"/>
        <w:tblLook w:val="04A0" w:firstRow="1" w:lastRow="0" w:firstColumn="1" w:lastColumn="0" w:noHBand="0" w:noVBand="1"/>
      </w:tblPr>
      <w:tblGrid>
        <w:gridCol w:w="1502"/>
        <w:gridCol w:w="1502"/>
        <w:gridCol w:w="1503"/>
        <w:gridCol w:w="1503"/>
        <w:gridCol w:w="1503"/>
        <w:gridCol w:w="1503"/>
      </w:tblGrid>
      <w:tr w:rsidR="0064766C" w14:paraId="1F49C97A" w14:textId="77777777" w:rsidTr="00C83F78">
        <w:trPr>
          <w:trHeight w:val="256"/>
        </w:trPr>
        <w:tc>
          <w:tcPr>
            <w:tcW w:w="1502" w:type="dxa"/>
            <w:vAlign w:val="center"/>
          </w:tcPr>
          <w:p w14:paraId="1E018E1C" w14:textId="77777777" w:rsidR="0064766C" w:rsidRDefault="0064766C" w:rsidP="00C83F78">
            <w:pPr>
              <w:spacing w:line="264" w:lineRule="auto"/>
              <w:jc w:val="center"/>
              <w:rPr>
                <w:rFonts w:ascii="Times New Roman" w:eastAsia="Times New Roman" w:hAnsi="Times New Roman" w:cs="Times New Roman"/>
                <w:sz w:val="24"/>
                <w:szCs w:val="24"/>
              </w:rPr>
            </w:pPr>
          </w:p>
        </w:tc>
        <w:tc>
          <w:tcPr>
            <w:tcW w:w="1502" w:type="dxa"/>
            <w:vAlign w:val="center"/>
          </w:tcPr>
          <w:p w14:paraId="3CB58BD5" w14:textId="642D481C" w:rsidR="0064766C" w:rsidRPr="00C83F78" w:rsidRDefault="0064766C" w:rsidP="00C83F78">
            <w:pPr>
              <w:spacing w:line="264" w:lineRule="auto"/>
              <w:jc w:val="center"/>
              <w:rPr>
                <w:rFonts w:ascii="Times New Roman" w:eastAsia="Times New Roman" w:hAnsi="Times New Roman" w:cs="Times New Roman"/>
                <w:b/>
              </w:rPr>
            </w:pPr>
            <w:r>
              <w:rPr>
                <w:rFonts w:ascii="Times New Roman" w:eastAsia="Times New Roman" w:hAnsi="Times New Roman" w:cs="Times New Roman"/>
                <w:b/>
              </w:rPr>
              <w:t>2018</w:t>
            </w:r>
          </w:p>
        </w:tc>
        <w:tc>
          <w:tcPr>
            <w:tcW w:w="1503" w:type="dxa"/>
            <w:vAlign w:val="center"/>
          </w:tcPr>
          <w:p w14:paraId="1BC2450B" w14:textId="1E32ED4E" w:rsidR="0064766C" w:rsidRDefault="0064766C" w:rsidP="00C83F78">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rPr>
              <w:t>2019</w:t>
            </w:r>
          </w:p>
        </w:tc>
        <w:tc>
          <w:tcPr>
            <w:tcW w:w="1503" w:type="dxa"/>
            <w:vAlign w:val="center"/>
          </w:tcPr>
          <w:p w14:paraId="06DF8899" w14:textId="22C68E59" w:rsidR="0064766C" w:rsidRDefault="0064766C" w:rsidP="00C83F78">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rPr>
              <w:t>2020</w:t>
            </w:r>
          </w:p>
        </w:tc>
        <w:tc>
          <w:tcPr>
            <w:tcW w:w="1503" w:type="dxa"/>
            <w:vAlign w:val="center"/>
          </w:tcPr>
          <w:p w14:paraId="488801A4" w14:textId="364FAAF9" w:rsidR="0064766C" w:rsidRDefault="0064766C" w:rsidP="00C83F78">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rPr>
              <w:t>2021</w:t>
            </w:r>
          </w:p>
        </w:tc>
        <w:tc>
          <w:tcPr>
            <w:tcW w:w="1503" w:type="dxa"/>
            <w:vAlign w:val="center"/>
          </w:tcPr>
          <w:p w14:paraId="24B3C2ED" w14:textId="295EE69A" w:rsidR="0064766C" w:rsidRDefault="0064766C" w:rsidP="00C83F78">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rPr>
              <w:t>2022</w:t>
            </w:r>
          </w:p>
        </w:tc>
      </w:tr>
      <w:tr w:rsidR="0064766C" w14:paraId="05D095F0" w14:textId="77777777" w:rsidTr="00FF6604">
        <w:tc>
          <w:tcPr>
            <w:tcW w:w="1502" w:type="dxa"/>
          </w:tcPr>
          <w:p w14:paraId="6CC31CD1" w14:textId="38C17B1C" w:rsidR="0064766C" w:rsidRDefault="0064766C"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Ahven</w:t>
            </w:r>
          </w:p>
        </w:tc>
        <w:tc>
          <w:tcPr>
            <w:tcW w:w="1502" w:type="dxa"/>
            <w:vAlign w:val="bottom"/>
          </w:tcPr>
          <w:p w14:paraId="1435736B" w14:textId="719CC0DA"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1,31</w:t>
            </w:r>
          </w:p>
        </w:tc>
        <w:tc>
          <w:tcPr>
            <w:tcW w:w="1503" w:type="dxa"/>
            <w:vAlign w:val="bottom"/>
          </w:tcPr>
          <w:p w14:paraId="61997C27" w14:textId="259F69AD"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0,56</w:t>
            </w:r>
          </w:p>
        </w:tc>
        <w:tc>
          <w:tcPr>
            <w:tcW w:w="1503" w:type="dxa"/>
            <w:vAlign w:val="bottom"/>
          </w:tcPr>
          <w:p w14:paraId="583CCB6B" w14:textId="6FA5DCB3"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1,52</w:t>
            </w:r>
          </w:p>
        </w:tc>
        <w:tc>
          <w:tcPr>
            <w:tcW w:w="1503" w:type="dxa"/>
            <w:vAlign w:val="bottom"/>
          </w:tcPr>
          <w:p w14:paraId="2F54AD40" w14:textId="4910AA79"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3,48</w:t>
            </w:r>
          </w:p>
        </w:tc>
        <w:tc>
          <w:tcPr>
            <w:tcW w:w="1503" w:type="dxa"/>
            <w:vAlign w:val="bottom"/>
          </w:tcPr>
          <w:p w14:paraId="5E8740DF" w14:textId="1F68D015"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5,51</w:t>
            </w:r>
          </w:p>
        </w:tc>
      </w:tr>
      <w:tr w:rsidR="0064766C" w14:paraId="6172D40E" w14:textId="77777777" w:rsidTr="00FF6604">
        <w:tc>
          <w:tcPr>
            <w:tcW w:w="1502" w:type="dxa"/>
          </w:tcPr>
          <w:p w14:paraId="2E14D362" w14:textId="13036D3B" w:rsidR="0064766C" w:rsidRDefault="0064766C"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Angerjas</w:t>
            </w:r>
          </w:p>
        </w:tc>
        <w:tc>
          <w:tcPr>
            <w:tcW w:w="1502" w:type="dxa"/>
            <w:vAlign w:val="bottom"/>
          </w:tcPr>
          <w:p w14:paraId="6FFE1D1B" w14:textId="05821B5F"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02AF9218" w14:textId="6B60C20F"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c>
          <w:tcPr>
            <w:tcW w:w="1503" w:type="dxa"/>
            <w:vAlign w:val="bottom"/>
          </w:tcPr>
          <w:p w14:paraId="24844ACF" w14:textId="7A019C47"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c>
          <w:tcPr>
            <w:tcW w:w="1503" w:type="dxa"/>
            <w:vAlign w:val="bottom"/>
          </w:tcPr>
          <w:p w14:paraId="0236A180" w14:textId="2AD5401D"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0,06</w:t>
            </w:r>
          </w:p>
        </w:tc>
        <w:tc>
          <w:tcPr>
            <w:tcW w:w="1503" w:type="dxa"/>
            <w:vAlign w:val="bottom"/>
          </w:tcPr>
          <w:p w14:paraId="04DE5BC2" w14:textId="520956CD"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r>
      <w:tr w:rsidR="0064766C" w14:paraId="7D3D286E" w14:textId="77777777" w:rsidTr="00FF6604">
        <w:tc>
          <w:tcPr>
            <w:tcW w:w="1502" w:type="dxa"/>
          </w:tcPr>
          <w:p w14:paraId="0D3DFEDD" w14:textId="4B53CE23" w:rsidR="0064766C" w:rsidRDefault="0064766C"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Harilik kammeljas</w:t>
            </w:r>
          </w:p>
        </w:tc>
        <w:tc>
          <w:tcPr>
            <w:tcW w:w="1502" w:type="dxa"/>
            <w:vAlign w:val="bottom"/>
          </w:tcPr>
          <w:p w14:paraId="1E670A0D" w14:textId="6918027C"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71F95D2D" w14:textId="59242CDB"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067879FE" w14:textId="5BD9B748"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0,03</w:t>
            </w:r>
          </w:p>
        </w:tc>
        <w:tc>
          <w:tcPr>
            <w:tcW w:w="1503" w:type="dxa"/>
            <w:vAlign w:val="bottom"/>
          </w:tcPr>
          <w:p w14:paraId="56ECB574" w14:textId="4A592A4F"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51F9F51D" w14:textId="59B8FAC7"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r>
      <w:tr w:rsidR="0064766C" w14:paraId="43DF6582" w14:textId="77777777" w:rsidTr="00FF6604">
        <w:tc>
          <w:tcPr>
            <w:tcW w:w="1502" w:type="dxa"/>
          </w:tcPr>
          <w:p w14:paraId="2E450E6E" w14:textId="28799B95" w:rsidR="0064766C" w:rsidRDefault="0064766C"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Haug</w:t>
            </w:r>
          </w:p>
        </w:tc>
        <w:tc>
          <w:tcPr>
            <w:tcW w:w="1502" w:type="dxa"/>
            <w:vAlign w:val="bottom"/>
          </w:tcPr>
          <w:p w14:paraId="2A475F37" w14:textId="5C525D32"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0,07</w:t>
            </w:r>
          </w:p>
        </w:tc>
        <w:tc>
          <w:tcPr>
            <w:tcW w:w="1503" w:type="dxa"/>
            <w:vAlign w:val="bottom"/>
          </w:tcPr>
          <w:p w14:paraId="0F1C7EE0" w14:textId="5ECE3E99"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0,03</w:t>
            </w:r>
          </w:p>
        </w:tc>
        <w:tc>
          <w:tcPr>
            <w:tcW w:w="1503" w:type="dxa"/>
            <w:vAlign w:val="bottom"/>
          </w:tcPr>
          <w:p w14:paraId="533C0C33" w14:textId="294461F4"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c>
          <w:tcPr>
            <w:tcW w:w="1503" w:type="dxa"/>
            <w:vAlign w:val="bottom"/>
          </w:tcPr>
          <w:p w14:paraId="41ACDC8A" w14:textId="3F6E9679"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0,06</w:t>
            </w:r>
          </w:p>
        </w:tc>
        <w:tc>
          <w:tcPr>
            <w:tcW w:w="1503" w:type="dxa"/>
            <w:vAlign w:val="bottom"/>
          </w:tcPr>
          <w:p w14:paraId="1F957612" w14:textId="108F68B7"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0,08</w:t>
            </w:r>
          </w:p>
        </w:tc>
      </w:tr>
      <w:tr w:rsidR="00456554" w14:paraId="48F31336" w14:textId="77777777" w:rsidTr="00FF6604">
        <w:tc>
          <w:tcPr>
            <w:tcW w:w="1502" w:type="dxa"/>
          </w:tcPr>
          <w:p w14:paraId="2A712A92" w14:textId="4D612105"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Forell</w:t>
            </w:r>
          </w:p>
        </w:tc>
        <w:tc>
          <w:tcPr>
            <w:tcW w:w="1502" w:type="dxa"/>
            <w:vAlign w:val="bottom"/>
          </w:tcPr>
          <w:p w14:paraId="527AF323" w14:textId="223C8F3D"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51CE6639" w14:textId="084FE983"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763470BF" w14:textId="7CBDEB9A"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54D639A2" w14:textId="1D0468C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396DEB92" w14:textId="4D359C66"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3F3CADBA" w14:textId="77777777" w:rsidTr="00FF6604">
        <w:tc>
          <w:tcPr>
            <w:tcW w:w="1502" w:type="dxa"/>
          </w:tcPr>
          <w:p w14:paraId="3034C9EC" w14:textId="1CBDCEAC"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Hõbekoger</w:t>
            </w:r>
          </w:p>
        </w:tc>
        <w:tc>
          <w:tcPr>
            <w:tcW w:w="1502" w:type="dxa"/>
            <w:vAlign w:val="bottom"/>
          </w:tcPr>
          <w:p w14:paraId="74332B43" w14:textId="38AE594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1,20</w:t>
            </w:r>
          </w:p>
        </w:tc>
        <w:tc>
          <w:tcPr>
            <w:tcW w:w="1503" w:type="dxa"/>
            <w:vAlign w:val="bottom"/>
          </w:tcPr>
          <w:p w14:paraId="6A0FA2F2" w14:textId="13A2D20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1,21</w:t>
            </w:r>
          </w:p>
        </w:tc>
        <w:tc>
          <w:tcPr>
            <w:tcW w:w="1503" w:type="dxa"/>
            <w:vAlign w:val="bottom"/>
          </w:tcPr>
          <w:p w14:paraId="74EB169F" w14:textId="685F3D76"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2,19</w:t>
            </w:r>
          </w:p>
        </w:tc>
        <w:tc>
          <w:tcPr>
            <w:tcW w:w="1503" w:type="dxa"/>
            <w:vAlign w:val="bottom"/>
          </w:tcPr>
          <w:p w14:paraId="79CFC380" w14:textId="28C5D48D"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1,22</w:t>
            </w:r>
          </w:p>
        </w:tc>
        <w:tc>
          <w:tcPr>
            <w:tcW w:w="1503" w:type="dxa"/>
            <w:vAlign w:val="bottom"/>
          </w:tcPr>
          <w:p w14:paraId="328BFB83" w14:textId="4877E24A"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1,10</w:t>
            </w:r>
          </w:p>
        </w:tc>
      </w:tr>
      <w:tr w:rsidR="00456554" w14:paraId="5BEB0FD5" w14:textId="77777777" w:rsidTr="00FF6604">
        <w:tc>
          <w:tcPr>
            <w:tcW w:w="1502" w:type="dxa"/>
          </w:tcPr>
          <w:p w14:paraId="7F1D2290" w14:textId="3A310C25"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Jõesilm</w:t>
            </w:r>
          </w:p>
        </w:tc>
        <w:tc>
          <w:tcPr>
            <w:tcW w:w="1502" w:type="dxa"/>
            <w:vAlign w:val="bottom"/>
          </w:tcPr>
          <w:p w14:paraId="1BC3E201" w14:textId="06ABCA6D"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44C20539" w14:textId="0781690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624F32C6" w14:textId="0AA7ED12"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135BB252" w14:textId="673E7AB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3FD4A5D7" w14:textId="62F7B57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r>
      <w:tr w:rsidR="00456554" w14:paraId="64DEE7CC" w14:textId="77777777" w:rsidTr="00FF6604">
        <w:tc>
          <w:tcPr>
            <w:tcW w:w="1502" w:type="dxa"/>
          </w:tcPr>
          <w:p w14:paraId="0673E9BB" w14:textId="53FAA73F"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Kiisk</w:t>
            </w:r>
          </w:p>
        </w:tc>
        <w:tc>
          <w:tcPr>
            <w:tcW w:w="1502" w:type="dxa"/>
            <w:vAlign w:val="bottom"/>
          </w:tcPr>
          <w:p w14:paraId="27DA61DC" w14:textId="51EEFB1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7FE8EDDD" w14:textId="5824A8E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25FA394A" w14:textId="1171960B"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0B74850E" w14:textId="4D95E6D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10213445" w14:textId="0AC5541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3CA3DB86" w14:textId="77777777" w:rsidTr="00FF6604">
        <w:tc>
          <w:tcPr>
            <w:tcW w:w="1502" w:type="dxa"/>
          </w:tcPr>
          <w:p w14:paraId="2C7297D9" w14:textId="4F38DB77"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Koger</w:t>
            </w:r>
          </w:p>
        </w:tc>
        <w:tc>
          <w:tcPr>
            <w:tcW w:w="1502" w:type="dxa"/>
            <w:vAlign w:val="bottom"/>
          </w:tcPr>
          <w:p w14:paraId="43382238" w14:textId="53483288"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5B8595A2" w14:textId="13C75E2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2ECA5925" w14:textId="6272DFD8"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23CAAC7F" w14:textId="6C0242B9"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314845A0" w14:textId="2DC6AA92"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32C44E46" w14:textId="77777777" w:rsidTr="00FF6604">
        <w:tc>
          <w:tcPr>
            <w:tcW w:w="1502" w:type="dxa"/>
          </w:tcPr>
          <w:p w14:paraId="752AB71C" w14:textId="398A6427"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Koha</w:t>
            </w:r>
          </w:p>
        </w:tc>
        <w:tc>
          <w:tcPr>
            <w:tcW w:w="1502" w:type="dxa"/>
            <w:vAlign w:val="bottom"/>
          </w:tcPr>
          <w:p w14:paraId="02BF9FE4" w14:textId="0D310017"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0C65A4E7" w14:textId="2BDD369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0,05</w:t>
            </w:r>
          </w:p>
        </w:tc>
        <w:tc>
          <w:tcPr>
            <w:tcW w:w="1503" w:type="dxa"/>
            <w:vAlign w:val="bottom"/>
          </w:tcPr>
          <w:p w14:paraId="3273F8CE" w14:textId="6085111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c>
          <w:tcPr>
            <w:tcW w:w="1503" w:type="dxa"/>
            <w:vAlign w:val="bottom"/>
          </w:tcPr>
          <w:p w14:paraId="261CBADD" w14:textId="6BED299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0,05</w:t>
            </w:r>
          </w:p>
        </w:tc>
        <w:tc>
          <w:tcPr>
            <w:tcW w:w="1503" w:type="dxa"/>
            <w:vAlign w:val="bottom"/>
          </w:tcPr>
          <w:p w14:paraId="3739782E" w14:textId="04628E2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0,08</w:t>
            </w:r>
          </w:p>
        </w:tc>
      </w:tr>
      <w:tr w:rsidR="00456554" w14:paraId="2B1ADB22" w14:textId="77777777" w:rsidTr="00FF6604">
        <w:tc>
          <w:tcPr>
            <w:tcW w:w="1502" w:type="dxa"/>
          </w:tcPr>
          <w:p w14:paraId="3E893BB5" w14:textId="53F5573F"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Latikas</w:t>
            </w:r>
          </w:p>
        </w:tc>
        <w:tc>
          <w:tcPr>
            <w:tcW w:w="1502" w:type="dxa"/>
            <w:vAlign w:val="bottom"/>
          </w:tcPr>
          <w:p w14:paraId="31C469DE" w14:textId="0620F23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0,18</w:t>
            </w:r>
          </w:p>
        </w:tc>
        <w:tc>
          <w:tcPr>
            <w:tcW w:w="1503" w:type="dxa"/>
            <w:vAlign w:val="bottom"/>
          </w:tcPr>
          <w:p w14:paraId="571E3EB1" w14:textId="38F9ECA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0,17</w:t>
            </w:r>
          </w:p>
        </w:tc>
        <w:tc>
          <w:tcPr>
            <w:tcW w:w="1503" w:type="dxa"/>
            <w:vAlign w:val="bottom"/>
          </w:tcPr>
          <w:p w14:paraId="3E57EC5C" w14:textId="66F851A7"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0,09</w:t>
            </w:r>
          </w:p>
        </w:tc>
        <w:tc>
          <w:tcPr>
            <w:tcW w:w="1503" w:type="dxa"/>
            <w:vAlign w:val="bottom"/>
          </w:tcPr>
          <w:p w14:paraId="4E135A04" w14:textId="5F615A18"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0,22</w:t>
            </w:r>
          </w:p>
        </w:tc>
        <w:tc>
          <w:tcPr>
            <w:tcW w:w="1503" w:type="dxa"/>
            <w:vAlign w:val="bottom"/>
          </w:tcPr>
          <w:p w14:paraId="57712810" w14:textId="34CA302C"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0,07</w:t>
            </w:r>
          </w:p>
        </w:tc>
      </w:tr>
      <w:tr w:rsidR="00456554" w14:paraId="402A4CC6" w14:textId="77777777" w:rsidTr="00FF6604">
        <w:tc>
          <w:tcPr>
            <w:tcW w:w="1502" w:type="dxa"/>
          </w:tcPr>
          <w:p w14:paraId="3B16D953" w14:textId="4BA6DF93"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Lest</w:t>
            </w:r>
          </w:p>
        </w:tc>
        <w:tc>
          <w:tcPr>
            <w:tcW w:w="1502" w:type="dxa"/>
            <w:vAlign w:val="bottom"/>
          </w:tcPr>
          <w:p w14:paraId="769C22A9" w14:textId="5BDBF134"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1,90</w:t>
            </w:r>
          </w:p>
        </w:tc>
        <w:tc>
          <w:tcPr>
            <w:tcW w:w="1503" w:type="dxa"/>
            <w:vAlign w:val="bottom"/>
          </w:tcPr>
          <w:p w14:paraId="5EEAA19B" w14:textId="1FC139D3"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1,90</w:t>
            </w:r>
          </w:p>
        </w:tc>
        <w:tc>
          <w:tcPr>
            <w:tcW w:w="1503" w:type="dxa"/>
            <w:vAlign w:val="bottom"/>
          </w:tcPr>
          <w:p w14:paraId="6A46AD05" w14:textId="52D416A3"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1,70</w:t>
            </w:r>
          </w:p>
        </w:tc>
        <w:tc>
          <w:tcPr>
            <w:tcW w:w="1503" w:type="dxa"/>
            <w:vAlign w:val="bottom"/>
          </w:tcPr>
          <w:p w14:paraId="3468805E" w14:textId="2D7553E4"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1,60</w:t>
            </w:r>
          </w:p>
        </w:tc>
        <w:tc>
          <w:tcPr>
            <w:tcW w:w="1503" w:type="dxa"/>
            <w:vAlign w:val="bottom"/>
          </w:tcPr>
          <w:p w14:paraId="2811710A" w14:textId="09202228"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1,70</w:t>
            </w:r>
          </w:p>
        </w:tc>
      </w:tr>
      <w:tr w:rsidR="00456554" w14:paraId="5794F3EF" w14:textId="77777777" w:rsidTr="00FF6604">
        <w:tc>
          <w:tcPr>
            <w:tcW w:w="1502" w:type="dxa"/>
          </w:tcPr>
          <w:p w14:paraId="0F7F4A3C" w14:textId="30CB0138"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Linask</w:t>
            </w:r>
          </w:p>
        </w:tc>
        <w:tc>
          <w:tcPr>
            <w:tcW w:w="1502" w:type="dxa"/>
            <w:vAlign w:val="bottom"/>
          </w:tcPr>
          <w:p w14:paraId="214FAC00" w14:textId="76FA8D0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08864B6D" w14:textId="0500E43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23085CC1" w14:textId="0E3EEA8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12DB2EE2" w14:textId="1EB7A51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7DA2549D" w14:textId="06445239"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0CAFEAF4" w14:textId="77777777" w:rsidTr="00FF6604">
        <w:tc>
          <w:tcPr>
            <w:tcW w:w="1502" w:type="dxa"/>
          </w:tcPr>
          <w:p w14:paraId="13A84809" w14:textId="06130E68"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Luts</w:t>
            </w:r>
          </w:p>
        </w:tc>
        <w:tc>
          <w:tcPr>
            <w:tcW w:w="1502" w:type="dxa"/>
            <w:vAlign w:val="bottom"/>
          </w:tcPr>
          <w:p w14:paraId="39E033D9" w14:textId="241C5A04"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6931D69C" w14:textId="6EB601B3"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38030327" w14:textId="576C1D59"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669CB8E5" w14:textId="69AEB9C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256E1F35" w14:textId="6F199D9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4056E8F2" w14:textId="77777777" w:rsidTr="00FF6604">
        <w:tc>
          <w:tcPr>
            <w:tcW w:w="1502" w:type="dxa"/>
          </w:tcPr>
          <w:p w14:paraId="10C3CA63" w14:textId="6133574A"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Lõhi</w:t>
            </w:r>
          </w:p>
        </w:tc>
        <w:tc>
          <w:tcPr>
            <w:tcW w:w="1502" w:type="dxa"/>
            <w:vAlign w:val="bottom"/>
          </w:tcPr>
          <w:p w14:paraId="4238031E" w14:textId="09A8A7C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3,26</w:t>
            </w:r>
          </w:p>
        </w:tc>
        <w:tc>
          <w:tcPr>
            <w:tcW w:w="1503" w:type="dxa"/>
            <w:vAlign w:val="bottom"/>
          </w:tcPr>
          <w:p w14:paraId="79DC76DA" w14:textId="26381983"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4,02</w:t>
            </w:r>
          </w:p>
        </w:tc>
        <w:tc>
          <w:tcPr>
            <w:tcW w:w="1503" w:type="dxa"/>
            <w:vAlign w:val="bottom"/>
          </w:tcPr>
          <w:p w14:paraId="19C88B0C" w14:textId="5137893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5,70</w:t>
            </w:r>
          </w:p>
        </w:tc>
        <w:tc>
          <w:tcPr>
            <w:tcW w:w="1503" w:type="dxa"/>
            <w:vAlign w:val="bottom"/>
          </w:tcPr>
          <w:p w14:paraId="3D8B1CF5" w14:textId="5A98AA0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3,71</w:t>
            </w:r>
          </w:p>
        </w:tc>
        <w:tc>
          <w:tcPr>
            <w:tcW w:w="1503" w:type="dxa"/>
            <w:vAlign w:val="bottom"/>
          </w:tcPr>
          <w:p w14:paraId="1CE2B56D" w14:textId="2DC073BD"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3,34</w:t>
            </w:r>
          </w:p>
        </w:tc>
      </w:tr>
      <w:tr w:rsidR="00456554" w14:paraId="22D43A8C" w14:textId="77777777" w:rsidTr="00FF6604">
        <w:tc>
          <w:tcPr>
            <w:tcW w:w="1502" w:type="dxa"/>
          </w:tcPr>
          <w:p w14:paraId="66CE7CBF" w14:textId="42D6D251"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Meriforell</w:t>
            </w:r>
          </w:p>
        </w:tc>
        <w:tc>
          <w:tcPr>
            <w:tcW w:w="1502" w:type="dxa"/>
            <w:vAlign w:val="bottom"/>
          </w:tcPr>
          <w:p w14:paraId="1A94915E" w14:textId="464F55E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4,72</w:t>
            </w:r>
          </w:p>
        </w:tc>
        <w:tc>
          <w:tcPr>
            <w:tcW w:w="1503" w:type="dxa"/>
            <w:vAlign w:val="bottom"/>
          </w:tcPr>
          <w:p w14:paraId="50997ECA" w14:textId="6C9E542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6,31</w:t>
            </w:r>
          </w:p>
        </w:tc>
        <w:tc>
          <w:tcPr>
            <w:tcW w:w="1503" w:type="dxa"/>
            <w:vAlign w:val="bottom"/>
          </w:tcPr>
          <w:p w14:paraId="2BA1FBB4" w14:textId="110F5DF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4,27</w:t>
            </w:r>
          </w:p>
        </w:tc>
        <w:tc>
          <w:tcPr>
            <w:tcW w:w="1503" w:type="dxa"/>
            <w:vAlign w:val="bottom"/>
          </w:tcPr>
          <w:p w14:paraId="0041E696" w14:textId="1593D77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4,32</w:t>
            </w:r>
          </w:p>
        </w:tc>
        <w:tc>
          <w:tcPr>
            <w:tcW w:w="1503" w:type="dxa"/>
            <w:vAlign w:val="bottom"/>
          </w:tcPr>
          <w:p w14:paraId="7B37B2D3" w14:textId="63BDE62A"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4,85</w:t>
            </w:r>
          </w:p>
        </w:tc>
      </w:tr>
      <w:tr w:rsidR="00456554" w14:paraId="015FF009" w14:textId="77777777" w:rsidTr="00FF6604">
        <w:tc>
          <w:tcPr>
            <w:tcW w:w="1502" w:type="dxa"/>
          </w:tcPr>
          <w:p w14:paraId="78D39D0B" w14:textId="58884B0E"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Merihärg</w:t>
            </w:r>
          </w:p>
        </w:tc>
        <w:tc>
          <w:tcPr>
            <w:tcW w:w="1502" w:type="dxa"/>
            <w:vAlign w:val="bottom"/>
          </w:tcPr>
          <w:p w14:paraId="693CA7EE" w14:textId="7FB4445B"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570335E4" w14:textId="41AF4E6B"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31376344" w14:textId="7D60465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3,70</w:t>
            </w:r>
          </w:p>
        </w:tc>
        <w:tc>
          <w:tcPr>
            <w:tcW w:w="1503" w:type="dxa"/>
            <w:vAlign w:val="bottom"/>
          </w:tcPr>
          <w:p w14:paraId="34E7EFB6" w14:textId="7177984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40E3E1F3" w14:textId="1418B9E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r>
      <w:tr w:rsidR="00456554" w14:paraId="4EFA669B" w14:textId="77777777" w:rsidTr="00FF6604">
        <w:tc>
          <w:tcPr>
            <w:tcW w:w="1502" w:type="dxa"/>
          </w:tcPr>
          <w:p w14:paraId="02BC846E" w14:textId="773F32DB"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Merisiig</w:t>
            </w:r>
          </w:p>
        </w:tc>
        <w:tc>
          <w:tcPr>
            <w:tcW w:w="1502" w:type="dxa"/>
            <w:vAlign w:val="bottom"/>
          </w:tcPr>
          <w:p w14:paraId="15311AE6" w14:textId="4E8EE0A3"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4,14</w:t>
            </w:r>
          </w:p>
        </w:tc>
        <w:tc>
          <w:tcPr>
            <w:tcW w:w="1503" w:type="dxa"/>
            <w:vAlign w:val="bottom"/>
          </w:tcPr>
          <w:p w14:paraId="17E1A01C" w14:textId="5A4CA86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2,13</w:t>
            </w:r>
          </w:p>
        </w:tc>
        <w:tc>
          <w:tcPr>
            <w:tcW w:w="1503" w:type="dxa"/>
            <w:vAlign w:val="bottom"/>
          </w:tcPr>
          <w:p w14:paraId="45C7FF47" w14:textId="49E5536E"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0,59</w:t>
            </w:r>
          </w:p>
        </w:tc>
        <w:tc>
          <w:tcPr>
            <w:tcW w:w="1503" w:type="dxa"/>
            <w:vAlign w:val="bottom"/>
          </w:tcPr>
          <w:p w14:paraId="24992DF9" w14:textId="7DBE7EE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1,75</w:t>
            </w:r>
          </w:p>
        </w:tc>
        <w:tc>
          <w:tcPr>
            <w:tcW w:w="1503" w:type="dxa"/>
            <w:vAlign w:val="bottom"/>
          </w:tcPr>
          <w:p w14:paraId="23856181" w14:textId="1017128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1,70</w:t>
            </w:r>
          </w:p>
        </w:tc>
      </w:tr>
      <w:tr w:rsidR="00456554" w14:paraId="49EE170A" w14:textId="77777777" w:rsidTr="00FF6604">
        <w:tc>
          <w:tcPr>
            <w:tcW w:w="1502" w:type="dxa"/>
          </w:tcPr>
          <w:p w14:paraId="16082C47" w14:textId="4DF6AB41"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Meritint</w:t>
            </w:r>
          </w:p>
        </w:tc>
        <w:tc>
          <w:tcPr>
            <w:tcW w:w="1502" w:type="dxa"/>
            <w:vAlign w:val="bottom"/>
          </w:tcPr>
          <w:p w14:paraId="52976B2C" w14:textId="0B14C78A"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3,52</w:t>
            </w:r>
          </w:p>
        </w:tc>
        <w:tc>
          <w:tcPr>
            <w:tcW w:w="1503" w:type="dxa"/>
            <w:vAlign w:val="bottom"/>
          </w:tcPr>
          <w:p w14:paraId="15F7467C" w14:textId="3737B45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3,49</w:t>
            </w:r>
          </w:p>
        </w:tc>
        <w:tc>
          <w:tcPr>
            <w:tcW w:w="1503" w:type="dxa"/>
            <w:vAlign w:val="bottom"/>
          </w:tcPr>
          <w:p w14:paraId="4A57D22C" w14:textId="6F0DC10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22,37</w:t>
            </w:r>
          </w:p>
        </w:tc>
        <w:tc>
          <w:tcPr>
            <w:tcW w:w="1503" w:type="dxa"/>
            <w:vAlign w:val="bottom"/>
          </w:tcPr>
          <w:p w14:paraId="2626B4A2" w14:textId="7DB2DA1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17,11</w:t>
            </w:r>
          </w:p>
        </w:tc>
        <w:tc>
          <w:tcPr>
            <w:tcW w:w="1503" w:type="dxa"/>
            <w:vAlign w:val="bottom"/>
          </w:tcPr>
          <w:p w14:paraId="35EC6BBE" w14:textId="5165BF8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4,94</w:t>
            </w:r>
          </w:p>
        </w:tc>
      </w:tr>
      <w:tr w:rsidR="00456554" w14:paraId="5FA69178" w14:textId="77777777" w:rsidTr="00FF6604">
        <w:tc>
          <w:tcPr>
            <w:tcW w:w="1502" w:type="dxa"/>
          </w:tcPr>
          <w:p w14:paraId="1FFB0AD0" w14:textId="14279C36"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Roosärg</w:t>
            </w:r>
          </w:p>
        </w:tc>
        <w:tc>
          <w:tcPr>
            <w:tcW w:w="1502" w:type="dxa"/>
            <w:vAlign w:val="bottom"/>
          </w:tcPr>
          <w:p w14:paraId="7CDA9604" w14:textId="4EA0818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0,03</w:t>
            </w:r>
          </w:p>
        </w:tc>
        <w:tc>
          <w:tcPr>
            <w:tcW w:w="1503" w:type="dxa"/>
            <w:vAlign w:val="bottom"/>
          </w:tcPr>
          <w:p w14:paraId="68BA0A17" w14:textId="7E95336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44221143" w14:textId="3CE2458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0,94</w:t>
            </w:r>
          </w:p>
        </w:tc>
        <w:tc>
          <w:tcPr>
            <w:tcW w:w="1503" w:type="dxa"/>
            <w:vAlign w:val="bottom"/>
          </w:tcPr>
          <w:p w14:paraId="69FD094F" w14:textId="4F91DB41"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2B5B10F7" w14:textId="2995219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r>
      <w:tr w:rsidR="00456554" w14:paraId="1B302EFC" w14:textId="77777777" w:rsidTr="00FF6604">
        <w:tc>
          <w:tcPr>
            <w:tcW w:w="1502" w:type="dxa"/>
          </w:tcPr>
          <w:p w14:paraId="659C0CB3" w14:textId="22872B27"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Räim</w:t>
            </w:r>
          </w:p>
        </w:tc>
        <w:tc>
          <w:tcPr>
            <w:tcW w:w="1502" w:type="dxa"/>
            <w:vAlign w:val="bottom"/>
          </w:tcPr>
          <w:p w14:paraId="2EA01AED" w14:textId="368F341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916,29</w:t>
            </w:r>
          </w:p>
        </w:tc>
        <w:tc>
          <w:tcPr>
            <w:tcW w:w="1503" w:type="dxa"/>
            <w:vAlign w:val="bottom"/>
          </w:tcPr>
          <w:p w14:paraId="4F35BF27" w14:textId="2ECDFD5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1197,46</w:t>
            </w:r>
          </w:p>
        </w:tc>
        <w:tc>
          <w:tcPr>
            <w:tcW w:w="1503" w:type="dxa"/>
            <w:vAlign w:val="bottom"/>
          </w:tcPr>
          <w:p w14:paraId="5BF318D4" w14:textId="2F7BF7A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1197,55</w:t>
            </w:r>
          </w:p>
        </w:tc>
        <w:tc>
          <w:tcPr>
            <w:tcW w:w="1503" w:type="dxa"/>
            <w:vAlign w:val="bottom"/>
          </w:tcPr>
          <w:p w14:paraId="180C58CE" w14:textId="41D8725F"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1270,99</w:t>
            </w:r>
          </w:p>
        </w:tc>
        <w:tc>
          <w:tcPr>
            <w:tcW w:w="1503" w:type="dxa"/>
            <w:vAlign w:val="bottom"/>
          </w:tcPr>
          <w:p w14:paraId="2CB79DDF" w14:textId="27A882E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808,00</w:t>
            </w:r>
          </w:p>
        </w:tc>
      </w:tr>
      <w:tr w:rsidR="00456554" w14:paraId="004D4D78" w14:textId="77777777" w:rsidTr="00FF6604">
        <w:tc>
          <w:tcPr>
            <w:tcW w:w="1502" w:type="dxa"/>
          </w:tcPr>
          <w:p w14:paraId="2973722D" w14:textId="30A19DE1"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Siberi tuur</w:t>
            </w:r>
          </w:p>
        </w:tc>
        <w:tc>
          <w:tcPr>
            <w:tcW w:w="1502" w:type="dxa"/>
            <w:vAlign w:val="bottom"/>
          </w:tcPr>
          <w:p w14:paraId="4CEFF227" w14:textId="43329DCD"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2C2998C9" w14:textId="07DC9A4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52D72FF5" w14:textId="3516DF8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2,58</w:t>
            </w:r>
          </w:p>
        </w:tc>
        <w:tc>
          <w:tcPr>
            <w:tcW w:w="1503" w:type="dxa"/>
            <w:vAlign w:val="bottom"/>
          </w:tcPr>
          <w:p w14:paraId="2457BB26" w14:textId="498AC43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54B35EEB" w14:textId="6B96615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r>
      <w:tr w:rsidR="00456554" w14:paraId="3FFD376B" w14:textId="77777777" w:rsidTr="00FF6604">
        <w:tc>
          <w:tcPr>
            <w:tcW w:w="1502" w:type="dxa"/>
          </w:tcPr>
          <w:p w14:paraId="7D2781B7" w14:textId="7043DBE9"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Säinas</w:t>
            </w:r>
          </w:p>
        </w:tc>
        <w:tc>
          <w:tcPr>
            <w:tcW w:w="1502" w:type="dxa"/>
            <w:vAlign w:val="bottom"/>
          </w:tcPr>
          <w:p w14:paraId="6FA849E8" w14:textId="765863E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26283003" w14:textId="37FD118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6EC697C3" w14:textId="0296FB1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53B90847" w14:textId="752C0D1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0,04</w:t>
            </w:r>
          </w:p>
        </w:tc>
        <w:tc>
          <w:tcPr>
            <w:tcW w:w="1503" w:type="dxa"/>
            <w:vAlign w:val="bottom"/>
          </w:tcPr>
          <w:p w14:paraId="7C7F701E" w14:textId="35FEA30B"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0,04</w:t>
            </w:r>
          </w:p>
        </w:tc>
      </w:tr>
      <w:tr w:rsidR="00456554" w14:paraId="3A64E7FF" w14:textId="77777777" w:rsidTr="00FF6604">
        <w:tc>
          <w:tcPr>
            <w:tcW w:w="1502" w:type="dxa"/>
          </w:tcPr>
          <w:p w14:paraId="152196AA" w14:textId="4C24E55F"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Särg</w:t>
            </w:r>
          </w:p>
        </w:tc>
        <w:tc>
          <w:tcPr>
            <w:tcW w:w="1502" w:type="dxa"/>
            <w:vAlign w:val="bottom"/>
          </w:tcPr>
          <w:p w14:paraId="449DAD1B" w14:textId="3E804F2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0,11</w:t>
            </w:r>
          </w:p>
        </w:tc>
        <w:tc>
          <w:tcPr>
            <w:tcW w:w="1503" w:type="dxa"/>
            <w:vAlign w:val="bottom"/>
          </w:tcPr>
          <w:p w14:paraId="7006CB3C" w14:textId="5B690BEA"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4FAFA240" w14:textId="67FB092A"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0,04</w:t>
            </w:r>
          </w:p>
        </w:tc>
        <w:tc>
          <w:tcPr>
            <w:tcW w:w="1503" w:type="dxa"/>
            <w:vAlign w:val="bottom"/>
          </w:tcPr>
          <w:p w14:paraId="1FF048FE" w14:textId="249B8573"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0,18</w:t>
            </w:r>
          </w:p>
        </w:tc>
        <w:tc>
          <w:tcPr>
            <w:tcW w:w="1503" w:type="dxa"/>
            <w:vAlign w:val="bottom"/>
          </w:tcPr>
          <w:p w14:paraId="602D06A6" w14:textId="7D5B438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0,27</w:t>
            </w:r>
          </w:p>
        </w:tc>
      </w:tr>
      <w:tr w:rsidR="00456554" w14:paraId="24D1397B" w14:textId="77777777" w:rsidTr="00FF6604">
        <w:tc>
          <w:tcPr>
            <w:tcW w:w="1502" w:type="dxa"/>
          </w:tcPr>
          <w:p w14:paraId="4C3EC02B" w14:textId="0996F92E"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Tursk</w:t>
            </w:r>
          </w:p>
        </w:tc>
        <w:tc>
          <w:tcPr>
            <w:tcW w:w="1502" w:type="dxa"/>
            <w:vAlign w:val="bottom"/>
          </w:tcPr>
          <w:p w14:paraId="1E5F04DE" w14:textId="7FE216D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3E4A8AEC" w14:textId="1F938B6E"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4CC04425" w14:textId="7A58B38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07031311" w14:textId="37EC4791"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1BFF1B91" w14:textId="7E82538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r>
      <w:tr w:rsidR="00456554" w14:paraId="0E4302C6" w14:textId="77777777" w:rsidTr="00FF6604">
        <w:tc>
          <w:tcPr>
            <w:tcW w:w="1502" w:type="dxa"/>
          </w:tcPr>
          <w:p w14:paraId="031C316E" w14:textId="3BCE2A31"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Tuulehaug</w:t>
            </w:r>
          </w:p>
        </w:tc>
        <w:tc>
          <w:tcPr>
            <w:tcW w:w="1502" w:type="dxa"/>
            <w:vAlign w:val="bottom"/>
          </w:tcPr>
          <w:p w14:paraId="6BA0F6F7" w14:textId="6F355F7B"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0,05</w:t>
            </w:r>
          </w:p>
        </w:tc>
        <w:tc>
          <w:tcPr>
            <w:tcW w:w="1503" w:type="dxa"/>
            <w:vAlign w:val="bottom"/>
          </w:tcPr>
          <w:p w14:paraId="192F4FCE" w14:textId="6D9CEF0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2,15</w:t>
            </w:r>
          </w:p>
        </w:tc>
        <w:tc>
          <w:tcPr>
            <w:tcW w:w="1503" w:type="dxa"/>
            <w:vAlign w:val="bottom"/>
          </w:tcPr>
          <w:p w14:paraId="471555CC" w14:textId="388B282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1,37</w:t>
            </w:r>
          </w:p>
        </w:tc>
        <w:tc>
          <w:tcPr>
            <w:tcW w:w="1503" w:type="dxa"/>
            <w:vAlign w:val="bottom"/>
          </w:tcPr>
          <w:p w14:paraId="18894349" w14:textId="4D8F373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0,10</w:t>
            </w:r>
          </w:p>
        </w:tc>
        <w:tc>
          <w:tcPr>
            <w:tcW w:w="1503" w:type="dxa"/>
            <w:vAlign w:val="bottom"/>
          </w:tcPr>
          <w:p w14:paraId="64E708A1" w14:textId="0A45AF1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0,11</w:t>
            </w:r>
          </w:p>
        </w:tc>
      </w:tr>
      <w:tr w:rsidR="00456554" w14:paraId="04FFFAE8" w14:textId="77777777" w:rsidTr="00FF6604">
        <w:tc>
          <w:tcPr>
            <w:tcW w:w="1502" w:type="dxa"/>
          </w:tcPr>
          <w:p w14:paraId="0B913014" w14:textId="6B493945"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Vikerforell</w:t>
            </w:r>
          </w:p>
        </w:tc>
        <w:tc>
          <w:tcPr>
            <w:tcW w:w="1502" w:type="dxa"/>
            <w:vAlign w:val="bottom"/>
          </w:tcPr>
          <w:p w14:paraId="5BEE2D28" w14:textId="7327059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5B4732B8" w14:textId="3B0EB06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557198DB" w14:textId="3D920F9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0,02</w:t>
            </w:r>
          </w:p>
        </w:tc>
        <w:tc>
          <w:tcPr>
            <w:tcW w:w="1503" w:type="dxa"/>
            <w:vAlign w:val="bottom"/>
          </w:tcPr>
          <w:p w14:paraId="0201E580" w14:textId="276D328E"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0,03</w:t>
            </w:r>
          </w:p>
        </w:tc>
        <w:tc>
          <w:tcPr>
            <w:tcW w:w="1503" w:type="dxa"/>
            <w:vAlign w:val="bottom"/>
          </w:tcPr>
          <w:p w14:paraId="1DCE0E1C" w14:textId="2339407D"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r>
      <w:tr w:rsidR="00456554" w14:paraId="33DFDF57" w14:textId="77777777" w:rsidTr="00FF6604">
        <w:tc>
          <w:tcPr>
            <w:tcW w:w="1502" w:type="dxa"/>
          </w:tcPr>
          <w:p w14:paraId="48796193" w14:textId="2E87DAC2"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Vimb</w:t>
            </w:r>
          </w:p>
        </w:tc>
        <w:tc>
          <w:tcPr>
            <w:tcW w:w="1502" w:type="dxa"/>
            <w:vAlign w:val="bottom"/>
          </w:tcPr>
          <w:p w14:paraId="73A11D7D" w14:textId="2CE00943"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0,53</w:t>
            </w:r>
          </w:p>
        </w:tc>
        <w:tc>
          <w:tcPr>
            <w:tcW w:w="1503" w:type="dxa"/>
            <w:vAlign w:val="bottom"/>
          </w:tcPr>
          <w:p w14:paraId="06F5437E" w14:textId="29D01F71"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2,17</w:t>
            </w:r>
          </w:p>
        </w:tc>
        <w:tc>
          <w:tcPr>
            <w:tcW w:w="1503" w:type="dxa"/>
            <w:vAlign w:val="bottom"/>
          </w:tcPr>
          <w:p w14:paraId="0A2AEEA7" w14:textId="3052EC3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0,88</w:t>
            </w:r>
          </w:p>
        </w:tc>
        <w:tc>
          <w:tcPr>
            <w:tcW w:w="1503" w:type="dxa"/>
            <w:vAlign w:val="bottom"/>
          </w:tcPr>
          <w:p w14:paraId="2C1220C9" w14:textId="783C123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0,59</w:t>
            </w:r>
          </w:p>
        </w:tc>
        <w:tc>
          <w:tcPr>
            <w:tcW w:w="1503" w:type="dxa"/>
            <w:vAlign w:val="bottom"/>
          </w:tcPr>
          <w:p w14:paraId="4E8087A0" w14:textId="33933F2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0,99</w:t>
            </w:r>
          </w:p>
        </w:tc>
      </w:tr>
      <w:tr w:rsidR="00456554" w14:paraId="2AA5B9B7" w14:textId="77777777" w:rsidTr="00FF6604">
        <w:tc>
          <w:tcPr>
            <w:tcW w:w="1502" w:type="dxa"/>
          </w:tcPr>
          <w:p w14:paraId="7D81265C" w14:textId="32D2739A"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Ümarmudil</w:t>
            </w:r>
          </w:p>
        </w:tc>
        <w:tc>
          <w:tcPr>
            <w:tcW w:w="1502" w:type="dxa"/>
            <w:vAlign w:val="bottom"/>
          </w:tcPr>
          <w:p w14:paraId="5EA99F6A" w14:textId="4EA9B7C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2,18</w:t>
            </w:r>
          </w:p>
        </w:tc>
        <w:tc>
          <w:tcPr>
            <w:tcW w:w="1503" w:type="dxa"/>
            <w:vAlign w:val="bottom"/>
          </w:tcPr>
          <w:p w14:paraId="2C55996C" w14:textId="5FFC4F8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2,17</w:t>
            </w:r>
          </w:p>
        </w:tc>
        <w:tc>
          <w:tcPr>
            <w:tcW w:w="1503" w:type="dxa"/>
            <w:vAlign w:val="bottom"/>
          </w:tcPr>
          <w:p w14:paraId="6AEB9DFF" w14:textId="6D836F5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0,38</w:t>
            </w:r>
          </w:p>
        </w:tc>
        <w:tc>
          <w:tcPr>
            <w:tcW w:w="1503" w:type="dxa"/>
            <w:vAlign w:val="bottom"/>
          </w:tcPr>
          <w:p w14:paraId="6C1930B3" w14:textId="665253A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2,03</w:t>
            </w:r>
          </w:p>
        </w:tc>
        <w:tc>
          <w:tcPr>
            <w:tcW w:w="1503" w:type="dxa"/>
            <w:vAlign w:val="bottom"/>
          </w:tcPr>
          <w:p w14:paraId="1D6E46FA" w14:textId="7F5F6C8D"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3,58</w:t>
            </w:r>
          </w:p>
        </w:tc>
      </w:tr>
      <w:tr w:rsidR="00FF6604" w14:paraId="075C08E0" w14:textId="77777777" w:rsidTr="00FF6604">
        <w:tc>
          <w:tcPr>
            <w:tcW w:w="1502" w:type="dxa"/>
          </w:tcPr>
          <w:p w14:paraId="354113A1" w14:textId="60C78F7C" w:rsidR="00FF6604" w:rsidRDefault="00FF660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 xml:space="preserve">Kokku </w:t>
            </w:r>
          </w:p>
        </w:tc>
        <w:tc>
          <w:tcPr>
            <w:tcW w:w="1502" w:type="dxa"/>
            <w:vAlign w:val="bottom"/>
          </w:tcPr>
          <w:p w14:paraId="1C9ADAF6" w14:textId="5A60977A"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939,574</w:t>
            </w:r>
          </w:p>
        </w:tc>
        <w:tc>
          <w:tcPr>
            <w:tcW w:w="1503" w:type="dxa"/>
            <w:vAlign w:val="bottom"/>
          </w:tcPr>
          <w:p w14:paraId="7BCED02D" w14:textId="46A003D4"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1223,901</w:t>
            </w:r>
          </w:p>
        </w:tc>
        <w:tc>
          <w:tcPr>
            <w:tcW w:w="1503" w:type="dxa"/>
            <w:vAlign w:val="bottom"/>
          </w:tcPr>
          <w:p w14:paraId="4815531F" w14:textId="03BFB40F"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1245,997</w:t>
            </w:r>
          </w:p>
        </w:tc>
        <w:tc>
          <w:tcPr>
            <w:tcW w:w="1503" w:type="dxa"/>
            <w:vAlign w:val="bottom"/>
          </w:tcPr>
          <w:p w14:paraId="7522A101" w14:textId="6C6B6755"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1307,58</w:t>
            </w:r>
          </w:p>
        </w:tc>
        <w:tc>
          <w:tcPr>
            <w:tcW w:w="1503" w:type="dxa"/>
            <w:vAlign w:val="bottom"/>
          </w:tcPr>
          <w:p w14:paraId="4C878DE9" w14:textId="6F681772"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836,417</w:t>
            </w:r>
          </w:p>
        </w:tc>
      </w:tr>
    </w:tbl>
    <w:p w14:paraId="5992812D" w14:textId="77777777" w:rsidR="0086357D" w:rsidRDefault="0086357D" w:rsidP="00C456CC">
      <w:pPr>
        <w:spacing w:after="120" w:line="264" w:lineRule="auto"/>
        <w:jc w:val="both"/>
        <w:rPr>
          <w:rFonts w:ascii="Times New Roman" w:eastAsiaTheme="minorEastAsia" w:hAnsi="Times New Roman" w:cs="Times New Roman"/>
          <w:sz w:val="24"/>
          <w:szCs w:val="24"/>
          <w14:ligatures w14:val="none"/>
        </w:rPr>
      </w:pPr>
    </w:p>
    <w:p w14:paraId="6B3599CB" w14:textId="43D6C466" w:rsidR="006F690D" w:rsidRDefault="006F690D" w:rsidP="006F690D">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Kui võrrelda Virumaa rannapüügi suhet </w:t>
      </w:r>
      <w:r w:rsidR="00D42D6F">
        <w:rPr>
          <w:rFonts w:ascii="Times New Roman" w:eastAsiaTheme="minorEastAsia" w:hAnsi="Times New Roman" w:cs="Times New Roman"/>
          <w:sz w:val="24"/>
          <w:szCs w:val="24"/>
          <w14:ligatures w14:val="none"/>
        </w:rPr>
        <w:t>kogu</w:t>
      </w:r>
      <w:r>
        <w:rPr>
          <w:rFonts w:ascii="Times New Roman" w:eastAsiaTheme="minorEastAsia" w:hAnsi="Times New Roman" w:cs="Times New Roman"/>
          <w:sz w:val="24"/>
          <w:szCs w:val="24"/>
          <w14:ligatures w14:val="none"/>
        </w:rPr>
        <w:t xml:space="preserve"> Läänemere rannapüügimahtudega, siis võib näha</w:t>
      </w:r>
      <w:r w:rsidR="00D26167">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trendi</w:t>
      </w:r>
      <w:r w:rsidR="003835A9">
        <w:rPr>
          <w:rFonts w:ascii="Times New Roman" w:eastAsiaTheme="minorEastAsia" w:hAnsi="Times New Roman" w:cs="Times New Roman"/>
          <w:sz w:val="24"/>
          <w:szCs w:val="24"/>
          <w14:ligatures w14:val="none"/>
        </w:rPr>
        <w:t>,</w:t>
      </w:r>
      <w:r>
        <w:rPr>
          <w:rFonts w:ascii="Times New Roman" w:eastAsiaTheme="minorEastAsia" w:hAnsi="Times New Roman" w:cs="Times New Roman"/>
          <w:sz w:val="24"/>
          <w:szCs w:val="24"/>
          <w14:ligatures w14:val="none"/>
        </w:rPr>
        <w:t xml:space="preserve"> kus Virumaa püügimahud </w:t>
      </w:r>
      <w:r w:rsidR="00D26167">
        <w:rPr>
          <w:rFonts w:ascii="Times New Roman" w:eastAsiaTheme="minorEastAsia" w:hAnsi="Times New Roman" w:cs="Times New Roman"/>
          <w:sz w:val="24"/>
          <w:szCs w:val="24"/>
          <w14:ligatures w14:val="none"/>
        </w:rPr>
        <w:t xml:space="preserve">moodustavad </w:t>
      </w:r>
      <w:r>
        <w:rPr>
          <w:rFonts w:ascii="Times New Roman" w:eastAsiaTheme="minorEastAsia" w:hAnsi="Times New Roman" w:cs="Times New Roman"/>
          <w:sz w:val="24"/>
          <w:szCs w:val="24"/>
          <w14:ligatures w14:val="none"/>
        </w:rPr>
        <w:t>Läänemere püügimahtudest min</w:t>
      </w:r>
      <w:r w:rsidR="00D26167">
        <w:rPr>
          <w:rFonts w:ascii="Times New Roman" w:eastAsiaTheme="minorEastAsia" w:hAnsi="Times New Roman" w:cs="Times New Roman"/>
          <w:sz w:val="24"/>
          <w:szCs w:val="24"/>
          <w14:ligatures w14:val="none"/>
        </w:rPr>
        <w:t>imaalselt</w:t>
      </w:r>
      <w:r>
        <w:rPr>
          <w:rFonts w:ascii="Times New Roman" w:eastAsiaTheme="minorEastAsia" w:hAnsi="Times New Roman" w:cs="Times New Roman"/>
          <w:sz w:val="24"/>
          <w:szCs w:val="24"/>
          <w14:ligatures w14:val="none"/>
        </w:rPr>
        <w:t xml:space="preserve"> 9% kuni maksimaalselt 12 % (</w:t>
      </w:r>
      <w:r w:rsidR="00F36EC3">
        <w:rPr>
          <w:rFonts w:ascii="Times New Roman" w:eastAsiaTheme="minorEastAsia" w:hAnsi="Times New Roman" w:cs="Times New Roman"/>
          <w:sz w:val="24"/>
          <w:szCs w:val="24"/>
          <w14:ligatures w14:val="none"/>
        </w:rPr>
        <w:t>Lisa 1</w:t>
      </w:r>
      <w:r>
        <w:rPr>
          <w:rFonts w:ascii="Times New Roman" w:eastAsiaTheme="minorEastAsia" w:hAnsi="Times New Roman" w:cs="Times New Roman"/>
          <w:sz w:val="24"/>
          <w:szCs w:val="24"/>
          <w14:ligatures w14:val="none"/>
        </w:rPr>
        <w:t>).</w:t>
      </w:r>
    </w:p>
    <w:p w14:paraId="7F2FCD2A" w14:textId="6EDACB43" w:rsidR="00F36EC3" w:rsidRDefault="007F73DD" w:rsidP="00A3323D">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V</w:t>
      </w:r>
      <w:r w:rsidR="000434FD">
        <w:rPr>
          <w:rFonts w:ascii="Times New Roman" w:eastAsiaTheme="minorEastAsia" w:hAnsi="Times New Roman" w:cs="Times New Roman"/>
          <w:sz w:val="24"/>
          <w:szCs w:val="24"/>
          <w14:ligatures w14:val="none"/>
        </w:rPr>
        <w:t>äljapüük Ida- ja Lääne-Virumaal</w:t>
      </w:r>
      <w:r>
        <w:rPr>
          <w:rFonts w:ascii="Times New Roman" w:eastAsiaTheme="minorEastAsia" w:hAnsi="Times New Roman" w:cs="Times New Roman"/>
          <w:sz w:val="24"/>
          <w:szCs w:val="24"/>
          <w14:ligatures w14:val="none"/>
        </w:rPr>
        <w:t xml:space="preserve"> on</w:t>
      </w:r>
      <w:r w:rsidR="000434FD">
        <w:rPr>
          <w:rFonts w:ascii="Times New Roman" w:eastAsiaTheme="minorEastAsia" w:hAnsi="Times New Roman" w:cs="Times New Roman"/>
          <w:sz w:val="24"/>
          <w:szCs w:val="24"/>
          <w14:ligatures w14:val="none"/>
        </w:rPr>
        <w:t xml:space="preserve"> liigiti erinev</w:t>
      </w:r>
      <w:r w:rsidR="00A3323D">
        <w:rPr>
          <w:rFonts w:ascii="Times New Roman" w:eastAsiaTheme="minorEastAsia" w:hAnsi="Times New Roman" w:cs="Times New Roman"/>
          <w:sz w:val="24"/>
          <w:szCs w:val="24"/>
          <w14:ligatures w14:val="none"/>
        </w:rPr>
        <w:t xml:space="preserve">. </w:t>
      </w:r>
      <w:r w:rsidR="00E156A0" w:rsidRPr="00E156A0">
        <w:rPr>
          <w:rFonts w:ascii="Times New Roman" w:eastAsiaTheme="minorEastAsia" w:hAnsi="Times New Roman" w:cs="Times New Roman"/>
          <w:sz w:val="24"/>
          <w:szCs w:val="24"/>
          <w14:ligatures w14:val="none"/>
        </w:rPr>
        <w:t>Peamine erinevus ilmneb räimepüügimahtudes kahe maakonna vahel: kui Ida-Virumaal püütakse räime ligikaudu 800 tonni aastas, siis Lääne-Virumaal jääb see umbes 3 tonni aastas.</w:t>
      </w:r>
      <w:r w:rsidR="00A3323D">
        <w:rPr>
          <w:rFonts w:ascii="Times New Roman" w:eastAsiaTheme="minorEastAsia" w:hAnsi="Times New Roman" w:cs="Times New Roman"/>
          <w:sz w:val="24"/>
          <w:szCs w:val="24"/>
          <w14:ligatures w14:val="none"/>
        </w:rPr>
        <w:t xml:space="preserve"> </w:t>
      </w:r>
    </w:p>
    <w:p w14:paraId="093AA2A7" w14:textId="4AFF95F1" w:rsidR="00A071E3" w:rsidRDefault="00D22956" w:rsidP="00A3323D">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Võrreldes Ida-Virumaa kaluritega on </w:t>
      </w:r>
      <w:r w:rsidRPr="00D22956">
        <w:rPr>
          <w:rFonts w:ascii="Times New Roman" w:eastAsiaTheme="minorEastAsia" w:hAnsi="Times New Roman" w:cs="Times New Roman"/>
          <w:sz w:val="24"/>
          <w:szCs w:val="24"/>
          <w14:ligatures w14:val="none"/>
        </w:rPr>
        <w:t xml:space="preserve">Lääne-Virumaa kalurid suunanud oma tähelepanu rohkem vääriskala, nagu lõhe, meriforell ja merisiig, püügile. Sellest </w:t>
      </w:r>
      <w:r w:rsidR="00A071E3">
        <w:rPr>
          <w:rFonts w:ascii="Times New Roman" w:eastAsiaTheme="minorEastAsia" w:hAnsi="Times New Roman" w:cs="Times New Roman"/>
          <w:sz w:val="24"/>
          <w:szCs w:val="24"/>
          <w14:ligatures w14:val="none"/>
        </w:rPr>
        <w:t xml:space="preserve">erisusest </w:t>
      </w:r>
      <w:r w:rsidRPr="00D22956">
        <w:rPr>
          <w:rFonts w:ascii="Times New Roman" w:eastAsiaTheme="minorEastAsia" w:hAnsi="Times New Roman" w:cs="Times New Roman"/>
          <w:sz w:val="24"/>
          <w:szCs w:val="24"/>
          <w14:ligatures w14:val="none"/>
        </w:rPr>
        <w:t>tulenevalt on Lääne-Virumaa kalapüügi kogumaht oluliselt väiksem (Joonis 13).</w:t>
      </w:r>
    </w:p>
    <w:p w14:paraId="2249E2CE" w14:textId="4E0968F8" w:rsidR="000434FD" w:rsidRPr="0048172F" w:rsidRDefault="003A314F" w:rsidP="00F80D60">
      <w:pPr>
        <w:spacing w:after="120" w:line="264" w:lineRule="auto"/>
        <w:jc w:val="center"/>
        <w:rPr>
          <w:rFonts w:ascii="Times New Roman" w:eastAsiaTheme="minorEastAsia" w:hAnsi="Times New Roman" w:cs="Times New Roman"/>
          <w:sz w:val="24"/>
          <w:szCs w:val="24"/>
          <w14:ligatures w14:val="none"/>
        </w:rPr>
      </w:pPr>
      <w:r w:rsidRPr="001A1098">
        <w:rPr>
          <w:rFonts w:ascii="Times New Roman" w:hAnsi="Times New Roman" w:cs="Times New Roman"/>
          <w:noProof/>
        </w:rPr>
        <w:lastRenderedPageBreak/>
        <w:drawing>
          <wp:inline distT="0" distB="0" distL="0" distR="0" wp14:anchorId="03F95181" wp14:editId="2B619A86">
            <wp:extent cx="5040000" cy="4212000"/>
            <wp:effectExtent l="0" t="0" r="8255" b="17145"/>
            <wp:docPr id="184168573" name="Diagramm 1">
              <a:extLst xmlns:a="http://schemas.openxmlformats.org/drawingml/2006/main">
                <a:ext uri="{FF2B5EF4-FFF2-40B4-BE49-F238E27FC236}">
                  <a16:creationId xmlns:a16="http://schemas.microsoft.com/office/drawing/2014/main" id="{62A49FDE-85ED-AF34-F391-7F5542D76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8EC651" w14:textId="2D2455D2" w:rsidR="000434FD" w:rsidRDefault="000434FD" w:rsidP="007065CE">
      <w:pPr>
        <w:spacing w:after="0" w:line="264" w:lineRule="auto"/>
        <w:jc w:val="both"/>
        <w:rPr>
          <w:rFonts w:ascii="Times New Roman" w:eastAsiaTheme="minorEastAsia" w:hAnsi="Times New Roman" w:cs="Times New Roman"/>
          <w:sz w:val="24"/>
          <w:szCs w:val="24"/>
          <w14:ligatures w14:val="none"/>
        </w:rPr>
      </w:pPr>
      <w:r w:rsidRPr="009574E4">
        <w:rPr>
          <w:rFonts w:ascii="Times New Roman" w:eastAsiaTheme="minorEastAsia" w:hAnsi="Times New Roman" w:cs="Times New Roman"/>
          <w:sz w:val="24"/>
          <w:szCs w:val="24"/>
          <w14:ligatures w14:val="none"/>
        </w:rPr>
        <w:t xml:space="preserve">Joonis </w:t>
      </w:r>
      <w:r w:rsidR="00580AC2">
        <w:rPr>
          <w:rFonts w:ascii="Times New Roman" w:eastAsiaTheme="minorEastAsia" w:hAnsi="Times New Roman" w:cs="Times New Roman"/>
          <w:sz w:val="24"/>
          <w:szCs w:val="24"/>
          <w14:ligatures w14:val="none"/>
        </w:rPr>
        <w:t>13</w:t>
      </w:r>
      <w:r w:rsidRPr="009574E4">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Kala</w:t>
      </w:r>
      <w:r w:rsidRPr="009574E4">
        <w:rPr>
          <w:rFonts w:ascii="Times New Roman" w:eastAsiaTheme="minorEastAsia" w:hAnsi="Times New Roman" w:cs="Times New Roman"/>
          <w:sz w:val="24"/>
          <w:szCs w:val="24"/>
          <w14:ligatures w14:val="none"/>
        </w:rPr>
        <w:t>püük</w:t>
      </w:r>
      <w:r w:rsidR="007F73DD">
        <w:rPr>
          <w:rFonts w:ascii="Times New Roman" w:eastAsiaTheme="minorEastAsia" w:hAnsi="Times New Roman" w:cs="Times New Roman"/>
          <w:sz w:val="24"/>
          <w:szCs w:val="24"/>
          <w14:ligatures w14:val="none"/>
        </w:rPr>
        <w:t xml:space="preserve"> liikide kaupa</w:t>
      </w:r>
      <w:r w:rsidRPr="009574E4">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 xml:space="preserve">Läänemerest </w:t>
      </w:r>
      <w:r w:rsidRPr="009574E4">
        <w:rPr>
          <w:rFonts w:ascii="Times New Roman" w:eastAsiaTheme="minorEastAsia" w:hAnsi="Times New Roman" w:cs="Times New Roman"/>
          <w:sz w:val="24"/>
          <w:szCs w:val="24"/>
          <w14:ligatures w14:val="none"/>
        </w:rPr>
        <w:t>Ida- ja Lääne-Virumaa</w:t>
      </w:r>
      <w:r>
        <w:rPr>
          <w:rFonts w:ascii="Times New Roman" w:eastAsiaTheme="minorEastAsia" w:hAnsi="Times New Roman" w:cs="Times New Roman"/>
          <w:sz w:val="24"/>
          <w:szCs w:val="24"/>
          <w14:ligatures w14:val="none"/>
        </w:rPr>
        <w:t>l</w:t>
      </w:r>
      <w:r w:rsidR="00A57516">
        <w:rPr>
          <w:rFonts w:ascii="Times New Roman" w:eastAsiaTheme="minorEastAsia" w:hAnsi="Times New Roman" w:cs="Times New Roman"/>
          <w:sz w:val="24"/>
          <w:szCs w:val="24"/>
          <w14:ligatures w14:val="none"/>
        </w:rPr>
        <w:t xml:space="preserve"> 01.01.2023</w:t>
      </w:r>
      <w:r w:rsidR="00920640">
        <w:rPr>
          <w:rFonts w:ascii="Times New Roman" w:eastAsiaTheme="minorEastAsia" w:hAnsi="Times New Roman" w:cs="Times New Roman"/>
          <w:sz w:val="24"/>
          <w:szCs w:val="24"/>
          <w14:ligatures w14:val="none"/>
        </w:rPr>
        <w:t xml:space="preserve"> aasta</w:t>
      </w:r>
      <w:r w:rsidR="00A57516">
        <w:rPr>
          <w:rFonts w:ascii="Times New Roman" w:eastAsiaTheme="minorEastAsia" w:hAnsi="Times New Roman" w:cs="Times New Roman"/>
          <w:sz w:val="24"/>
          <w:szCs w:val="24"/>
          <w14:ligatures w14:val="none"/>
        </w:rPr>
        <w:t xml:space="preserve"> seisuga</w:t>
      </w:r>
      <w:r>
        <w:rPr>
          <w:rFonts w:ascii="Times New Roman" w:eastAsiaTheme="minorEastAsia" w:hAnsi="Times New Roman" w:cs="Times New Roman"/>
          <w:sz w:val="24"/>
          <w:szCs w:val="24"/>
          <w14:ligatures w14:val="none"/>
        </w:rPr>
        <w:t xml:space="preserve">, </w:t>
      </w:r>
      <w:r w:rsidR="0048172F">
        <w:rPr>
          <w:rFonts w:ascii="Times New Roman" w:eastAsiaTheme="minorEastAsia" w:hAnsi="Times New Roman" w:cs="Times New Roman"/>
          <w:sz w:val="24"/>
          <w:szCs w:val="24"/>
          <w14:ligatures w14:val="none"/>
        </w:rPr>
        <w:t>tonnides</w:t>
      </w:r>
      <w:r>
        <w:rPr>
          <w:rFonts w:ascii="Times New Roman" w:eastAsiaTheme="minorEastAsia" w:hAnsi="Times New Roman" w:cs="Times New Roman"/>
          <w:sz w:val="24"/>
          <w:szCs w:val="24"/>
          <w14:ligatures w14:val="none"/>
        </w:rPr>
        <w:t xml:space="preserve"> (Põllumajandus- ja Toiduamet)</w:t>
      </w:r>
    </w:p>
    <w:p w14:paraId="05B7F152" w14:textId="77777777" w:rsidR="000C20E2" w:rsidRDefault="000C20E2" w:rsidP="0065246C">
      <w:pPr>
        <w:spacing w:after="120" w:line="264" w:lineRule="auto"/>
        <w:rPr>
          <w:rFonts w:ascii="Times New Roman" w:eastAsiaTheme="minorEastAsia" w:hAnsi="Times New Roman" w:cs="Times New Roman"/>
          <w:sz w:val="24"/>
          <w:szCs w:val="24"/>
          <w14:ligatures w14:val="none"/>
        </w:rPr>
      </w:pPr>
    </w:p>
    <w:p w14:paraId="4FCFE6E1" w14:textId="71698262" w:rsidR="00600A03" w:rsidRPr="00144B41" w:rsidRDefault="00600A03" w:rsidP="00D35360">
      <w:pPr>
        <w:pStyle w:val="Pealkiri3"/>
        <w:spacing w:before="240" w:after="240"/>
        <w:rPr>
          <w:rFonts w:ascii="Times New Roman" w:eastAsiaTheme="minorEastAsia" w:hAnsi="Times New Roman" w:cs="Times New Roman"/>
          <w:b/>
          <w:bCs/>
          <w:color w:val="auto"/>
          <w:sz w:val="28"/>
          <w:szCs w:val="28"/>
        </w:rPr>
      </w:pPr>
      <w:bookmarkStart w:id="21" w:name="_Toc162956097"/>
      <w:r w:rsidRPr="00144B41">
        <w:rPr>
          <w:rFonts w:ascii="Times New Roman" w:eastAsiaTheme="minorEastAsia" w:hAnsi="Times New Roman" w:cs="Times New Roman"/>
          <w:b/>
          <w:bCs/>
          <w:color w:val="auto"/>
          <w:sz w:val="28"/>
          <w:szCs w:val="28"/>
        </w:rPr>
        <w:t>Traalpüük</w:t>
      </w:r>
      <w:bookmarkEnd w:id="21"/>
    </w:p>
    <w:p w14:paraId="7A4DEF6E" w14:textId="62E18555" w:rsidR="00F34885" w:rsidRPr="00641148" w:rsidRDefault="00D44A22" w:rsidP="00270595">
      <w:pPr>
        <w:jc w:val="both"/>
        <w:rPr>
          <w:rFonts w:ascii="Times New Roman" w:hAnsi="Times New Roman" w:cs="Times New Roman"/>
          <w:sz w:val="24"/>
          <w:szCs w:val="24"/>
        </w:rPr>
      </w:pPr>
      <w:r w:rsidRPr="00641148">
        <w:rPr>
          <w:rFonts w:ascii="Times New Roman" w:hAnsi="Times New Roman" w:cs="Times New Roman"/>
          <w:sz w:val="24"/>
          <w:szCs w:val="24"/>
        </w:rPr>
        <w:t>Traalpüük Läänemerel on olnud viimastel aastatel pigem langevas trendis, tehes olulise kukkumise läbi 2020 aastal. Võib eeldada, et ka Virumaa piirkonnas on trend olnud sarnane</w:t>
      </w:r>
      <w:r w:rsidR="006C285D">
        <w:rPr>
          <w:rFonts w:ascii="Times New Roman" w:hAnsi="Times New Roman" w:cs="Times New Roman"/>
          <w:sz w:val="24"/>
          <w:szCs w:val="24"/>
        </w:rPr>
        <w:t>.</w:t>
      </w:r>
    </w:p>
    <w:p w14:paraId="6EDC481A" w14:textId="5DD96DA6" w:rsidR="000C20E2" w:rsidRDefault="00E852CD" w:rsidP="00D35360">
      <w:pPr>
        <w:spacing w:after="0"/>
        <w:jc w:val="both"/>
        <w:rPr>
          <w:rFonts w:ascii="Times New Roman" w:hAnsi="Times New Roman" w:cs="Times New Roman"/>
          <w:sz w:val="24"/>
          <w:szCs w:val="24"/>
        </w:rPr>
      </w:pPr>
      <w:r w:rsidRPr="00E852CD">
        <w:rPr>
          <w:rFonts w:ascii="Times New Roman" w:hAnsi="Times New Roman" w:cs="Times New Roman"/>
          <w:sz w:val="24"/>
          <w:szCs w:val="24"/>
        </w:rPr>
        <w:t>Põllumajandus- ja Toiduamet</w:t>
      </w:r>
      <w:r>
        <w:rPr>
          <w:rFonts w:ascii="Times New Roman" w:hAnsi="Times New Roman" w:cs="Times New Roman"/>
          <w:sz w:val="24"/>
          <w:szCs w:val="24"/>
        </w:rPr>
        <w:t xml:space="preserve">i </w:t>
      </w:r>
      <w:r w:rsidR="004B7B76">
        <w:rPr>
          <w:rFonts w:ascii="Times New Roman" w:hAnsi="Times New Roman" w:cs="Times New Roman"/>
          <w:sz w:val="24"/>
          <w:szCs w:val="24"/>
        </w:rPr>
        <w:t xml:space="preserve">andmetel </w:t>
      </w:r>
      <w:r>
        <w:rPr>
          <w:rFonts w:ascii="Times New Roman" w:hAnsi="Times New Roman" w:cs="Times New Roman"/>
          <w:sz w:val="24"/>
          <w:szCs w:val="24"/>
        </w:rPr>
        <w:t>tegutses</w:t>
      </w:r>
      <w:r w:rsidR="00A65F42">
        <w:rPr>
          <w:rFonts w:ascii="Times New Roman" w:hAnsi="Times New Roman" w:cs="Times New Roman"/>
          <w:sz w:val="24"/>
          <w:szCs w:val="24"/>
        </w:rPr>
        <w:t xml:space="preserve"> Virumaa kalanduspiirkonnas traalipüügiga kaks ettevõtet - </w:t>
      </w:r>
      <w:r w:rsidR="00990975">
        <w:rPr>
          <w:rFonts w:ascii="Times New Roman" w:hAnsi="Times New Roman" w:cs="Times New Roman"/>
          <w:sz w:val="24"/>
          <w:szCs w:val="24"/>
        </w:rPr>
        <w:t>N</w:t>
      </w:r>
      <w:r w:rsidR="00990975" w:rsidRPr="0020053F">
        <w:rPr>
          <w:rFonts w:ascii="Times New Roman" w:hAnsi="Times New Roman" w:cs="Times New Roman"/>
          <w:sz w:val="24"/>
          <w:szCs w:val="24"/>
        </w:rPr>
        <w:t xml:space="preserve">ovirina </w:t>
      </w:r>
      <w:r w:rsidR="00990975">
        <w:rPr>
          <w:rFonts w:ascii="Times New Roman" w:hAnsi="Times New Roman" w:cs="Times New Roman"/>
          <w:sz w:val="24"/>
          <w:szCs w:val="24"/>
        </w:rPr>
        <w:t>K</w:t>
      </w:r>
      <w:r w:rsidR="00990975" w:rsidRPr="0020053F">
        <w:rPr>
          <w:rFonts w:ascii="Times New Roman" w:hAnsi="Times New Roman" w:cs="Times New Roman"/>
          <w:sz w:val="24"/>
          <w:szCs w:val="24"/>
        </w:rPr>
        <w:t xml:space="preserve">alaparadiis </w:t>
      </w:r>
      <w:r w:rsidR="0020053F" w:rsidRPr="0020053F">
        <w:rPr>
          <w:rFonts w:ascii="Times New Roman" w:hAnsi="Times New Roman" w:cs="Times New Roman"/>
          <w:sz w:val="24"/>
          <w:szCs w:val="24"/>
        </w:rPr>
        <w:t>OÜ</w:t>
      </w:r>
      <w:r w:rsidR="0020053F">
        <w:rPr>
          <w:rFonts w:ascii="Times New Roman" w:hAnsi="Times New Roman" w:cs="Times New Roman"/>
          <w:sz w:val="24"/>
          <w:szCs w:val="24"/>
        </w:rPr>
        <w:t xml:space="preserve"> ja </w:t>
      </w:r>
      <w:r w:rsidR="00990975" w:rsidRPr="00990975">
        <w:rPr>
          <w:rFonts w:ascii="Times New Roman" w:hAnsi="Times New Roman" w:cs="Times New Roman"/>
          <w:sz w:val="24"/>
          <w:szCs w:val="24"/>
        </w:rPr>
        <w:t>DGM Shipping AS</w:t>
      </w:r>
      <w:r w:rsidR="00990975">
        <w:rPr>
          <w:rFonts w:ascii="Times New Roman" w:hAnsi="Times New Roman" w:cs="Times New Roman"/>
          <w:sz w:val="24"/>
          <w:szCs w:val="24"/>
        </w:rPr>
        <w:t xml:space="preserve">. </w:t>
      </w:r>
      <w:r w:rsidR="00597992">
        <w:rPr>
          <w:rFonts w:ascii="Times New Roman" w:hAnsi="Times New Roman" w:cs="Times New Roman"/>
          <w:sz w:val="24"/>
          <w:szCs w:val="24"/>
        </w:rPr>
        <w:t>Inforegistri andmetel tööt</w:t>
      </w:r>
      <w:r w:rsidR="00B34614">
        <w:rPr>
          <w:rFonts w:ascii="Times New Roman" w:hAnsi="Times New Roman" w:cs="Times New Roman"/>
          <w:sz w:val="24"/>
          <w:szCs w:val="24"/>
        </w:rPr>
        <w:t>as N</w:t>
      </w:r>
      <w:r w:rsidR="00B34614" w:rsidRPr="0020053F">
        <w:rPr>
          <w:rFonts w:ascii="Times New Roman" w:hAnsi="Times New Roman" w:cs="Times New Roman"/>
          <w:sz w:val="24"/>
          <w:szCs w:val="24"/>
        </w:rPr>
        <w:t xml:space="preserve">ovirina </w:t>
      </w:r>
      <w:r w:rsidR="00B34614">
        <w:rPr>
          <w:rFonts w:ascii="Times New Roman" w:hAnsi="Times New Roman" w:cs="Times New Roman"/>
          <w:sz w:val="24"/>
          <w:szCs w:val="24"/>
        </w:rPr>
        <w:t>K</w:t>
      </w:r>
      <w:r w:rsidR="00B34614" w:rsidRPr="0020053F">
        <w:rPr>
          <w:rFonts w:ascii="Times New Roman" w:hAnsi="Times New Roman" w:cs="Times New Roman"/>
          <w:sz w:val="24"/>
          <w:szCs w:val="24"/>
        </w:rPr>
        <w:t>alaparadiis OÜ</w:t>
      </w:r>
      <w:r w:rsidR="00B34614">
        <w:rPr>
          <w:rFonts w:ascii="Times New Roman" w:hAnsi="Times New Roman" w:cs="Times New Roman"/>
          <w:sz w:val="24"/>
          <w:szCs w:val="24"/>
        </w:rPr>
        <w:t xml:space="preserve">-s 2023. aastal 1 inimene ja ettevõtte käive oli 10 000 eurot. </w:t>
      </w:r>
      <w:r w:rsidR="00B34614" w:rsidRPr="00990975">
        <w:rPr>
          <w:rFonts w:ascii="Times New Roman" w:hAnsi="Times New Roman" w:cs="Times New Roman"/>
          <w:sz w:val="24"/>
          <w:szCs w:val="24"/>
        </w:rPr>
        <w:t>DGM Shipping AS</w:t>
      </w:r>
      <w:r w:rsidR="00B34614">
        <w:rPr>
          <w:rFonts w:ascii="Times New Roman" w:hAnsi="Times New Roman" w:cs="Times New Roman"/>
          <w:sz w:val="24"/>
          <w:szCs w:val="24"/>
        </w:rPr>
        <w:t xml:space="preserve"> on küll registreeritud Virumaa kalanduspiir</w:t>
      </w:r>
      <w:r w:rsidR="00270595">
        <w:rPr>
          <w:rFonts w:ascii="Times New Roman" w:hAnsi="Times New Roman" w:cs="Times New Roman"/>
          <w:sz w:val="24"/>
          <w:szCs w:val="24"/>
        </w:rPr>
        <w:t xml:space="preserve">konda, kuid ettevõtte tegevus toimub Harjumaal. </w:t>
      </w:r>
      <w:r w:rsidR="00D356B9" w:rsidRPr="00D356B9">
        <w:rPr>
          <w:rFonts w:ascii="Times New Roman" w:hAnsi="Times New Roman" w:cs="Times New Roman"/>
          <w:sz w:val="24"/>
          <w:szCs w:val="24"/>
        </w:rPr>
        <w:t>Seega võib öelda, et traalipüük Virumaa kalanduspiirkonnas ei ole olulisel määral</w:t>
      </w:r>
      <w:r w:rsidR="00D356B9">
        <w:rPr>
          <w:rFonts w:ascii="Times New Roman" w:hAnsi="Times New Roman" w:cs="Times New Roman"/>
          <w:sz w:val="24"/>
          <w:szCs w:val="24"/>
        </w:rPr>
        <w:t xml:space="preserve"> </w:t>
      </w:r>
      <w:r w:rsidR="00D356B9" w:rsidRPr="00D356B9">
        <w:rPr>
          <w:rFonts w:ascii="Times New Roman" w:hAnsi="Times New Roman" w:cs="Times New Roman"/>
          <w:sz w:val="24"/>
          <w:szCs w:val="24"/>
        </w:rPr>
        <w:t>aktiivne.</w:t>
      </w:r>
    </w:p>
    <w:p w14:paraId="1D8EF634" w14:textId="77777777" w:rsidR="00D356B9" w:rsidRPr="00D44A22" w:rsidRDefault="00D356B9" w:rsidP="00D35360">
      <w:pPr>
        <w:spacing w:after="0"/>
        <w:jc w:val="both"/>
        <w:rPr>
          <w:rFonts w:ascii="Times New Roman" w:hAnsi="Times New Roman" w:cs="Times New Roman"/>
          <w:sz w:val="24"/>
          <w:szCs w:val="24"/>
        </w:rPr>
      </w:pPr>
    </w:p>
    <w:p w14:paraId="74A288B4" w14:textId="754F6608" w:rsidR="00600A03" w:rsidRPr="00AE679B" w:rsidRDefault="00600A03" w:rsidP="003835A9">
      <w:pPr>
        <w:pStyle w:val="Pealkiri3"/>
        <w:spacing w:before="240" w:after="240"/>
        <w:rPr>
          <w:rFonts w:ascii="Times New Roman" w:hAnsi="Times New Roman" w:cs="Times New Roman"/>
          <w:b/>
          <w:bCs/>
          <w:color w:val="auto"/>
          <w:sz w:val="28"/>
          <w:szCs w:val="28"/>
        </w:rPr>
      </w:pPr>
      <w:bookmarkStart w:id="22" w:name="_Toc162956098"/>
      <w:r w:rsidRPr="00AE679B">
        <w:rPr>
          <w:rFonts w:ascii="Times New Roman" w:hAnsi="Times New Roman" w:cs="Times New Roman"/>
          <w:b/>
          <w:bCs/>
          <w:color w:val="auto"/>
          <w:sz w:val="28"/>
          <w:szCs w:val="28"/>
        </w:rPr>
        <w:t>Harrastuspüük</w:t>
      </w:r>
      <w:bookmarkEnd w:id="22"/>
    </w:p>
    <w:p w14:paraId="738764AF" w14:textId="5BD5432F" w:rsidR="00C01C1D" w:rsidRDefault="0084261C" w:rsidP="00A76674">
      <w:pPr>
        <w:jc w:val="both"/>
        <w:rPr>
          <w:rFonts w:ascii="Times New Roman" w:eastAsiaTheme="minorEastAsia" w:hAnsi="Times New Roman" w:cs="Times New Roman"/>
          <w:sz w:val="24"/>
          <w:szCs w:val="24"/>
          <w14:ligatures w14:val="none"/>
        </w:rPr>
      </w:pPr>
      <w:r w:rsidRPr="0084261C">
        <w:rPr>
          <w:rFonts w:ascii="Times New Roman" w:eastAsiaTheme="minorEastAsia" w:hAnsi="Times New Roman" w:cs="Times New Roman"/>
          <w:sz w:val="24"/>
          <w:szCs w:val="24"/>
          <w14:ligatures w14:val="none"/>
        </w:rPr>
        <w:t>Virumaa kalanduspiirkonnas tegeles 2016. aastal hinnanguliselt 22 000 inimest harrastuskalapüügiga, mis moodustas 14% kogu Virumaa elanikkonnast. 2022. aastaks oli see osakaal veidi tõusnud, ulatudes 15%-</w:t>
      </w:r>
      <w:proofErr w:type="spellStart"/>
      <w:r w:rsidRPr="0084261C">
        <w:rPr>
          <w:rFonts w:ascii="Times New Roman" w:eastAsiaTheme="minorEastAsia" w:hAnsi="Times New Roman" w:cs="Times New Roman"/>
          <w:sz w:val="24"/>
          <w:szCs w:val="24"/>
          <w14:ligatures w14:val="none"/>
        </w:rPr>
        <w:t>ni</w:t>
      </w:r>
      <w:proofErr w:type="spellEnd"/>
      <w:r w:rsidRPr="0084261C">
        <w:rPr>
          <w:rFonts w:ascii="Times New Roman" w:eastAsiaTheme="minorEastAsia" w:hAnsi="Times New Roman" w:cs="Times New Roman"/>
          <w:sz w:val="24"/>
          <w:szCs w:val="24"/>
          <w14:ligatures w14:val="none"/>
        </w:rPr>
        <w:t>. Vahepealsetel aastatel on olnud selles osakaalus kõikumist umbes 5% piires.</w:t>
      </w:r>
      <w:r w:rsidR="0094272C" w:rsidRPr="0094272C">
        <w:rPr>
          <w:rFonts w:ascii="Times New Roman" w:eastAsiaTheme="minorEastAsia" w:hAnsi="Times New Roman" w:cs="Times New Roman"/>
          <w:sz w:val="24"/>
          <w:szCs w:val="24"/>
          <w14:ligatures w14:val="none"/>
        </w:rPr>
        <w:t xml:space="preserve"> (</w:t>
      </w:r>
      <w:r w:rsidR="00D167EF">
        <w:rPr>
          <w:rFonts w:ascii="Times New Roman" w:eastAsiaTheme="minorEastAsia" w:hAnsi="Times New Roman" w:cs="Times New Roman"/>
          <w:sz w:val="24"/>
          <w:szCs w:val="24"/>
          <w14:ligatures w14:val="none"/>
        </w:rPr>
        <w:t>Lisa 1</w:t>
      </w:r>
      <w:r w:rsidR="0094272C" w:rsidRPr="0094272C">
        <w:rPr>
          <w:rFonts w:ascii="Times New Roman" w:eastAsiaTheme="minorEastAsia" w:hAnsi="Times New Roman" w:cs="Times New Roman"/>
          <w:sz w:val="24"/>
          <w:szCs w:val="24"/>
          <w14:ligatures w14:val="none"/>
        </w:rPr>
        <w:t xml:space="preserve">). </w:t>
      </w:r>
      <w:r w:rsidR="00C01C1D" w:rsidRPr="00C01C1D">
        <w:rPr>
          <w:rFonts w:ascii="Times New Roman" w:eastAsiaTheme="minorEastAsia" w:hAnsi="Times New Roman" w:cs="Times New Roman"/>
          <w:sz w:val="24"/>
          <w:szCs w:val="24"/>
          <w14:ligatures w14:val="none"/>
        </w:rPr>
        <w:t xml:space="preserve">Enamiku kalanduspiirkonna harrastuskalastajate </w:t>
      </w:r>
      <w:r w:rsidR="00C01C1D" w:rsidRPr="00C01C1D">
        <w:rPr>
          <w:rFonts w:ascii="Times New Roman" w:eastAsiaTheme="minorEastAsia" w:hAnsi="Times New Roman" w:cs="Times New Roman"/>
          <w:sz w:val="24"/>
          <w:szCs w:val="24"/>
          <w14:ligatures w14:val="none"/>
        </w:rPr>
        <w:lastRenderedPageBreak/>
        <w:t>moodustavad vanemaealised mehed, st 55-aastased ja vanemad</w:t>
      </w:r>
      <w:r w:rsidR="00C01C1D">
        <w:rPr>
          <w:rFonts w:ascii="Times New Roman" w:eastAsiaTheme="minorEastAsia" w:hAnsi="Times New Roman" w:cs="Times New Roman"/>
          <w:sz w:val="24"/>
          <w:szCs w:val="24"/>
          <w14:ligatures w14:val="none"/>
        </w:rPr>
        <w:t xml:space="preserve"> </w:t>
      </w:r>
      <w:r w:rsidR="00070098" w:rsidRPr="005B3002">
        <w:rPr>
          <w:rStyle w:val="Allmrkuseviide"/>
          <w:rFonts w:ascii="Times New Roman" w:eastAsiaTheme="minorEastAsia" w:hAnsi="Times New Roman" w:cs="Times New Roman"/>
          <w:sz w:val="24"/>
          <w:szCs w:val="24"/>
          <w14:ligatures w14:val="none"/>
        </w:rPr>
        <w:footnoteReference w:id="11"/>
      </w:r>
      <w:r w:rsidR="00070098">
        <w:rPr>
          <w:rFonts w:ascii="Times New Roman" w:eastAsiaTheme="minorEastAsia" w:hAnsi="Times New Roman" w:cs="Times New Roman"/>
          <w:sz w:val="24"/>
          <w:szCs w:val="24"/>
          <w14:ligatures w14:val="none"/>
        </w:rPr>
        <w:t xml:space="preserve"> (</w:t>
      </w:r>
      <w:r w:rsidR="00D167EF">
        <w:rPr>
          <w:rFonts w:ascii="Times New Roman" w:eastAsiaTheme="minorEastAsia" w:hAnsi="Times New Roman" w:cs="Times New Roman"/>
          <w:sz w:val="24"/>
          <w:szCs w:val="24"/>
          <w14:ligatures w14:val="none"/>
        </w:rPr>
        <w:t>Lisa 1</w:t>
      </w:r>
      <w:r w:rsidR="00070098">
        <w:rPr>
          <w:rFonts w:ascii="Times New Roman" w:eastAsiaTheme="minorEastAsia" w:hAnsi="Times New Roman" w:cs="Times New Roman"/>
          <w:sz w:val="24"/>
          <w:szCs w:val="24"/>
          <w14:ligatures w14:val="none"/>
        </w:rPr>
        <w:t xml:space="preserve">). </w:t>
      </w:r>
      <w:r w:rsidR="00D76EF9" w:rsidRPr="00D76EF9">
        <w:rPr>
          <w:rFonts w:ascii="Times New Roman" w:eastAsiaTheme="minorEastAsia" w:hAnsi="Times New Roman" w:cs="Times New Roman"/>
          <w:sz w:val="24"/>
          <w:szCs w:val="24"/>
          <w14:ligatures w14:val="none"/>
        </w:rPr>
        <w:t>2016. aastal oli meeste osakaal harrastuskalastajate hulgas 82%, aga 2022. aastaks oli see tõusnud 89%-</w:t>
      </w:r>
      <w:proofErr w:type="spellStart"/>
      <w:r w:rsidR="00D76EF9" w:rsidRPr="00D76EF9">
        <w:rPr>
          <w:rFonts w:ascii="Times New Roman" w:eastAsiaTheme="minorEastAsia" w:hAnsi="Times New Roman" w:cs="Times New Roman"/>
          <w:sz w:val="24"/>
          <w:szCs w:val="24"/>
          <w14:ligatures w14:val="none"/>
        </w:rPr>
        <w:t>ni</w:t>
      </w:r>
      <w:proofErr w:type="spellEnd"/>
      <w:r w:rsidR="00D76EF9" w:rsidRPr="00D76EF9">
        <w:rPr>
          <w:rFonts w:ascii="Times New Roman" w:eastAsiaTheme="minorEastAsia" w:hAnsi="Times New Roman" w:cs="Times New Roman"/>
          <w:sz w:val="24"/>
          <w:szCs w:val="24"/>
          <w14:ligatures w14:val="none"/>
        </w:rPr>
        <w:t>. Samuti on märgata harrastuskalastajate keskmise vanuse kasvu. Kui 2016. aastal oli üle 55-aastaste harrastuskalastajate osakaal umbes 30%, siis 2022. aastaks oli see tõusnud ligikaudu 50%-</w:t>
      </w:r>
      <w:proofErr w:type="spellStart"/>
      <w:r w:rsidR="00D76EF9" w:rsidRPr="00D76EF9">
        <w:rPr>
          <w:rFonts w:ascii="Times New Roman" w:eastAsiaTheme="minorEastAsia" w:hAnsi="Times New Roman" w:cs="Times New Roman"/>
          <w:sz w:val="24"/>
          <w:szCs w:val="24"/>
          <w14:ligatures w14:val="none"/>
        </w:rPr>
        <w:t>ni</w:t>
      </w:r>
      <w:proofErr w:type="spellEnd"/>
      <w:r w:rsidR="00D76EF9" w:rsidRPr="00D76EF9">
        <w:rPr>
          <w:rFonts w:ascii="Times New Roman" w:eastAsiaTheme="minorEastAsia" w:hAnsi="Times New Roman" w:cs="Times New Roman"/>
          <w:sz w:val="24"/>
          <w:szCs w:val="24"/>
          <w14:ligatures w14:val="none"/>
        </w:rPr>
        <w:t xml:space="preserve"> kogu harrastuskalastajate hulgast.</w:t>
      </w:r>
    </w:p>
    <w:p w14:paraId="6D36B340" w14:textId="3284C1FE" w:rsidR="000D6466" w:rsidRDefault="00FA4173" w:rsidP="0027464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Kõige enam kasutasid harrastuskalastajad 2022. aastal harrastuspüügiõigust ja püügivahendina lihtkäsiõnge. Kõige ulatuslikumalt saadi kätte ahvenat, mille saaki sai 60% kalastajatest, järgnesid haug ja särg vastavalt 39% ja 43% saaki saanutega.</w:t>
      </w:r>
    </w:p>
    <w:p w14:paraId="670572BB" w14:textId="77777777" w:rsidR="003835A9" w:rsidRPr="0066599C" w:rsidRDefault="003835A9" w:rsidP="00940A97">
      <w:pPr>
        <w:jc w:val="both"/>
        <w:rPr>
          <w:rFonts w:ascii="Times New Roman" w:eastAsia="Times New Roman" w:hAnsi="Times New Roman" w:cs="Times New Roman"/>
          <w:sz w:val="24"/>
          <w:szCs w:val="24"/>
        </w:rPr>
      </w:pPr>
    </w:p>
    <w:p w14:paraId="30D802D2" w14:textId="77777777" w:rsidR="00C456CC" w:rsidRPr="00AE679B" w:rsidRDefault="00C456CC" w:rsidP="005F7E64">
      <w:pPr>
        <w:pStyle w:val="Pealkiri2"/>
        <w:spacing w:before="240" w:after="240"/>
        <w:ind w:left="578" w:hanging="578"/>
        <w:jc w:val="both"/>
        <w:rPr>
          <w:rFonts w:ascii="Times New Roman" w:hAnsi="Times New Roman" w:cs="Times New Roman"/>
          <w:b/>
          <w:bCs/>
          <w:color w:val="auto"/>
        </w:rPr>
      </w:pPr>
      <w:bookmarkStart w:id="23" w:name="_Toc162956099"/>
      <w:r w:rsidRPr="00AE679B">
        <w:rPr>
          <w:rFonts w:ascii="Times New Roman" w:hAnsi="Times New Roman" w:cs="Times New Roman"/>
          <w:b/>
          <w:bCs/>
          <w:color w:val="auto"/>
        </w:rPr>
        <w:t>Kala töötlemine ja turustamine</w:t>
      </w:r>
      <w:bookmarkEnd w:id="23"/>
      <w:r w:rsidRPr="00AE679B">
        <w:rPr>
          <w:rFonts w:ascii="Times New Roman" w:hAnsi="Times New Roman" w:cs="Times New Roman"/>
          <w:b/>
          <w:bCs/>
          <w:color w:val="auto"/>
        </w:rPr>
        <w:t xml:space="preserve"> </w:t>
      </w:r>
    </w:p>
    <w:p w14:paraId="18A25D3D" w14:textId="77777777" w:rsidR="00D35360" w:rsidRDefault="00ED6BD3" w:rsidP="002165A9">
      <w:pPr>
        <w:spacing w:after="0"/>
        <w:jc w:val="both"/>
        <w:rPr>
          <w:rFonts w:ascii="Times New Roman" w:eastAsiaTheme="minorEastAsia" w:hAnsi="Times New Roman" w:cs="Times New Roman"/>
          <w:sz w:val="24"/>
          <w:szCs w:val="24"/>
          <w14:ligatures w14:val="none"/>
        </w:rPr>
      </w:pPr>
      <w:r w:rsidRPr="00ED6BD3">
        <w:rPr>
          <w:rFonts w:ascii="Times New Roman" w:eastAsiaTheme="minorEastAsia" w:hAnsi="Times New Roman" w:cs="Times New Roman"/>
          <w:sz w:val="24"/>
          <w:szCs w:val="24"/>
          <w14:ligatures w14:val="none"/>
        </w:rPr>
        <w:t xml:space="preserve">Kalatöötlemise põhitegevusalad hõlmavad kala külmutamist, fileerimist, kalakonservide ja -preservide ning valmistoitude tootmist. Virumaa kalanduspiirkonnas tegutseb kokku 10 ettevõtet või </w:t>
      </w:r>
      <w:proofErr w:type="spellStart"/>
      <w:r w:rsidRPr="00ED6BD3">
        <w:rPr>
          <w:rFonts w:ascii="Times New Roman" w:eastAsiaTheme="minorEastAsia" w:hAnsi="Times New Roman" w:cs="Times New Roman"/>
          <w:sz w:val="24"/>
          <w:szCs w:val="24"/>
          <w14:ligatures w14:val="none"/>
        </w:rPr>
        <w:t>FIE-d</w:t>
      </w:r>
      <w:proofErr w:type="spellEnd"/>
      <w:r w:rsidRPr="00ED6BD3">
        <w:rPr>
          <w:rFonts w:ascii="Times New Roman" w:eastAsiaTheme="minorEastAsia" w:hAnsi="Times New Roman" w:cs="Times New Roman"/>
          <w:sz w:val="24"/>
          <w:szCs w:val="24"/>
          <w14:ligatures w14:val="none"/>
        </w:rPr>
        <w:t>, kes tegelevad kala, vähilaadsete ja limuste töötlemise ja säilitamisega. Suuremad kalatöötlejad piirkonnas on esitatud tabelis 6.</w:t>
      </w:r>
    </w:p>
    <w:p w14:paraId="416E97AB" w14:textId="77777777" w:rsidR="002165A9" w:rsidRDefault="002165A9" w:rsidP="002165A9">
      <w:pPr>
        <w:spacing w:after="0"/>
        <w:jc w:val="both"/>
        <w:rPr>
          <w:rFonts w:ascii="Times New Roman" w:eastAsiaTheme="minorEastAsia" w:hAnsi="Times New Roman" w:cs="Times New Roman"/>
          <w:sz w:val="24"/>
          <w:szCs w:val="24"/>
          <w14:ligatures w14:val="none"/>
        </w:rPr>
      </w:pPr>
    </w:p>
    <w:p w14:paraId="6962ACBC" w14:textId="35600647" w:rsidR="00FA7077" w:rsidRDefault="00EA22BE" w:rsidP="00AE47F6">
      <w:pPr>
        <w:spacing w:after="0"/>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Tabel </w:t>
      </w:r>
      <w:r w:rsidR="00A3111F">
        <w:rPr>
          <w:rFonts w:ascii="Times New Roman" w:eastAsiaTheme="minorEastAsia" w:hAnsi="Times New Roman" w:cs="Times New Roman"/>
          <w:sz w:val="24"/>
          <w:szCs w:val="24"/>
          <w14:ligatures w14:val="none"/>
        </w:rPr>
        <w:t>6</w:t>
      </w:r>
      <w:r>
        <w:rPr>
          <w:rFonts w:ascii="Times New Roman" w:eastAsiaTheme="minorEastAsia" w:hAnsi="Times New Roman" w:cs="Times New Roman"/>
          <w:sz w:val="24"/>
          <w:szCs w:val="24"/>
          <w14:ligatures w14:val="none"/>
        </w:rPr>
        <w:t xml:space="preserve">. </w:t>
      </w:r>
      <w:r w:rsidR="00C456CC" w:rsidRPr="00C456CC">
        <w:rPr>
          <w:rFonts w:ascii="Times New Roman" w:eastAsiaTheme="minorEastAsia" w:hAnsi="Times New Roman" w:cs="Times New Roman"/>
          <w:sz w:val="24"/>
          <w:szCs w:val="24"/>
          <w14:ligatures w14:val="none"/>
        </w:rPr>
        <w:t>Suur</w:t>
      </w:r>
      <w:r>
        <w:rPr>
          <w:rFonts w:ascii="Times New Roman" w:eastAsiaTheme="minorEastAsia" w:hAnsi="Times New Roman" w:cs="Times New Roman"/>
          <w:sz w:val="24"/>
          <w:szCs w:val="24"/>
          <w14:ligatures w14:val="none"/>
        </w:rPr>
        <w:t>imad</w:t>
      </w:r>
      <w:r w:rsidR="00C456CC" w:rsidRPr="00C456CC">
        <w:rPr>
          <w:rFonts w:ascii="Times New Roman" w:eastAsiaTheme="minorEastAsia" w:hAnsi="Times New Roman" w:cs="Times New Roman"/>
          <w:sz w:val="24"/>
          <w:szCs w:val="24"/>
          <w14:ligatures w14:val="none"/>
        </w:rPr>
        <w:t xml:space="preserve"> kalatöötlej</w:t>
      </w:r>
      <w:r w:rsidR="007E0D11">
        <w:rPr>
          <w:rFonts w:ascii="Times New Roman" w:eastAsiaTheme="minorEastAsia" w:hAnsi="Times New Roman" w:cs="Times New Roman"/>
          <w:sz w:val="24"/>
          <w:szCs w:val="24"/>
          <w14:ligatures w14:val="none"/>
        </w:rPr>
        <w:t>ad V</w:t>
      </w:r>
      <w:r w:rsidR="008803F9">
        <w:rPr>
          <w:rFonts w:ascii="Times New Roman" w:eastAsiaTheme="minorEastAsia" w:hAnsi="Times New Roman" w:cs="Times New Roman"/>
          <w:sz w:val="24"/>
          <w:szCs w:val="24"/>
          <w14:ligatures w14:val="none"/>
        </w:rPr>
        <w:t>irumaa kalanduspiirkonnas</w:t>
      </w:r>
    </w:p>
    <w:tbl>
      <w:tblPr>
        <w:tblW w:w="8928" w:type="dxa"/>
        <w:tblCellMar>
          <w:left w:w="0" w:type="dxa"/>
          <w:right w:w="0" w:type="dxa"/>
        </w:tblCellMar>
        <w:tblLook w:val="04A0" w:firstRow="1" w:lastRow="0" w:firstColumn="1" w:lastColumn="0" w:noHBand="0" w:noVBand="1"/>
      </w:tblPr>
      <w:tblGrid>
        <w:gridCol w:w="935"/>
        <w:gridCol w:w="1328"/>
        <w:gridCol w:w="1418"/>
        <w:gridCol w:w="3544"/>
        <w:gridCol w:w="756"/>
        <w:gridCol w:w="947"/>
      </w:tblGrid>
      <w:tr w:rsidR="00DF4F69" w14:paraId="250AEDB8" w14:textId="77777777" w:rsidTr="003272B8">
        <w:trPr>
          <w:trHeight w:val="203"/>
        </w:trPr>
        <w:tc>
          <w:tcPr>
            <w:tcW w:w="9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30DAA6" w14:textId="77777777"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Maakond</w:t>
            </w:r>
          </w:p>
        </w:tc>
        <w:tc>
          <w:tcPr>
            <w:tcW w:w="132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640C5ED" w14:textId="77777777"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Ettevõte</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DF61B12" w14:textId="77777777"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Tegevusala</w:t>
            </w:r>
          </w:p>
        </w:tc>
        <w:tc>
          <w:tcPr>
            <w:tcW w:w="3544" w:type="dxa"/>
            <w:tcBorders>
              <w:top w:val="single" w:sz="4" w:space="0" w:color="auto"/>
              <w:left w:val="nil"/>
              <w:bottom w:val="single" w:sz="4" w:space="0" w:color="auto"/>
              <w:right w:val="single" w:sz="4" w:space="0" w:color="auto"/>
            </w:tcBorders>
            <w:vAlign w:val="center"/>
          </w:tcPr>
          <w:p w14:paraId="75604F14" w14:textId="6512A40A" w:rsidR="00DF4F69" w:rsidRPr="006A69CD" w:rsidRDefault="00DF4F69" w:rsidP="000D6D37">
            <w:pPr>
              <w:spacing w:after="0"/>
              <w:jc w:val="center"/>
              <w:rPr>
                <w:rFonts w:ascii="Times New Roman" w:hAnsi="Times New Roman" w:cs="Times New Roman"/>
                <w:b/>
                <w:bCs/>
                <w:color w:val="000000"/>
              </w:rPr>
            </w:pPr>
            <w:r>
              <w:rPr>
                <w:rFonts w:ascii="Times New Roman" w:hAnsi="Times New Roman" w:cs="Times New Roman"/>
                <w:b/>
                <w:bCs/>
                <w:color w:val="000000"/>
              </w:rPr>
              <w:t>Tooted</w:t>
            </w:r>
          </w:p>
        </w:tc>
        <w:tc>
          <w:tcPr>
            <w:tcW w:w="7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7952AF" w14:textId="154AE5D8"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Käive, euro</w:t>
            </w:r>
          </w:p>
        </w:tc>
        <w:tc>
          <w:tcPr>
            <w:tcW w:w="94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A65F8EA" w14:textId="77777777"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Töötajaid</w:t>
            </w:r>
          </w:p>
        </w:tc>
      </w:tr>
      <w:tr w:rsidR="00DF4F69" w14:paraId="175B1C25" w14:textId="77777777" w:rsidTr="003272B8">
        <w:trPr>
          <w:trHeight w:val="203"/>
        </w:trPr>
        <w:tc>
          <w:tcPr>
            <w:tcW w:w="93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8C844C"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Ida-Virumaa</w:t>
            </w:r>
          </w:p>
        </w:tc>
        <w:tc>
          <w:tcPr>
            <w:tcW w:w="132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BC32A5" w14:textId="77777777" w:rsidR="00DF4F69" w:rsidRPr="006A69CD" w:rsidRDefault="00DF4F69" w:rsidP="000D6D37">
            <w:pPr>
              <w:spacing w:after="0"/>
              <w:jc w:val="center"/>
              <w:rPr>
                <w:rFonts w:ascii="Times New Roman" w:hAnsi="Times New Roman" w:cs="Times New Roman"/>
                <w:color w:val="000000"/>
              </w:rPr>
            </w:pPr>
            <w:proofErr w:type="spellStart"/>
            <w:r w:rsidRPr="006A69CD">
              <w:rPr>
                <w:rFonts w:ascii="Times New Roman" w:hAnsi="Times New Roman" w:cs="Times New Roman"/>
                <w:color w:val="000000"/>
              </w:rPr>
              <w:t>Creditline</w:t>
            </w:r>
            <w:proofErr w:type="spellEnd"/>
            <w:r w:rsidRPr="006A69CD">
              <w:rPr>
                <w:rFonts w:ascii="Times New Roman" w:hAnsi="Times New Roman" w:cs="Times New Roman"/>
                <w:color w:val="000000"/>
              </w:rPr>
              <w:t xml:space="preserve"> OÜ</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EFD861" w14:textId="77777777" w:rsidR="00DF4F69" w:rsidRPr="006A69CD" w:rsidRDefault="00DF4F69" w:rsidP="000D6D37">
            <w:pPr>
              <w:spacing w:after="0"/>
              <w:rPr>
                <w:rFonts w:ascii="Times New Roman" w:hAnsi="Times New Roman" w:cs="Times New Roman"/>
                <w:color w:val="000000"/>
              </w:rPr>
            </w:pPr>
            <w:r w:rsidRPr="006A69CD">
              <w:rPr>
                <w:rFonts w:ascii="Times New Roman" w:hAnsi="Times New Roman" w:cs="Times New Roman"/>
                <w:color w:val="000000"/>
              </w:rPr>
              <w:t>Kala, vähilaadsete ja limuste töötlemine ja säilitamine</w:t>
            </w:r>
          </w:p>
        </w:tc>
        <w:tc>
          <w:tcPr>
            <w:tcW w:w="3544" w:type="dxa"/>
            <w:tcBorders>
              <w:top w:val="single" w:sz="4" w:space="0" w:color="auto"/>
              <w:left w:val="nil"/>
              <w:bottom w:val="single" w:sz="4" w:space="0" w:color="auto"/>
              <w:right w:val="single" w:sz="4" w:space="0" w:color="auto"/>
            </w:tcBorders>
            <w:vAlign w:val="center"/>
          </w:tcPr>
          <w:p w14:paraId="7A48CA11" w14:textId="5F04B904" w:rsidR="00DF4F69" w:rsidRPr="006A69CD" w:rsidRDefault="00344C13" w:rsidP="000D6D37">
            <w:pPr>
              <w:spacing w:after="0"/>
              <w:rPr>
                <w:rFonts w:ascii="Times New Roman" w:hAnsi="Times New Roman" w:cs="Times New Roman"/>
                <w:color w:val="000000"/>
              </w:rPr>
            </w:pPr>
            <w:r w:rsidRPr="00344C13">
              <w:rPr>
                <w:rFonts w:ascii="Times New Roman" w:hAnsi="Times New Roman" w:cs="Times New Roman"/>
                <w:color w:val="000000"/>
              </w:rPr>
              <w:t>Kala ja kalatoodete töötlemine ja säilitamine.</w:t>
            </w:r>
          </w:p>
        </w:tc>
        <w:tc>
          <w:tcPr>
            <w:tcW w:w="75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4CE592" w14:textId="436E39B8"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51</w:t>
            </w:r>
            <w:r w:rsidR="004C0CFC">
              <w:rPr>
                <w:rFonts w:ascii="Times New Roman" w:hAnsi="Times New Roman" w:cs="Times New Roman"/>
                <w:color w:val="000000"/>
              </w:rPr>
              <w:t xml:space="preserve"> </w:t>
            </w:r>
            <w:r w:rsidRPr="006A69CD">
              <w:rPr>
                <w:rFonts w:ascii="Times New Roman" w:hAnsi="Times New Roman" w:cs="Times New Roman"/>
                <w:color w:val="000000"/>
              </w:rPr>
              <w:t>000</w:t>
            </w:r>
          </w:p>
        </w:tc>
        <w:tc>
          <w:tcPr>
            <w:tcW w:w="94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0FCDE8"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2</w:t>
            </w:r>
          </w:p>
        </w:tc>
      </w:tr>
      <w:tr w:rsidR="00DF4F69" w14:paraId="640AC4B2" w14:textId="77777777" w:rsidTr="003272B8">
        <w:trPr>
          <w:trHeight w:val="203"/>
        </w:trPr>
        <w:tc>
          <w:tcPr>
            <w:tcW w:w="93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536945"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Ida-Virumaa</w:t>
            </w:r>
          </w:p>
        </w:tc>
        <w:tc>
          <w:tcPr>
            <w:tcW w:w="132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FA4DE4" w14:textId="77777777" w:rsidR="00DF4F69" w:rsidRPr="006A69CD" w:rsidRDefault="00DF4F69" w:rsidP="000D6D37">
            <w:pPr>
              <w:spacing w:after="0"/>
              <w:jc w:val="center"/>
              <w:rPr>
                <w:rFonts w:ascii="Times New Roman" w:hAnsi="Times New Roman" w:cs="Times New Roman"/>
                <w:color w:val="000000"/>
              </w:rPr>
            </w:pPr>
            <w:proofErr w:type="spellStart"/>
            <w:r w:rsidRPr="006A69CD">
              <w:rPr>
                <w:rFonts w:ascii="Times New Roman" w:hAnsi="Times New Roman" w:cs="Times New Roman"/>
                <w:color w:val="000000"/>
              </w:rPr>
              <w:t>Vitarsis</w:t>
            </w:r>
            <w:proofErr w:type="spellEnd"/>
            <w:r w:rsidRPr="006A69CD">
              <w:rPr>
                <w:rFonts w:ascii="Times New Roman" w:hAnsi="Times New Roman" w:cs="Times New Roman"/>
                <w:color w:val="000000"/>
              </w:rPr>
              <w:t xml:space="preserve"> OÜ</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8AE4CA" w14:textId="77777777" w:rsidR="00DF4F69" w:rsidRPr="006A69CD" w:rsidRDefault="00DF4F69" w:rsidP="000D6D37">
            <w:pPr>
              <w:spacing w:after="0"/>
              <w:rPr>
                <w:rFonts w:ascii="Times New Roman" w:hAnsi="Times New Roman" w:cs="Times New Roman"/>
                <w:color w:val="000000"/>
              </w:rPr>
            </w:pPr>
            <w:r w:rsidRPr="006A69CD">
              <w:rPr>
                <w:rFonts w:ascii="Times New Roman" w:hAnsi="Times New Roman" w:cs="Times New Roman"/>
                <w:color w:val="000000"/>
              </w:rPr>
              <w:t>Kala, vähilaadsete ja limuste töötlemine ja säilitamine</w:t>
            </w:r>
          </w:p>
        </w:tc>
        <w:tc>
          <w:tcPr>
            <w:tcW w:w="3544" w:type="dxa"/>
            <w:tcBorders>
              <w:top w:val="single" w:sz="4" w:space="0" w:color="auto"/>
              <w:left w:val="nil"/>
              <w:bottom w:val="single" w:sz="4" w:space="0" w:color="auto"/>
              <w:right w:val="single" w:sz="4" w:space="0" w:color="auto"/>
            </w:tcBorders>
            <w:vAlign w:val="center"/>
          </w:tcPr>
          <w:p w14:paraId="0D66FD18" w14:textId="5DDB6834" w:rsidR="00DF4F69" w:rsidRPr="006A69CD" w:rsidRDefault="00447B47" w:rsidP="000D6D37">
            <w:pPr>
              <w:spacing w:after="0"/>
              <w:rPr>
                <w:rFonts w:ascii="Times New Roman" w:hAnsi="Times New Roman" w:cs="Times New Roman"/>
                <w:color w:val="000000"/>
              </w:rPr>
            </w:pPr>
            <w:r w:rsidRPr="00447B47">
              <w:rPr>
                <w:rFonts w:ascii="Times New Roman" w:hAnsi="Times New Roman" w:cs="Times New Roman"/>
                <w:color w:val="000000"/>
              </w:rPr>
              <w:t>Värskelt külmutatud kilu, heeringas ja mageveekala filee</w:t>
            </w:r>
            <w:r w:rsidR="005C43BD">
              <w:rPr>
                <w:rFonts w:ascii="Times New Roman" w:hAnsi="Times New Roman" w:cs="Times New Roman"/>
                <w:color w:val="000000"/>
              </w:rPr>
              <w:t>; v</w:t>
            </w:r>
            <w:r w:rsidRPr="00447B47">
              <w:rPr>
                <w:rFonts w:ascii="Times New Roman" w:hAnsi="Times New Roman" w:cs="Times New Roman"/>
                <w:color w:val="000000"/>
              </w:rPr>
              <w:t>ürtsikas soolakilu ja kergelt soolatud heeringas</w:t>
            </w:r>
            <w:r w:rsidR="005C43BD">
              <w:rPr>
                <w:rFonts w:ascii="Times New Roman" w:hAnsi="Times New Roman" w:cs="Times New Roman"/>
                <w:color w:val="000000"/>
              </w:rPr>
              <w:t>; r</w:t>
            </w:r>
            <w:r w:rsidR="00F13BEE">
              <w:rPr>
                <w:rFonts w:ascii="Times New Roman" w:hAnsi="Times New Roman" w:cs="Times New Roman"/>
                <w:color w:val="000000"/>
              </w:rPr>
              <w:t>östitud</w:t>
            </w:r>
            <w:r w:rsidRPr="00447B47">
              <w:rPr>
                <w:rFonts w:ascii="Times New Roman" w:hAnsi="Times New Roman" w:cs="Times New Roman"/>
                <w:color w:val="000000"/>
              </w:rPr>
              <w:t xml:space="preserve"> silmud tarretises, suitsuangerjas tarretises</w:t>
            </w:r>
            <w:r w:rsidR="005C43BD">
              <w:rPr>
                <w:rFonts w:ascii="Times New Roman" w:hAnsi="Times New Roman" w:cs="Times New Roman"/>
                <w:color w:val="000000"/>
              </w:rPr>
              <w:t>; m</w:t>
            </w:r>
            <w:r w:rsidRPr="00447B47">
              <w:rPr>
                <w:rFonts w:ascii="Times New Roman" w:hAnsi="Times New Roman" w:cs="Times New Roman"/>
                <w:color w:val="000000"/>
              </w:rPr>
              <w:t>arineeritud haug, ahven, säga ja tuur</w:t>
            </w:r>
            <w:r w:rsidR="005C43BD">
              <w:rPr>
                <w:rFonts w:ascii="Times New Roman" w:hAnsi="Times New Roman" w:cs="Times New Roman"/>
                <w:color w:val="000000"/>
              </w:rPr>
              <w:t>; s</w:t>
            </w:r>
            <w:r w:rsidRPr="00447B47">
              <w:rPr>
                <w:rFonts w:ascii="Times New Roman" w:hAnsi="Times New Roman" w:cs="Times New Roman"/>
                <w:color w:val="000000"/>
              </w:rPr>
              <w:t>oolatud forell ja lõhe</w:t>
            </w:r>
            <w:r w:rsidR="00C44243">
              <w:rPr>
                <w:rFonts w:ascii="Times New Roman" w:hAnsi="Times New Roman" w:cs="Times New Roman"/>
                <w:color w:val="000000"/>
              </w:rPr>
              <w:t>; k</w:t>
            </w:r>
            <w:r w:rsidRPr="00447B47">
              <w:rPr>
                <w:rFonts w:ascii="Times New Roman" w:hAnsi="Times New Roman" w:cs="Times New Roman"/>
                <w:color w:val="000000"/>
              </w:rPr>
              <w:t>uivatatud kalad: särg, särg ja teised mageveekalad.</w:t>
            </w:r>
          </w:p>
        </w:tc>
        <w:tc>
          <w:tcPr>
            <w:tcW w:w="75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7805BA" w14:textId="76A91F95"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300</w:t>
            </w:r>
            <w:r w:rsidR="004C0CFC">
              <w:rPr>
                <w:rFonts w:ascii="Times New Roman" w:hAnsi="Times New Roman" w:cs="Times New Roman"/>
                <w:color w:val="000000"/>
              </w:rPr>
              <w:t xml:space="preserve"> </w:t>
            </w:r>
            <w:r w:rsidRPr="006A69CD">
              <w:rPr>
                <w:rFonts w:ascii="Times New Roman" w:hAnsi="Times New Roman" w:cs="Times New Roman"/>
                <w:color w:val="000000"/>
              </w:rPr>
              <w:t>000</w:t>
            </w:r>
          </w:p>
        </w:tc>
        <w:tc>
          <w:tcPr>
            <w:tcW w:w="94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A80A36F"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7</w:t>
            </w:r>
          </w:p>
        </w:tc>
      </w:tr>
      <w:tr w:rsidR="00DF4F69" w14:paraId="303A4B7E" w14:textId="77777777" w:rsidTr="003272B8">
        <w:trPr>
          <w:trHeight w:val="203"/>
        </w:trPr>
        <w:tc>
          <w:tcPr>
            <w:tcW w:w="93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28C5AC"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Ida-Virumaa</w:t>
            </w:r>
          </w:p>
        </w:tc>
        <w:tc>
          <w:tcPr>
            <w:tcW w:w="132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340545"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Viru Rand OÜ</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BADADE" w14:textId="77777777" w:rsidR="00DF4F69" w:rsidRPr="006A69CD" w:rsidRDefault="00DF4F69" w:rsidP="000D6D37">
            <w:pPr>
              <w:spacing w:after="0"/>
              <w:rPr>
                <w:rFonts w:ascii="Times New Roman" w:hAnsi="Times New Roman" w:cs="Times New Roman"/>
                <w:color w:val="000000"/>
              </w:rPr>
            </w:pPr>
            <w:r w:rsidRPr="006A69CD">
              <w:rPr>
                <w:rFonts w:ascii="Times New Roman" w:hAnsi="Times New Roman" w:cs="Times New Roman"/>
                <w:color w:val="000000"/>
              </w:rPr>
              <w:t>Kala, vähilaadsete ja limuste töötlemine ja säilitamine</w:t>
            </w:r>
          </w:p>
        </w:tc>
        <w:tc>
          <w:tcPr>
            <w:tcW w:w="3544" w:type="dxa"/>
            <w:tcBorders>
              <w:top w:val="single" w:sz="4" w:space="0" w:color="auto"/>
              <w:left w:val="nil"/>
              <w:bottom w:val="single" w:sz="4" w:space="0" w:color="auto"/>
              <w:right w:val="single" w:sz="4" w:space="0" w:color="auto"/>
            </w:tcBorders>
            <w:vAlign w:val="center"/>
          </w:tcPr>
          <w:p w14:paraId="43A81598" w14:textId="4A3D4CB9" w:rsidR="00DF4F69" w:rsidRPr="006A69CD" w:rsidRDefault="00E236C3" w:rsidP="000D6D37">
            <w:pPr>
              <w:spacing w:after="0"/>
              <w:rPr>
                <w:rFonts w:ascii="Times New Roman" w:hAnsi="Times New Roman" w:cs="Times New Roman"/>
                <w:color w:val="000000"/>
              </w:rPr>
            </w:pPr>
            <w:r>
              <w:rPr>
                <w:rFonts w:ascii="Times New Roman" w:hAnsi="Times New Roman" w:cs="Times New Roman"/>
                <w:color w:val="000000"/>
              </w:rPr>
              <w:t>Silmud</w:t>
            </w:r>
            <w:r w:rsidR="00C11EA5">
              <w:rPr>
                <w:rFonts w:ascii="Times New Roman" w:hAnsi="Times New Roman" w:cs="Times New Roman"/>
                <w:color w:val="000000"/>
              </w:rPr>
              <w:t xml:space="preserve"> tarretises</w:t>
            </w:r>
            <w:r>
              <w:rPr>
                <w:rFonts w:ascii="Times New Roman" w:hAnsi="Times New Roman" w:cs="Times New Roman"/>
                <w:color w:val="000000"/>
              </w:rPr>
              <w:t>, heeringafilee</w:t>
            </w:r>
            <w:r w:rsidR="00C11EA5">
              <w:rPr>
                <w:rFonts w:ascii="Times New Roman" w:hAnsi="Times New Roman" w:cs="Times New Roman"/>
                <w:color w:val="000000"/>
              </w:rPr>
              <w:t>tükid marinaadis</w:t>
            </w:r>
            <w:r>
              <w:rPr>
                <w:rFonts w:ascii="Times New Roman" w:hAnsi="Times New Roman" w:cs="Times New Roman"/>
                <w:color w:val="000000"/>
              </w:rPr>
              <w:t xml:space="preserve">, </w:t>
            </w:r>
            <w:r w:rsidR="00C11EA5">
              <w:rPr>
                <w:rFonts w:ascii="Times New Roman" w:hAnsi="Times New Roman" w:cs="Times New Roman"/>
                <w:color w:val="000000"/>
              </w:rPr>
              <w:t xml:space="preserve">praetud räim, vürtsikilu, </w:t>
            </w:r>
            <w:r w:rsidR="00790A77">
              <w:rPr>
                <w:rFonts w:ascii="Times New Roman" w:hAnsi="Times New Roman" w:cs="Times New Roman"/>
                <w:color w:val="000000"/>
              </w:rPr>
              <w:t xml:space="preserve">heeringasalat, </w:t>
            </w:r>
            <w:r w:rsidR="006F372E">
              <w:rPr>
                <w:rFonts w:ascii="Times New Roman" w:hAnsi="Times New Roman" w:cs="Times New Roman"/>
                <w:color w:val="000000"/>
              </w:rPr>
              <w:t>räimesült, räimerullid</w:t>
            </w:r>
            <w:r w:rsidR="00D2653C">
              <w:rPr>
                <w:rFonts w:ascii="Times New Roman" w:hAnsi="Times New Roman" w:cs="Times New Roman"/>
                <w:color w:val="000000"/>
              </w:rPr>
              <w:t>.</w:t>
            </w:r>
          </w:p>
        </w:tc>
        <w:tc>
          <w:tcPr>
            <w:tcW w:w="75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6B5656" w14:textId="3894E87F"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2 mln</w:t>
            </w:r>
          </w:p>
        </w:tc>
        <w:tc>
          <w:tcPr>
            <w:tcW w:w="94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4DBD2FE"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52</w:t>
            </w:r>
          </w:p>
        </w:tc>
      </w:tr>
      <w:tr w:rsidR="00DF4F69" w14:paraId="249B392E" w14:textId="77777777" w:rsidTr="003272B8">
        <w:trPr>
          <w:trHeight w:val="203"/>
        </w:trPr>
        <w:tc>
          <w:tcPr>
            <w:tcW w:w="93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6EE5EF"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Lääne-Virumaa</w:t>
            </w:r>
          </w:p>
        </w:tc>
        <w:tc>
          <w:tcPr>
            <w:tcW w:w="132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477CE68" w14:textId="4592C31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 xml:space="preserve">OÜ </w:t>
            </w:r>
            <w:proofErr w:type="spellStart"/>
            <w:r w:rsidRPr="006A69CD">
              <w:rPr>
                <w:rFonts w:ascii="Times New Roman" w:hAnsi="Times New Roman" w:cs="Times New Roman"/>
                <w:color w:val="000000"/>
              </w:rPr>
              <w:t>Eksfisk</w:t>
            </w:r>
            <w:proofErr w:type="spellEnd"/>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361153" w14:textId="77777777" w:rsidR="00DF4F69" w:rsidRPr="006A69CD" w:rsidRDefault="00DF4F69" w:rsidP="000D6D37">
            <w:pPr>
              <w:spacing w:after="0"/>
              <w:rPr>
                <w:rFonts w:ascii="Times New Roman" w:hAnsi="Times New Roman" w:cs="Times New Roman"/>
                <w:color w:val="000000"/>
              </w:rPr>
            </w:pPr>
            <w:r w:rsidRPr="006A69CD">
              <w:rPr>
                <w:rFonts w:ascii="Times New Roman" w:hAnsi="Times New Roman" w:cs="Times New Roman"/>
                <w:color w:val="000000"/>
              </w:rPr>
              <w:t>Kala, vähilaadsete ja limuste töötlemine ja säilitamine</w:t>
            </w:r>
          </w:p>
        </w:tc>
        <w:tc>
          <w:tcPr>
            <w:tcW w:w="3544" w:type="dxa"/>
            <w:tcBorders>
              <w:top w:val="single" w:sz="4" w:space="0" w:color="auto"/>
              <w:left w:val="nil"/>
              <w:bottom w:val="single" w:sz="4" w:space="0" w:color="auto"/>
              <w:right w:val="single" w:sz="4" w:space="0" w:color="auto"/>
            </w:tcBorders>
            <w:vAlign w:val="center"/>
          </w:tcPr>
          <w:p w14:paraId="26DD556F" w14:textId="62D37CB4" w:rsidR="00DF4F69" w:rsidRPr="006A69CD" w:rsidRDefault="00D97232" w:rsidP="000D6D37">
            <w:pPr>
              <w:spacing w:after="0"/>
              <w:rPr>
                <w:rFonts w:ascii="Times New Roman" w:hAnsi="Times New Roman" w:cs="Times New Roman"/>
                <w:color w:val="000000"/>
              </w:rPr>
            </w:pPr>
            <w:r>
              <w:rPr>
                <w:rFonts w:ascii="Times New Roman" w:hAnsi="Times New Roman" w:cs="Times New Roman"/>
                <w:color w:val="000000"/>
              </w:rPr>
              <w:t>Forellimari</w:t>
            </w:r>
            <w:r w:rsidR="003330F7">
              <w:rPr>
                <w:rFonts w:ascii="Times New Roman" w:hAnsi="Times New Roman" w:cs="Times New Roman"/>
                <w:color w:val="000000"/>
              </w:rPr>
              <w:t>, lõhemari</w:t>
            </w:r>
            <w:r w:rsidR="000419F4">
              <w:rPr>
                <w:rFonts w:ascii="Times New Roman" w:hAnsi="Times New Roman" w:cs="Times New Roman"/>
                <w:color w:val="000000"/>
              </w:rPr>
              <w:t>;</w:t>
            </w:r>
            <w:r>
              <w:rPr>
                <w:rFonts w:ascii="Times New Roman" w:hAnsi="Times New Roman" w:cs="Times New Roman"/>
                <w:color w:val="000000"/>
              </w:rPr>
              <w:t xml:space="preserve"> </w:t>
            </w:r>
            <w:r w:rsidR="00696438">
              <w:rPr>
                <w:rFonts w:ascii="Times New Roman" w:hAnsi="Times New Roman" w:cs="Times New Roman"/>
                <w:color w:val="000000"/>
              </w:rPr>
              <w:t xml:space="preserve">jahutatud kohafilee, </w:t>
            </w:r>
            <w:r>
              <w:rPr>
                <w:rFonts w:ascii="Times New Roman" w:hAnsi="Times New Roman" w:cs="Times New Roman"/>
                <w:color w:val="000000"/>
              </w:rPr>
              <w:t>forellifilee, lõhefilee,</w:t>
            </w:r>
            <w:r w:rsidR="000419F4">
              <w:rPr>
                <w:rFonts w:ascii="Times New Roman" w:hAnsi="Times New Roman" w:cs="Times New Roman"/>
                <w:color w:val="000000"/>
              </w:rPr>
              <w:t xml:space="preserve"> siig, vikerforell, tuur;</w:t>
            </w:r>
            <w:r w:rsidR="00C004AC">
              <w:rPr>
                <w:rFonts w:ascii="Times New Roman" w:hAnsi="Times New Roman" w:cs="Times New Roman"/>
                <w:color w:val="000000"/>
              </w:rPr>
              <w:t xml:space="preserve"> kalapuljong; kuumsuitsutatud forellifilee, lõhefilee</w:t>
            </w:r>
            <w:r w:rsidR="003330F7">
              <w:rPr>
                <w:rFonts w:ascii="Times New Roman" w:hAnsi="Times New Roman" w:cs="Times New Roman"/>
                <w:color w:val="000000"/>
              </w:rPr>
              <w:t xml:space="preserve">, angerjas; marineeritud angerjas, </w:t>
            </w:r>
            <w:r w:rsidR="005D6F8D">
              <w:rPr>
                <w:rFonts w:ascii="Times New Roman" w:hAnsi="Times New Roman" w:cs="Times New Roman"/>
                <w:color w:val="000000"/>
              </w:rPr>
              <w:t>lõhe, räim</w:t>
            </w:r>
            <w:r w:rsidR="00A566AE">
              <w:rPr>
                <w:rFonts w:ascii="Times New Roman" w:hAnsi="Times New Roman" w:cs="Times New Roman"/>
                <w:color w:val="000000"/>
              </w:rPr>
              <w:t xml:space="preserve">. </w:t>
            </w:r>
          </w:p>
        </w:tc>
        <w:tc>
          <w:tcPr>
            <w:tcW w:w="75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4350B4" w14:textId="593A2654"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2 mln</w:t>
            </w:r>
          </w:p>
        </w:tc>
        <w:tc>
          <w:tcPr>
            <w:tcW w:w="94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7BE208"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15</w:t>
            </w:r>
          </w:p>
        </w:tc>
      </w:tr>
    </w:tbl>
    <w:p w14:paraId="078700C5" w14:textId="5A71DB59" w:rsidR="007E329D" w:rsidRDefault="0065246C" w:rsidP="00F80D60">
      <w:pPr>
        <w:spacing w:after="0" w:line="264" w:lineRule="auto"/>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Kalasadamates turustatakse võimalusel kala ka otse püügijärgselt ning see puudutab nii räime kui ka muid kalaliike.</w:t>
      </w:r>
    </w:p>
    <w:p w14:paraId="3D78C19C" w14:textId="139B7E8A" w:rsidR="00586C9B" w:rsidRPr="00AE679B" w:rsidRDefault="00586C9B" w:rsidP="007E329D">
      <w:pPr>
        <w:pStyle w:val="Pealkiri2"/>
        <w:spacing w:before="240" w:after="240"/>
        <w:ind w:left="578" w:hanging="578"/>
        <w:rPr>
          <w:rFonts w:ascii="Times New Roman" w:eastAsiaTheme="minorEastAsia" w:hAnsi="Times New Roman" w:cs="Times New Roman"/>
          <w:b/>
          <w:bCs/>
          <w:color w:val="auto"/>
        </w:rPr>
      </w:pPr>
      <w:bookmarkStart w:id="24" w:name="_Toc162956100"/>
      <w:r w:rsidRPr="00AE679B">
        <w:rPr>
          <w:rFonts w:ascii="Times New Roman" w:eastAsiaTheme="minorEastAsia" w:hAnsi="Times New Roman" w:cs="Times New Roman"/>
          <w:b/>
          <w:bCs/>
          <w:color w:val="auto"/>
        </w:rPr>
        <w:lastRenderedPageBreak/>
        <w:t>Kala tarbimine</w:t>
      </w:r>
      <w:bookmarkEnd w:id="24"/>
    </w:p>
    <w:p w14:paraId="000D848C" w14:textId="52B88FBE" w:rsidR="00CE4A8B" w:rsidRDefault="00061BAE" w:rsidP="00CE4A8B">
      <w:pPr>
        <w:jc w:val="both"/>
        <w:rPr>
          <w:rFonts w:ascii="Times New Roman" w:hAnsi="Times New Roman" w:cs="Times New Roman"/>
          <w:sz w:val="24"/>
          <w:szCs w:val="24"/>
        </w:rPr>
      </w:pPr>
      <w:r w:rsidRPr="00061BAE">
        <w:rPr>
          <w:rFonts w:ascii="Times New Roman" w:hAnsi="Times New Roman" w:cs="Times New Roman"/>
          <w:sz w:val="24"/>
          <w:szCs w:val="24"/>
        </w:rPr>
        <w:t>Statistikaameti andmetel oli 2022. aasta esimesel poolaastal kalapüügi ja vesiviljeluse valdkonnas tegutsevate ettevõtete müügitulu 36,6 miljonit eurot, kogukasum aga oli samal perioodil 4,8 miljonit eurot, mis oli 1,4 miljonit eurot vähem kui 2021. aastal samal ajal. 2021. aasta esimesel poolaastal teenisid ettevõtted igalt müügitulult 0,21 eurot kasumit, ent 2022. aastal langes see näitaja 0,13 euroni.</w:t>
      </w:r>
      <w:r w:rsidR="00CE4A8B">
        <w:rPr>
          <w:rStyle w:val="Allmrkuseviide"/>
          <w:rFonts w:ascii="Times New Roman" w:hAnsi="Times New Roman" w:cs="Times New Roman"/>
          <w:sz w:val="24"/>
          <w:szCs w:val="24"/>
        </w:rPr>
        <w:footnoteReference w:id="12"/>
      </w:r>
    </w:p>
    <w:p w14:paraId="1D2A8BDB" w14:textId="52920671" w:rsidR="009B74BE" w:rsidRDefault="00D4127A" w:rsidP="002165A9">
      <w:pPr>
        <w:spacing w:after="0"/>
        <w:jc w:val="both"/>
        <w:rPr>
          <w:rFonts w:ascii="Times New Roman" w:hAnsi="Times New Roman" w:cs="Times New Roman"/>
          <w:sz w:val="24"/>
          <w:szCs w:val="24"/>
        </w:rPr>
      </w:pPr>
      <w:r w:rsidRPr="0047582C">
        <w:rPr>
          <w:rFonts w:ascii="Times New Roman" w:hAnsi="Times New Roman" w:cs="Times New Roman"/>
          <w:sz w:val="24"/>
          <w:szCs w:val="24"/>
        </w:rPr>
        <w:t>2020. aastal tarbiti Eestis</w:t>
      </w:r>
      <w:r>
        <w:rPr>
          <w:rFonts w:ascii="Times New Roman" w:hAnsi="Times New Roman" w:cs="Times New Roman"/>
          <w:sz w:val="24"/>
          <w:szCs w:val="24"/>
        </w:rPr>
        <w:t xml:space="preserve"> </w:t>
      </w:r>
      <w:r w:rsidRPr="0047582C">
        <w:rPr>
          <w:rFonts w:ascii="Times New Roman" w:hAnsi="Times New Roman" w:cs="Times New Roman"/>
          <w:sz w:val="24"/>
          <w:szCs w:val="24"/>
        </w:rPr>
        <w:t>kala ja mereande elaniku kohta toote kaalus 9,5 kg</w:t>
      </w:r>
      <w:r>
        <w:rPr>
          <w:rFonts w:ascii="Times New Roman" w:hAnsi="Times New Roman" w:cs="Times New Roman"/>
          <w:sz w:val="24"/>
          <w:szCs w:val="24"/>
        </w:rPr>
        <w:t xml:space="preserve">. </w:t>
      </w:r>
      <w:r w:rsidRPr="0047582C">
        <w:rPr>
          <w:rFonts w:ascii="Times New Roman" w:hAnsi="Times New Roman" w:cs="Times New Roman"/>
          <w:sz w:val="24"/>
          <w:szCs w:val="24"/>
        </w:rPr>
        <w:t>See näitaja sisaldab elanike oste ja omapüütud või kalastajalt tasuta saadud</w:t>
      </w:r>
      <w:r>
        <w:rPr>
          <w:rFonts w:ascii="Times New Roman" w:hAnsi="Times New Roman" w:cs="Times New Roman"/>
          <w:sz w:val="24"/>
          <w:szCs w:val="24"/>
        </w:rPr>
        <w:t xml:space="preserve"> </w:t>
      </w:r>
      <w:r w:rsidRPr="0047582C">
        <w:rPr>
          <w:rFonts w:ascii="Times New Roman" w:hAnsi="Times New Roman" w:cs="Times New Roman"/>
          <w:sz w:val="24"/>
          <w:szCs w:val="24"/>
        </w:rPr>
        <w:t>kala, kuid mitte väljaspool kodu tarbimist</w:t>
      </w:r>
      <w:r>
        <w:rPr>
          <w:rFonts w:ascii="Times New Roman" w:hAnsi="Times New Roman" w:cs="Times New Roman"/>
          <w:sz w:val="24"/>
          <w:szCs w:val="24"/>
        </w:rPr>
        <w:t xml:space="preserve"> (Joonis </w:t>
      </w:r>
      <w:r w:rsidR="00E02DD1">
        <w:rPr>
          <w:rFonts w:ascii="Times New Roman" w:hAnsi="Times New Roman" w:cs="Times New Roman"/>
          <w:sz w:val="24"/>
          <w:szCs w:val="24"/>
        </w:rPr>
        <w:t>28</w:t>
      </w:r>
      <w:r>
        <w:rPr>
          <w:rFonts w:ascii="Times New Roman" w:hAnsi="Times New Roman" w:cs="Times New Roman"/>
          <w:sz w:val="24"/>
          <w:szCs w:val="24"/>
        </w:rPr>
        <w:t xml:space="preserve">). </w:t>
      </w:r>
      <w:r w:rsidR="0033285A" w:rsidRPr="00494590">
        <w:rPr>
          <w:rFonts w:ascii="Times New Roman" w:hAnsi="Times New Roman" w:cs="Times New Roman"/>
          <w:sz w:val="24"/>
          <w:szCs w:val="24"/>
        </w:rPr>
        <w:t>2020. aasta tarbimise kasv tu</w:t>
      </w:r>
      <w:r w:rsidR="00E30397">
        <w:rPr>
          <w:rFonts w:ascii="Times New Roman" w:hAnsi="Times New Roman" w:cs="Times New Roman"/>
          <w:sz w:val="24"/>
          <w:szCs w:val="24"/>
        </w:rPr>
        <w:t>lenes peamiselt</w:t>
      </w:r>
      <w:r w:rsidR="0033285A" w:rsidRPr="00494590">
        <w:rPr>
          <w:rFonts w:ascii="Times New Roman" w:hAnsi="Times New Roman" w:cs="Times New Roman"/>
          <w:sz w:val="24"/>
          <w:szCs w:val="24"/>
        </w:rPr>
        <w:t xml:space="preserve"> lõhe ja forelli impordi- ja jaehinna languse tõttu. 2020. aasta tarbimist mõjutas pandeemia: toitlustusasutustes söömine vähenes ja rohkem osteti toitu koju</w:t>
      </w:r>
      <w:r w:rsidR="00EA265A">
        <w:rPr>
          <w:rFonts w:ascii="Times New Roman" w:hAnsi="Times New Roman" w:cs="Times New Roman"/>
          <w:sz w:val="24"/>
          <w:szCs w:val="24"/>
        </w:rPr>
        <w:t>. L</w:t>
      </w:r>
      <w:r w:rsidR="0033285A" w:rsidRPr="00494590">
        <w:rPr>
          <w:rFonts w:ascii="Times New Roman" w:hAnsi="Times New Roman" w:cs="Times New Roman"/>
          <w:sz w:val="24"/>
          <w:szCs w:val="24"/>
        </w:rPr>
        <w:t>isaks värskele kalale osteti varasemast rohkem ka konserve ja muid kalatooteid</w:t>
      </w:r>
      <w:r w:rsidR="00494590" w:rsidRPr="00494590">
        <w:rPr>
          <w:rFonts w:ascii="Times New Roman" w:hAnsi="Times New Roman" w:cs="Times New Roman"/>
          <w:sz w:val="24"/>
          <w:szCs w:val="24"/>
        </w:rPr>
        <w:t>.</w:t>
      </w:r>
      <w:r w:rsidR="003D307E">
        <w:rPr>
          <w:rFonts w:ascii="Times New Roman" w:hAnsi="Times New Roman" w:cs="Times New Roman"/>
          <w:sz w:val="24"/>
          <w:szCs w:val="24"/>
        </w:rPr>
        <w:t xml:space="preserve"> </w:t>
      </w:r>
      <w:r w:rsidR="00563922">
        <w:rPr>
          <w:rFonts w:ascii="Times New Roman" w:hAnsi="Times New Roman" w:cs="Times New Roman"/>
          <w:sz w:val="24"/>
          <w:szCs w:val="24"/>
        </w:rPr>
        <w:t xml:space="preserve">2021. </w:t>
      </w:r>
      <w:r w:rsidR="00FB115A">
        <w:rPr>
          <w:rFonts w:ascii="Times New Roman" w:hAnsi="Times New Roman" w:cs="Times New Roman"/>
          <w:sz w:val="24"/>
          <w:szCs w:val="24"/>
        </w:rPr>
        <w:t xml:space="preserve">kala nõudlus vähenes ja tekkis </w:t>
      </w:r>
      <w:proofErr w:type="spellStart"/>
      <w:r w:rsidR="00FB115A">
        <w:rPr>
          <w:rFonts w:ascii="Times New Roman" w:hAnsi="Times New Roman" w:cs="Times New Roman"/>
          <w:sz w:val="24"/>
          <w:szCs w:val="24"/>
        </w:rPr>
        <w:t>ülepakkumine</w:t>
      </w:r>
      <w:proofErr w:type="spellEnd"/>
      <w:r w:rsidR="00FB115A">
        <w:rPr>
          <w:rFonts w:ascii="Times New Roman" w:hAnsi="Times New Roman" w:cs="Times New Roman"/>
          <w:sz w:val="24"/>
          <w:szCs w:val="24"/>
        </w:rPr>
        <w:t xml:space="preserve">, mis </w:t>
      </w:r>
      <w:r w:rsidR="00827401">
        <w:rPr>
          <w:rFonts w:ascii="Times New Roman" w:hAnsi="Times New Roman" w:cs="Times New Roman"/>
          <w:sz w:val="24"/>
          <w:szCs w:val="24"/>
        </w:rPr>
        <w:t xml:space="preserve">omakorda </w:t>
      </w:r>
      <w:r w:rsidR="00FB115A">
        <w:rPr>
          <w:rFonts w:ascii="Times New Roman" w:hAnsi="Times New Roman" w:cs="Times New Roman"/>
          <w:sz w:val="24"/>
          <w:szCs w:val="24"/>
        </w:rPr>
        <w:t>viis hinnad langusesse</w:t>
      </w:r>
      <w:r w:rsidR="003D307E">
        <w:rPr>
          <w:rFonts w:ascii="Times New Roman" w:hAnsi="Times New Roman" w:cs="Times New Roman"/>
          <w:sz w:val="24"/>
          <w:szCs w:val="24"/>
        </w:rPr>
        <w:t xml:space="preserve">. </w:t>
      </w:r>
      <w:r w:rsidR="00827401" w:rsidRPr="00827401">
        <w:rPr>
          <w:rFonts w:ascii="Times New Roman" w:hAnsi="Times New Roman" w:cs="Times New Roman"/>
          <w:sz w:val="24"/>
          <w:szCs w:val="24"/>
        </w:rPr>
        <w:t>Eesti elanike eelistus kalatarbimisel on punane kala, millele järgneb kilu, räim ja heeringa grupp</w:t>
      </w:r>
      <w:r w:rsidR="007C31B7">
        <w:rPr>
          <w:rFonts w:ascii="Times New Roman" w:hAnsi="Times New Roman" w:cs="Times New Roman"/>
          <w:sz w:val="24"/>
          <w:szCs w:val="24"/>
        </w:rPr>
        <w:t>.</w:t>
      </w:r>
      <w:r w:rsidR="004D0D81">
        <w:rPr>
          <w:rStyle w:val="Allmrkuseviide"/>
          <w:rFonts w:ascii="Times New Roman" w:hAnsi="Times New Roman" w:cs="Times New Roman"/>
          <w:sz w:val="24"/>
          <w:szCs w:val="24"/>
        </w:rPr>
        <w:footnoteReference w:id="13"/>
      </w:r>
      <w:r w:rsidR="00044298" w:rsidRPr="00B86EBC">
        <w:rPr>
          <w:rFonts w:ascii="Times New Roman" w:hAnsi="Times New Roman" w:cs="Times New Roman"/>
          <w:sz w:val="24"/>
          <w:szCs w:val="24"/>
        </w:rPr>
        <w:t xml:space="preserve"> </w:t>
      </w:r>
    </w:p>
    <w:p w14:paraId="7D74DE1E" w14:textId="77777777" w:rsidR="002165A9" w:rsidRDefault="002165A9" w:rsidP="004B4737">
      <w:pPr>
        <w:jc w:val="both"/>
        <w:rPr>
          <w:rFonts w:ascii="Times New Roman" w:hAnsi="Times New Roman" w:cs="Times New Roman"/>
          <w:sz w:val="24"/>
          <w:szCs w:val="24"/>
        </w:rPr>
      </w:pPr>
    </w:p>
    <w:p w14:paraId="0D62A53E" w14:textId="75ED21C7" w:rsidR="004B4737" w:rsidRDefault="00A129FD" w:rsidP="00F124B7">
      <w:pPr>
        <w:spacing w:after="120" w:line="264" w:lineRule="auto"/>
        <w:jc w:val="center"/>
        <w:rPr>
          <w:rFonts w:ascii="Times New Roman" w:hAnsi="Times New Roman" w:cs="Times New Roman"/>
          <w:sz w:val="24"/>
          <w:szCs w:val="24"/>
        </w:rPr>
      </w:pPr>
      <w:r>
        <w:rPr>
          <w:noProof/>
        </w:rPr>
        <w:drawing>
          <wp:inline distT="0" distB="0" distL="0" distR="0" wp14:anchorId="76C82DBE" wp14:editId="41F9DF1D">
            <wp:extent cx="5040000" cy="2700000"/>
            <wp:effectExtent l="0" t="0" r="8255" b="5715"/>
            <wp:docPr id="731135823" name="Diagramm 1">
              <a:extLst xmlns:a="http://schemas.openxmlformats.org/drawingml/2006/main">
                <a:ext uri="{FF2B5EF4-FFF2-40B4-BE49-F238E27FC236}">
                  <a16:creationId xmlns:a16="http://schemas.microsoft.com/office/drawing/2014/main" id="{EDDF87E4-4122-F0F4-416F-9280EF95B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6EBF34" w14:textId="77777777" w:rsidR="004C44B9" w:rsidRDefault="00616D6F" w:rsidP="004C44B9">
      <w:pPr>
        <w:spacing w:after="120" w:line="264" w:lineRule="auto"/>
        <w:rPr>
          <w:rFonts w:ascii="Times New Roman" w:hAnsi="Times New Roman" w:cs="Times New Roman"/>
          <w:sz w:val="24"/>
          <w:szCs w:val="24"/>
        </w:rPr>
      </w:pPr>
      <w:r>
        <w:rPr>
          <w:rFonts w:ascii="Times New Roman" w:hAnsi="Times New Roman" w:cs="Times New Roman"/>
          <w:sz w:val="24"/>
          <w:szCs w:val="24"/>
        </w:rPr>
        <w:t xml:space="preserve">Joonis </w:t>
      </w:r>
      <w:r w:rsidR="00EC4416">
        <w:rPr>
          <w:rFonts w:ascii="Times New Roman" w:hAnsi="Times New Roman" w:cs="Times New Roman"/>
          <w:sz w:val="24"/>
          <w:szCs w:val="24"/>
        </w:rPr>
        <w:t>14</w:t>
      </w:r>
      <w:r>
        <w:rPr>
          <w:rFonts w:ascii="Times New Roman" w:hAnsi="Times New Roman" w:cs="Times New Roman"/>
          <w:sz w:val="24"/>
          <w:szCs w:val="24"/>
        </w:rPr>
        <w:t>. Kala ja kalatoodete tarbimine Eestis leibkonnaliikme kohta aastatel 2015-2021, kg</w:t>
      </w:r>
      <w:r w:rsidR="00E36351">
        <w:rPr>
          <w:rFonts w:ascii="Times New Roman" w:hAnsi="Times New Roman" w:cs="Times New Roman"/>
          <w:sz w:val="24"/>
          <w:szCs w:val="24"/>
        </w:rPr>
        <w:t xml:space="preserve"> (Statistikaamet)</w:t>
      </w:r>
    </w:p>
    <w:p w14:paraId="31F475DD" w14:textId="67CC3734" w:rsidR="005A7F73" w:rsidRPr="004C44B9" w:rsidRDefault="00CC5AC0" w:rsidP="00CA03C6">
      <w:pPr>
        <w:spacing w:after="120" w:line="264"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Virumaa kalanduspiirkonnas ei erine kala tarbimine eeldatavasti oluliselt Eesti keskmisest. Kohalike kalurite otseturundusvõimalused võiksid olla paremad. </w:t>
      </w:r>
      <w:r w:rsidR="00F61082" w:rsidRPr="00F61082">
        <w:rPr>
          <w:rFonts w:ascii="Times New Roman" w:eastAsia="Times New Roman" w:hAnsi="Times New Roman" w:cs="Times New Roman"/>
          <w:sz w:val="24"/>
          <w:szCs w:val="24"/>
        </w:rPr>
        <w:t>Kalade otsemüügi osas võib täheldada erinevusi kalanduspiirkonna lääne- ja idaosa vahel, mis tulenevad peamiselt räimepüügi mahust. Kui vääriskala otsemüük toimub tavaliselt läbi kalurite kindlaksmääratud müügikanalite, siis räimehooajal võib klient ilma eelneva kokkuleppeta minna sadamasse värsket räime ostma.</w:t>
      </w:r>
    </w:p>
    <w:p w14:paraId="65FAD254" w14:textId="77777777" w:rsidR="002A71E5" w:rsidRPr="0066599C" w:rsidRDefault="002A71E5" w:rsidP="00EE1C7B">
      <w:pPr>
        <w:spacing w:after="120" w:line="264" w:lineRule="auto"/>
        <w:jc w:val="both"/>
        <w:rPr>
          <w:rFonts w:ascii="Times New Roman" w:eastAsia="Times New Roman" w:hAnsi="Times New Roman" w:cs="Times New Roman"/>
          <w:sz w:val="24"/>
          <w:szCs w:val="24"/>
        </w:rPr>
      </w:pPr>
    </w:p>
    <w:p w14:paraId="2E7DF4C3" w14:textId="77777777" w:rsidR="00C456CC" w:rsidRPr="00AE679B" w:rsidRDefault="00C456CC" w:rsidP="002A71E5">
      <w:pPr>
        <w:pStyle w:val="Pealkiri2"/>
        <w:spacing w:before="240" w:after="240"/>
        <w:ind w:left="578" w:hanging="578"/>
        <w:rPr>
          <w:rFonts w:ascii="Times New Roman" w:hAnsi="Times New Roman" w:cs="Times New Roman"/>
          <w:b/>
          <w:bCs/>
          <w:color w:val="auto"/>
        </w:rPr>
      </w:pPr>
      <w:bookmarkStart w:id="25" w:name="_Toc162956101"/>
      <w:r w:rsidRPr="00AE679B">
        <w:rPr>
          <w:rFonts w:ascii="Times New Roman" w:hAnsi="Times New Roman" w:cs="Times New Roman"/>
          <w:b/>
          <w:bCs/>
          <w:color w:val="auto"/>
        </w:rPr>
        <w:lastRenderedPageBreak/>
        <w:t>Kalanduse populariseerimine</w:t>
      </w:r>
      <w:bookmarkEnd w:id="25"/>
    </w:p>
    <w:p w14:paraId="68B6A357" w14:textId="0B41BE70" w:rsidR="00E13E24" w:rsidRP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E13E24">
        <w:rPr>
          <w:rFonts w:ascii="Times New Roman" w:eastAsiaTheme="minorEastAsia" w:hAnsi="Times New Roman" w:cs="Times New Roman"/>
          <w:sz w:val="24"/>
          <w:szCs w:val="24"/>
          <w14:ligatures w14:val="none"/>
        </w:rPr>
        <w:t>Kalandusvaldkonna populariseerimiseks korraldatakse erinevaid üritusi, mis on suunatud igas vanuses inimestele</w:t>
      </w:r>
      <w:r>
        <w:rPr>
          <w:rFonts w:ascii="Times New Roman" w:eastAsiaTheme="minorEastAsia" w:hAnsi="Times New Roman" w:cs="Times New Roman"/>
          <w:sz w:val="24"/>
          <w:szCs w:val="24"/>
          <w14:ligatures w14:val="none"/>
        </w:rPr>
        <w:t>.</w:t>
      </w:r>
    </w:p>
    <w:p w14:paraId="41A52F33" w14:textId="77777777" w:rsidR="00E13E24" w:rsidRPr="00E13E24" w:rsidRDefault="00E13E24" w:rsidP="00E13E24">
      <w:pPr>
        <w:spacing w:after="0" w:line="240" w:lineRule="auto"/>
        <w:jc w:val="both"/>
        <w:rPr>
          <w:rFonts w:ascii="Times New Roman" w:eastAsiaTheme="minorEastAsia" w:hAnsi="Times New Roman" w:cs="Times New Roman"/>
          <w:sz w:val="24"/>
          <w:szCs w:val="24"/>
          <w14:ligatures w14:val="none"/>
        </w:rPr>
      </w:pPr>
    </w:p>
    <w:p w14:paraId="79109542" w14:textId="0C5135B5" w:rsid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Avatud kalasadamate päev.</w:t>
      </w:r>
      <w:r>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 xml:space="preserve">Üle-eestiline avatud kalasadamate päev võimaldab tutvuda sadamate ja kalandusega. Osalejad saavad maitsta kohalikku kalatoitu, osta värsket kala ja kalatooteid ning nautida kogupereüritust. Aastal 2023 osalesid Virumaalt </w:t>
      </w:r>
      <w:proofErr w:type="spellStart"/>
      <w:r w:rsidRPr="00E13E24">
        <w:rPr>
          <w:rFonts w:ascii="Times New Roman" w:eastAsiaTheme="minorEastAsia" w:hAnsi="Times New Roman" w:cs="Times New Roman"/>
          <w:sz w:val="24"/>
          <w:szCs w:val="24"/>
          <w14:ligatures w14:val="none"/>
        </w:rPr>
        <w:t>Eisma</w:t>
      </w:r>
      <w:proofErr w:type="spellEnd"/>
      <w:r w:rsidRPr="00E13E24">
        <w:rPr>
          <w:rFonts w:ascii="Times New Roman" w:eastAsiaTheme="minorEastAsia" w:hAnsi="Times New Roman" w:cs="Times New Roman"/>
          <w:sz w:val="24"/>
          <w:szCs w:val="24"/>
          <w14:ligatures w14:val="none"/>
        </w:rPr>
        <w:t>, Võsu ja Toila sadamad ning kokku külastas neid ligi 2000 inimest.</w:t>
      </w:r>
    </w:p>
    <w:p w14:paraId="50989824" w14:textId="1FF0BDFB" w:rsid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Silmufestival.</w:t>
      </w:r>
      <w:r>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Traditsiooniline Narva-Jõesuus toimuv silmufestival pakub võimalust osta värsket kala ja kalatooteid ning nautida erinevaid silmutoite. Lisaks on huvilistel võimalus minna kaluritega jõele ja näha, kuidas toimub silmupüük.</w:t>
      </w:r>
    </w:p>
    <w:p w14:paraId="0150616A" w14:textId="2914A2E8" w:rsid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Kalurite päevad.</w:t>
      </w:r>
      <w:r>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 xml:space="preserve">Traditsioonilised kalurite päevad toimuvad Narva-Jõesuus ja </w:t>
      </w:r>
      <w:proofErr w:type="spellStart"/>
      <w:r w:rsidRPr="00E13E24">
        <w:rPr>
          <w:rFonts w:ascii="Times New Roman" w:eastAsiaTheme="minorEastAsia" w:hAnsi="Times New Roman" w:cs="Times New Roman"/>
          <w:sz w:val="24"/>
          <w:szCs w:val="24"/>
          <w14:ligatures w14:val="none"/>
        </w:rPr>
        <w:t>Vergis</w:t>
      </w:r>
      <w:proofErr w:type="spellEnd"/>
      <w:r w:rsidRPr="00E13E24">
        <w:rPr>
          <w:rFonts w:ascii="Times New Roman" w:eastAsiaTheme="minorEastAsia" w:hAnsi="Times New Roman" w:cs="Times New Roman"/>
          <w:sz w:val="24"/>
          <w:szCs w:val="24"/>
          <w14:ligatures w14:val="none"/>
        </w:rPr>
        <w:t xml:space="preserve"> ning pakuvad võimalust tutvuda kalandusega ja osaleda erinevates tegevustes.</w:t>
      </w:r>
    </w:p>
    <w:p w14:paraId="6FDC5132" w14:textId="783B1516" w:rsid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Narva-Jõesuu kalanduse ajaloo ja tänapäeva tutvustamine.</w:t>
      </w:r>
      <w:r>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Narva-Jõesuu koduloomuuseumis toimub interaktiivne tutvustus, mis käsitleb nii kalanduse ajalugu kui ka tänapäeva olukorda.</w:t>
      </w:r>
    </w:p>
    <w:p w14:paraId="2E23AA37" w14:textId="17B0415B" w:rsidR="00EE5DC6"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Noorte kalalaager "Noor kalur"</w:t>
      </w:r>
      <w:r w:rsidR="007D200B" w:rsidRPr="00904B3E">
        <w:rPr>
          <w:rFonts w:ascii="Times New Roman" w:eastAsiaTheme="minorEastAsia" w:hAnsi="Times New Roman" w:cs="Times New Roman"/>
          <w:b/>
          <w:bCs/>
          <w:sz w:val="24"/>
          <w:szCs w:val="24"/>
          <w14:ligatures w14:val="none"/>
        </w:rPr>
        <w:t>.</w:t>
      </w:r>
      <w:r w:rsidR="007D200B">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Käsmu Meremuuseum korraldab igal aastal noortele suunatud kalalaagrit, kus osalejad saavad õppida kalapüüki ja kalandusega seotud oskusi ning veeta aega merel.</w:t>
      </w:r>
    </w:p>
    <w:p w14:paraId="72ED9CEE" w14:textId="77777777" w:rsidR="00B53C09" w:rsidRDefault="00B53C09" w:rsidP="00E13E24">
      <w:pPr>
        <w:spacing w:after="0" w:line="240" w:lineRule="auto"/>
        <w:jc w:val="both"/>
        <w:rPr>
          <w:rFonts w:ascii="Times New Roman" w:eastAsia="Calibri" w:hAnsi="Times New Roman" w:cs="Times New Roman"/>
          <w:sz w:val="24"/>
          <w:szCs w:val="24"/>
        </w:rPr>
      </w:pPr>
    </w:p>
    <w:p w14:paraId="5F30E70E" w14:textId="77777777" w:rsidR="00C456CC" w:rsidRPr="00D73161" w:rsidRDefault="00C456CC" w:rsidP="00B53C09">
      <w:pPr>
        <w:pStyle w:val="Pealkiri1"/>
        <w:spacing w:before="240" w:after="240"/>
        <w:ind w:left="431" w:hanging="431"/>
        <w:rPr>
          <w:rFonts w:ascii="Times New Roman" w:hAnsi="Times New Roman" w:cs="Times New Roman"/>
          <w:b/>
          <w:bCs/>
          <w:color w:val="auto"/>
          <w:sz w:val="32"/>
          <w:szCs w:val="32"/>
        </w:rPr>
      </w:pPr>
      <w:bookmarkStart w:id="26" w:name="_Toc162956102"/>
      <w:r w:rsidRPr="00D73161">
        <w:rPr>
          <w:rFonts w:ascii="Times New Roman" w:hAnsi="Times New Roman" w:cs="Times New Roman"/>
          <w:b/>
          <w:bCs/>
          <w:color w:val="auto"/>
          <w:sz w:val="32"/>
          <w:szCs w:val="32"/>
        </w:rPr>
        <w:t>Kokkuvõte 2015-2022 strateegiaperioodist</w:t>
      </w:r>
      <w:bookmarkEnd w:id="26"/>
    </w:p>
    <w:p w14:paraId="589DF33B" w14:textId="25ADE01C" w:rsidR="002A71E5" w:rsidRDefault="00C456CC" w:rsidP="00904B3E">
      <w:pPr>
        <w:spacing w:after="0" w:line="264" w:lineRule="auto"/>
        <w:rPr>
          <w:rFonts w:ascii="Times New Roman" w:eastAsiaTheme="minorEastAsia" w:hAnsi="Times New Roman" w:cs="Times New Roman"/>
          <w:sz w:val="24"/>
          <w:szCs w:val="24"/>
          <w14:ligatures w14:val="none"/>
        </w:rPr>
      </w:pPr>
      <w:r w:rsidRPr="003A521A">
        <w:rPr>
          <w:rFonts w:ascii="Times New Roman" w:eastAsiaTheme="minorEastAsia" w:hAnsi="Times New Roman" w:cs="Times New Roman"/>
          <w:sz w:val="24"/>
          <w:szCs w:val="24"/>
          <w14:ligatures w14:val="none"/>
        </w:rPr>
        <w:t xml:space="preserve">Eelmisel, 2015-2022 strateegiaperioodil </w:t>
      </w:r>
      <w:r w:rsidR="00A54C6C" w:rsidRPr="003A521A">
        <w:rPr>
          <w:rFonts w:ascii="Times New Roman" w:eastAsiaTheme="minorEastAsia" w:hAnsi="Times New Roman" w:cs="Times New Roman"/>
          <w:sz w:val="24"/>
          <w:szCs w:val="24"/>
          <w14:ligatures w14:val="none"/>
        </w:rPr>
        <w:t>sai positiivse rahastamisotsuse</w:t>
      </w:r>
      <w:r w:rsidR="00122C0D" w:rsidRPr="003A521A">
        <w:rPr>
          <w:rFonts w:ascii="Times New Roman" w:eastAsiaTheme="minorEastAsia" w:hAnsi="Times New Roman" w:cs="Times New Roman"/>
          <w:sz w:val="24"/>
          <w:szCs w:val="24"/>
          <w14:ligatures w14:val="none"/>
        </w:rPr>
        <w:t xml:space="preserve"> 101</w:t>
      </w:r>
      <w:r w:rsidR="00AF197A" w:rsidRPr="003A521A">
        <w:rPr>
          <w:rFonts w:ascii="Times New Roman" w:eastAsiaTheme="minorEastAsia" w:hAnsi="Times New Roman" w:cs="Times New Roman"/>
          <w:sz w:val="24"/>
          <w:szCs w:val="24"/>
          <w14:ligatures w14:val="none"/>
        </w:rPr>
        <w:t xml:space="preserve"> projekti</w:t>
      </w:r>
      <w:r w:rsidR="00C46882" w:rsidRPr="003A521A">
        <w:rPr>
          <w:rFonts w:ascii="Times New Roman" w:eastAsiaTheme="minorEastAsia" w:hAnsi="Times New Roman" w:cs="Times New Roman"/>
          <w:sz w:val="24"/>
          <w:szCs w:val="24"/>
          <w14:ligatures w14:val="none"/>
        </w:rPr>
        <w:t>, millest</w:t>
      </w:r>
      <w:r w:rsidR="00A54C6C" w:rsidRPr="003A521A">
        <w:rPr>
          <w:rFonts w:ascii="Times New Roman" w:eastAsiaTheme="minorEastAsia" w:hAnsi="Times New Roman" w:cs="Times New Roman"/>
          <w:sz w:val="24"/>
          <w:szCs w:val="24"/>
          <w14:ligatures w14:val="none"/>
        </w:rPr>
        <w:t xml:space="preserve"> ellu viidi </w:t>
      </w:r>
      <w:r w:rsidR="00643CAC" w:rsidRPr="003A521A">
        <w:rPr>
          <w:rFonts w:ascii="Times New Roman" w:eastAsiaTheme="minorEastAsia" w:hAnsi="Times New Roman" w:cs="Times New Roman"/>
          <w:sz w:val="24"/>
          <w:szCs w:val="24"/>
          <w14:ligatures w14:val="none"/>
        </w:rPr>
        <w:t>90</w:t>
      </w:r>
      <w:r w:rsidR="00C46882" w:rsidRPr="003A521A">
        <w:rPr>
          <w:rFonts w:ascii="Times New Roman" w:eastAsiaTheme="minorEastAsia" w:hAnsi="Times New Roman" w:cs="Times New Roman"/>
          <w:sz w:val="24"/>
          <w:szCs w:val="24"/>
          <w14:ligatures w14:val="none"/>
        </w:rPr>
        <w:t xml:space="preserve"> projekti</w:t>
      </w:r>
      <w:r w:rsidR="00643CAC" w:rsidRPr="003A521A">
        <w:rPr>
          <w:rFonts w:ascii="Times New Roman" w:eastAsiaTheme="minorEastAsia" w:hAnsi="Times New Roman" w:cs="Times New Roman"/>
          <w:sz w:val="24"/>
          <w:szCs w:val="24"/>
          <w14:ligatures w14:val="none"/>
        </w:rPr>
        <w:t xml:space="preserve"> (</w:t>
      </w:r>
      <w:r w:rsidR="003A521A" w:rsidRPr="003A521A">
        <w:rPr>
          <w:rFonts w:ascii="Times New Roman" w:eastAsiaTheme="minorEastAsia" w:hAnsi="Times New Roman" w:cs="Times New Roman"/>
          <w:sz w:val="24"/>
          <w:szCs w:val="24"/>
          <w14:ligatures w14:val="none"/>
        </w:rPr>
        <w:t>89%)</w:t>
      </w:r>
      <w:r w:rsidR="002F4E30" w:rsidRPr="003A521A">
        <w:rPr>
          <w:rFonts w:ascii="Times New Roman" w:eastAsiaTheme="minorEastAsia" w:hAnsi="Times New Roman" w:cs="Times New Roman"/>
          <w:sz w:val="24"/>
          <w:szCs w:val="24"/>
          <w14:ligatures w14:val="none"/>
        </w:rPr>
        <w:t xml:space="preserve"> (Tabel </w:t>
      </w:r>
      <w:r w:rsidR="00A3111F">
        <w:rPr>
          <w:rFonts w:ascii="Times New Roman" w:eastAsiaTheme="minorEastAsia" w:hAnsi="Times New Roman" w:cs="Times New Roman"/>
          <w:sz w:val="24"/>
          <w:szCs w:val="24"/>
          <w14:ligatures w14:val="none"/>
        </w:rPr>
        <w:t>7</w:t>
      </w:r>
      <w:r w:rsidR="002F4E30" w:rsidRPr="003A521A">
        <w:rPr>
          <w:rFonts w:ascii="Times New Roman" w:eastAsiaTheme="minorEastAsia" w:hAnsi="Times New Roman" w:cs="Times New Roman"/>
          <w:sz w:val="24"/>
          <w:szCs w:val="24"/>
          <w14:ligatures w14:val="none"/>
        </w:rPr>
        <w:t>)</w:t>
      </w:r>
      <w:r w:rsidR="00C46882" w:rsidRPr="003A521A">
        <w:rPr>
          <w:rFonts w:ascii="Times New Roman" w:eastAsiaTheme="minorEastAsia" w:hAnsi="Times New Roman" w:cs="Times New Roman"/>
          <w:sz w:val="24"/>
          <w:szCs w:val="24"/>
          <w14:ligatures w14:val="none"/>
        </w:rPr>
        <w:t>. Kokku</w:t>
      </w:r>
      <w:r w:rsidR="00AF197A" w:rsidRPr="003A521A">
        <w:rPr>
          <w:rFonts w:ascii="Times New Roman" w:eastAsiaTheme="minorEastAsia" w:hAnsi="Times New Roman" w:cs="Times New Roman"/>
          <w:sz w:val="24"/>
          <w:szCs w:val="24"/>
          <w14:ligatures w14:val="none"/>
        </w:rPr>
        <w:t xml:space="preserve"> eraldati </w:t>
      </w:r>
      <w:r w:rsidR="002F4E30" w:rsidRPr="003A521A">
        <w:rPr>
          <w:rFonts w:ascii="Times New Roman" w:eastAsiaTheme="minorEastAsia" w:hAnsi="Times New Roman" w:cs="Times New Roman"/>
          <w:sz w:val="24"/>
          <w:szCs w:val="24"/>
          <w14:ligatures w14:val="none"/>
        </w:rPr>
        <w:t xml:space="preserve">raha </w:t>
      </w:r>
      <w:r w:rsidR="00A54C6C" w:rsidRPr="003A521A">
        <w:rPr>
          <w:rFonts w:ascii="Times New Roman" w:eastAsiaTheme="minorEastAsia" w:hAnsi="Times New Roman" w:cs="Times New Roman"/>
          <w:sz w:val="24"/>
          <w:szCs w:val="24"/>
          <w14:ligatures w14:val="none"/>
        </w:rPr>
        <w:t>2</w:t>
      </w:r>
      <w:r w:rsidR="00143EBD" w:rsidRPr="003A521A">
        <w:rPr>
          <w:rFonts w:ascii="Times New Roman" w:eastAsiaTheme="minorEastAsia" w:hAnsi="Times New Roman" w:cs="Times New Roman"/>
          <w:sz w:val="24"/>
          <w:szCs w:val="24"/>
          <w14:ligatures w14:val="none"/>
        </w:rPr>
        <w:t> </w:t>
      </w:r>
      <w:r w:rsidR="00A54C6C" w:rsidRPr="003A521A">
        <w:rPr>
          <w:rFonts w:ascii="Times New Roman" w:eastAsiaTheme="minorEastAsia" w:hAnsi="Times New Roman" w:cs="Times New Roman"/>
          <w:sz w:val="24"/>
          <w:szCs w:val="24"/>
          <w14:ligatures w14:val="none"/>
        </w:rPr>
        <w:t>191</w:t>
      </w:r>
      <w:r w:rsidR="00143EBD" w:rsidRPr="003A521A">
        <w:rPr>
          <w:rFonts w:ascii="Times New Roman" w:eastAsiaTheme="minorEastAsia" w:hAnsi="Times New Roman" w:cs="Times New Roman"/>
          <w:sz w:val="24"/>
          <w:szCs w:val="24"/>
          <w14:ligatures w14:val="none"/>
        </w:rPr>
        <w:t xml:space="preserve"> </w:t>
      </w:r>
      <w:r w:rsidR="00A54C6C" w:rsidRPr="003A521A">
        <w:rPr>
          <w:rFonts w:ascii="Times New Roman" w:eastAsiaTheme="minorEastAsia" w:hAnsi="Times New Roman" w:cs="Times New Roman"/>
          <w:sz w:val="24"/>
          <w:szCs w:val="24"/>
          <w14:ligatures w14:val="none"/>
        </w:rPr>
        <w:t>067,98</w:t>
      </w:r>
      <w:r w:rsidR="00494AAA" w:rsidRPr="003A521A">
        <w:rPr>
          <w:rFonts w:ascii="Times New Roman" w:eastAsiaTheme="minorEastAsia" w:hAnsi="Times New Roman" w:cs="Times New Roman"/>
          <w:sz w:val="24"/>
          <w:szCs w:val="24"/>
          <w14:ligatures w14:val="none"/>
        </w:rPr>
        <w:t xml:space="preserve"> eurot.</w:t>
      </w:r>
      <w:r w:rsidR="003A521A">
        <w:rPr>
          <w:rFonts w:ascii="Times New Roman" w:eastAsiaTheme="minorEastAsia" w:hAnsi="Times New Roman" w:cs="Times New Roman"/>
          <w:sz w:val="24"/>
          <w:szCs w:val="24"/>
          <w14:ligatures w14:val="none"/>
        </w:rPr>
        <w:t xml:space="preserve"> </w:t>
      </w:r>
      <w:r w:rsidR="004C42EF">
        <w:rPr>
          <w:rFonts w:ascii="Times New Roman" w:eastAsiaTheme="minorEastAsia" w:hAnsi="Times New Roman" w:cs="Times New Roman"/>
          <w:sz w:val="24"/>
          <w:szCs w:val="24"/>
          <w14:ligatures w14:val="none"/>
        </w:rPr>
        <w:t xml:space="preserve">Katkestati </w:t>
      </w:r>
      <w:r w:rsidR="004809E4">
        <w:rPr>
          <w:rFonts w:ascii="Times New Roman" w:eastAsiaTheme="minorEastAsia" w:hAnsi="Times New Roman" w:cs="Times New Roman"/>
          <w:sz w:val="24"/>
          <w:szCs w:val="24"/>
          <w14:ligatures w14:val="none"/>
        </w:rPr>
        <w:t xml:space="preserve">11 projekti. </w:t>
      </w:r>
    </w:p>
    <w:p w14:paraId="56477201" w14:textId="77777777" w:rsidR="00904B3E" w:rsidRDefault="00904B3E" w:rsidP="00904B3E">
      <w:pPr>
        <w:spacing w:after="0" w:line="264" w:lineRule="auto"/>
        <w:rPr>
          <w:rFonts w:ascii="Times New Roman" w:eastAsiaTheme="minorEastAsia" w:hAnsi="Times New Roman" w:cs="Times New Roman"/>
          <w:sz w:val="24"/>
          <w:szCs w:val="24"/>
          <w14:ligatures w14:val="none"/>
        </w:rPr>
      </w:pPr>
    </w:p>
    <w:p w14:paraId="153331A8" w14:textId="0D097793" w:rsidR="001C2A12" w:rsidRPr="00C456CC" w:rsidRDefault="001C2A12" w:rsidP="00C456CC">
      <w:pPr>
        <w:spacing w:after="120" w:line="264" w:lineRule="auto"/>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Tabel </w:t>
      </w:r>
      <w:r w:rsidR="00A3111F">
        <w:rPr>
          <w:rFonts w:ascii="Times New Roman" w:eastAsiaTheme="minorEastAsia" w:hAnsi="Times New Roman" w:cs="Times New Roman"/>
          <w:sz w:val="24"/>
          <w:szCs w:val="24"/>
          <w14:ligatures w14:val="none"/>
        </w:rPr>
        <w:t>7</w:t>
      </w:r>
      <w:r>
        <w:rPr>
          <w:rFonts w:ascii="Times New Roman" w:eastAsiaTheme="minorEastAsia" w:hAnsi="Times New Roman" w:cs="Times New Roman"/>
          <w:sz w:val="24"/>
          <w:szCs w:val="24"/>
          <w14:ligatures w14:val="none"/>
        </w:rPr>
        <w:t>. 2015-2022 VRKÜ piirkonnas rahastatud projektide arv.</w:t>
      </w:r>
    </w:p>
    <w:tbl>
      <w:tblPr>
        <w:tblStyle w:val="Kontuurtabel"/>
        <w:tblW w:w="0" w:type="auto"/>
        <w:tblLook w:val="04A0" w:firstRow="1" w:lastRow="0" w:firstColumn="1" w:lastColumn="0" w:noHBand="0" w:noVBand="1"/>
      </w:tblPr>
      <w:tblGrid>
        <w:gridCol w:w="7083"/>
        <w:gridCol w:w="1933"/>
      </w:tblGrid>
      <w:tr w:rsidR="00C456CC" w:rsidRPr="00D37C36" w14:paraId="5E9A6EF1" w14:textId="77777777" w:rsidTr="00D37C36">
        <w:tc>
          <w:tcPr>
            <w:tcW w:w="7083" w:type="dxa"/>
          </w:tcPr>
          <w:p w14:paraId="78FD8E53" w14:textId="77777777" w:rsidR="00C456CC" w:rsidRPr="00D37C36" w:rsidRDefault="00C456CC" w:rsidP="00C456CC">
            <w:pPr>
              <w:spacing w:after="120" w:line="264" w:lineRule="auto"/>
              <w:rPr>
                <w:rFonts w:ascii="Times New Roman" w:hAnsi="Times New Roman" w:cs="Times New Roman"/>
                <w:b/>
                <w:sz w:val="24"/>
                <w:szCs w:val="24"/>
              </w:rPr>
            </w:pPr>
            <w:r w:rsidRPr="00D37C36">
              <w:rPr>
                <w:rFonts w:ascii="Times New Roman" w:hAnsi="Times New Roman" w:cs="Times New Roman"/>
                <w:b/>
                <w:sz w:val="24"/>
                <w:szCs w:val="24"/>
              </w:rPr>
              <w:t>Tegevussuund</w:t>
            </w:r>
          </w:p>
        </w:tc>
        <w:tc>
          <w:tcPr>
            <w:tcW w:w="1933" w:type="dxa"/>
          </w:tcPr>
          <w:p w14:paraId="324A11D2" w14:textId="77777777" w:rsidR="00C456CC" w:rsidRPr="00D37C36" w:rsidRDefault="00C456CC" w:rsidP="00C456CC">
            <w:pPr>
              <w:spacing w:after="120" w:line="264" w:lineRule="auto"/>
              <w:rPr>
                <w:rFonts w:ascii="Times New Roman" w:hAnsi="Times New Roman" w:cs="Times New Roman"/>
                <w:b/>
                <w:sz w:val="24"/>
                <w:szCs w:val="24"/>
              </w:rPr>
            </w:pPr>
            <w:r w:rsidRPr="00D37C36">
              <w:rPr>
                <w:rFonts w:ascii="Times New Roman" w:hAnsi="Times New Roman" w:cs="Times New Roman"/>
                <w:b/>
                <w:sz w:val="24"/>
                <w:szCs w:val="24"/>
              </w:rPr>
              <w:t>Projektide arv</w:t>
            </w:r>
          </w:p>
        </w:tc>
      </w:tr>
      <w:tr w:rsidR="00C456CC" w:rsidRPr="00D37C36" w14:paraId="6E52D372" w14:textId="77777777" w:rsidTr="00D37C36">
        <w:tc>
          <w:tcPr>
            <w:tcW w:w="7083" w:type="dxa"/>
          </w:tcPr>
          <w:p w14:paraId="659F0298"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 xml:space="preserve">Kala, vesiviljelus, mereressursside </w:t>
            </w:r>
            <w:proofErr w:type="spellStart"/>
            <w:r w:rsidRPr="00D37C36">
              <w:rPr>
                <w:rFonts w:ascii="Times New Roman" w:hAnsi="Times New Roman" w:cs="Times New Roman"/>
                <w:bCs/>
                <w:sz w:val="24"/>
                <w:szCs w:val="24"/>
              </w:rPr>
              <w:t>väärindamine</w:t>
            </w:r>
            <w:proofErr w:type="spellEnd"/>
            <w:r w:rsidRPr="00D37C36">
              <w:rPr>
                <w:rFonts w:ascii="Times New Roman" w:hAnsi="Times New Roman" w:cs="Times New Roman"/>
                <w:bCs/>
                <w:sz w:val="24"/>
                <w:szCs w:val="24"/>
              </w:rPr>
              <w:t xml:space="preserve"> ja turustamine</w:t>
            </w:r>
          </w:p>
        </w:tc>
        <w:tc>
          <w:tcPr>
            <w:tcW w:w="1933" w:type="dxa"/>
          </w:tcPr>
          <w:p w14:paraId="20336267" w14:textId="673D1C86" w:rsidR="00C456CC" w:rsidRPr="00D37C36" w:rsidRDefault="00C456CC" w:rsidP="00C456CC">
            <w:pPr>
              <w:spacing w:after="120" w:line="264" w:lineRule="auto"/>
              <w:rPr>
                <w:rFonts w:ascii="Times New Roman" w:hAnsi="Times New Roman" w:cs="Times New Roman"/>
                <w:sz w:val="24"/>
                <w:szCs w:val="24"/>
              </w:rPr>
            </w:pPr>
            <w:r w:rsidRPr="00D37C36">
              <w:rPr>
                <w:rFonts w:ascii="Times New Roman" w:hAnsi="Times New Roman" w:cs="Times New Roman"/>
                <w:sz w:val="24"/>
                <w:szCs w:val="24"/>
              </w:rPr>
              <w:t>3</w:t>
            </w:r>
            <w:r w:rsidR="004F01FC">
              <w:rPr>
                <w:rFonts w:ascii="Times New Roman" w:hAnsi="Times New Roman" w:cs="Times New Roman"/>
                <w:sz w:val="24"/>
                <w:szCs w:val="24"/>
              </w:rPr>
              <w:t>0</w:t>
            </w:r>
            <w:r w:rsidRPr="00D37C36">
              <w:rPr>
                <w:rFonts w:ascii="Times New Roman" w:hAnsi="Times New Roman" w:cs="Times New Roman"/>
                <w:sz w:val="24"/>
                <w:szCs w:val="24"/>
              </w:rPr>
              <w:t xml:space="preserve"> projekti</w:t>
            </w:r>
          </w:p>
        </w:tc>
      </w:tr>
      <w:tr w:rsidR="00C456CC" w:rsidRPr="00D37C36" w14:paraId="6EDA010C" w14:textId="77777777" w:rsidTr="00D37C36">
        <w:tc>
          <w:tcPr>
            <w:tcW w:w="7083" w:type="dxa"/>
          </w:tcPr>
          <w:p w14:paraId="7A86A7EF"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Kalasadamate ja lossimiskohtade uuendamine</w:t>
            </w:r>
          </w:p>
        </w:tc>
        <w:tc>
          <w:tcPr>
            <w:tcW w:w="1933" w:type="dxa"/>
          </w:tcPr>
          <w:p w14:paraId="1AE56ED7" w14:textId="64ED03EA" w:rsidR="00C456CC" w:rsidRPr="00D37C36" w:rsidRDefault="00FA0D84" w:rsidP="00C456CC">
            <w:pPr>
              <w:spacing w:after="120" w:line="264" w:lineRule="auto"/>
              <w:rPr>
                <w:rFonts w:ascii="Times New Roman" w:hAnsi="Times New Roman" w:cs="Times New Roman"/>
                <w:sz w:val="24"/>
                <w:szCs w:val="24"/>
              </w:rPr>
            </w:pPr>
            <w:r>
              <w:rPr>
                <w:rFonts w:ascii="Times New Roman" w:hAnsi="Times New Roman" w:cs="Times New Roman"/>
                <w:sz w:val="24"/>
                <w:szCs w:val="24"/>
              </w:rPr>
              <w:t xml:space="preserve">10 projekti, 5 </w:t>
            </w:r>
            <w:r w:rsidR="00C456CC" w:rsidRPr="00D37C36">
              <w:rPr>
                <w:rFonts w:ascii="Times New Roman" w:hAnsi="Times New Roman" w:cs="Times New Roman"/>
                <w:sz w:val="24"/>
                <w:szCs w:val="24"/>
              </w:rPr>
              <w:t>sadamat</w:t>
            </w:r>
          </w:p>
        </w:tc>
      </w:tr>
      <w:tr w:rsidR="00C456CC" w:rsidRPr="00D37C36" w14:paraId="0BB3606B" w14:textId="77777777" w:rsidTr="00D37C36">
        <w:tc>
          <w:tcPr>
            <w:tcW w:w="7083" w:type="dxa"/>
          </w:tcPr>
          <w:p w14:paraId="3C672C7C"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Tegevuste mitmekesistamine</w:t>
            </w:r>
          </w:p>
        </w:tc>
        <w:tc>
          <w:tcPr>
            <w:tcW w:w="1933" w:type="dxa"/>
          </w:tcPr>
          <w:p w14:paraId="5D226617" w14:textId="574C6246" w:rsidR="00C456CC" w:rsidRPr="00D37C36" w:rsidRDefault="00C456CC" w:rsidP="00C456CC">
            <w:pPr>
              <w:spacing w:after="120" w:line="264" w:lineRule="auto"/>
              <w:rPr>
                <w:rFonts w:ascii="Times New Roman" w:hAnsi="Times New Roman" w:cs="Times New Roman"/>
                <w:sz w:val="24"/>
                <w:szCs w:val="24"/>
              </w:rPr>
            </w:pPr>
            <w:r w:rsidRPr="00D37C36">
              <w:rPr>
                <w:rFonts w:ascii="Times New Roman" w:hAnsi="Times New Roman" w:cs="Times New Roman"/>
                <w:sz w:val="24"/>
                <w:szCs w:val="24"/>
              </w:rPr>
              <w:t>1</w:t>
            </w:r>
            <w:r w:rsidR="0064305C">
              <w:rPr>
                <w:rFonts w:ascii="Times New Roman" w:hAnsi="Times New Roman" w:cs="Times New Roman"/>
                <w:sz w:val="24"/>
                <w:szCs w:val="24"/>
              </w:rPr>
              <w:t>6</w:t>
            </w:r>
            <w:r w:rsidRPr="00D37C36">
              <w:rPr>
                <w:rFonts w:ascii="Times New Roman" w:hAnsi="Times New Roman" w:cs="Times New Roman"/>
                <w:sz w:val="24"/>
                <w:szCs w:val="24"/>
              </w:rPr>
              <w:t xml:space="preserve"> projekti</w:t>
            </w:r>
          </w:p>
        </w:tc>
      </w:tr>
      <w:tr w:rsidR="00C456CC" w:rsidRPr="00D37C36" w14:paraId="70190F67" w14:textId="77777777" w:rsidTr="00D37C36">
        <w:tc>
          <w:tcPr>
            <w:tcW w:w="7083" w:type="dxa"/>
          </w:tcPr>
          <w:p w14:paraId="7B869719"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Koelmualade taastamine</w:t>
            </w:r>
          </w:p>
        </w:tc>
        <w:tc>
          <w:tcPr>
            <w:tcW w:w="1933" w:type="dxa"/>
          </w:tcPr>
          <w:p w14:paraId="755F9D0E" w14:textId="47329E56" w:rsidR="00C456CC" w:rsidRPr="00D37C36" w:rsidRDefault="00DB3316" w:rsidP="00C456CC">
            <w:pPr>
              <w:spacing w:after="120" w:line="264" w:lineRule="auto"/>
              <w:rPr>
                <w:rFonts w:ascii="Times New Roman" w:hAnsi="Times New Roman" w:cs="Times New Roman"/>
                <w:sz w:val="24"/>
                <w:szCs w:val="24"/>
              </w:rPr>
            </w:pPr>
            <w:r>
              <w:rPr>
                <w:rFonts w:ascii="Times New Roman" w:hAnsi="Times New Roman" w:cs="Times New Roman"/>
                <w:sz w:val="24"/>
                <w:szCs w:val="24"/>
              </w:rPr>
              <w:t>1 projekt</w:t>
            </w:r>
          </w:p>
        </w:tc>
      </w:tr>
      <w:tr w:rsidR="00C456CC" w:rsidRPr="00D37C36" w14:paraId="139D0DB6" w14:textId="77777777" w:rsidTr="00D37C36">
        <w:tc>
          <w:tcPr>
            <w:tcW w:w="7083" w:type="dxa"/>
          </w:tcPr>
          <w:p w14:paraId="0C70E339"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Sotsiaalse heaolu ja kultuuripärandi edendamine</w:t>
            </w:r>
          </w:p>
        </w:tc>
        <w:tc>
          <w:tcPr>
            <w:tcW w:w="1933" w:type="dxa"/>
          </w:tcPr>
          <w:p w14:paraId="61C9BE79" w14:textId="48802E19" w:rsidR="00C456CC" w:rsidRPr="00D37C36" w:rsidRDefault="00291CBE" w:rsidP="00C456CC">
            <w:pPr>
              <w:spacing w:after="120" w:line="264" w:lineRule="auto"/>
              <w:rPr>
                <w:rFonts w:ascii="Times New Roman" w:hAnsi="Times New Roman" w:cs="Times New Roman"/>
                <w:sz w:val="24"/>
                <w:szCs w:val="24"/>
              </w:rPr>
            </w:pPr>
            <w:r>
              <w:rPr>
                <w:rFonts w:ascii="Times New Roman" w:hAnsi="Times New Roman" w:cs="Times New Roman"/>
                <w:sz w:val="24"/>
                <w:szCs w:val="24"/>
              </w:rPr>
              <w:t>17</w:t>
            </w:r>
            <w:r w:rsidR="00C456CC" w:rsidRPr="00D37C36">
              <w:rPr>
                <w:rFonts w:ascii="Times New Roman" w:hAnsi="Times New Roman" w:cs="Times New Roman"/>
                <w:sz w:val="24"/>
                <w:szCs w:val="24"/>
              </w:rPr>
              <w:t xml:space="preserve"> projekti</w:t>
            </w:r>
          </w:p>
        </w:tc>
      </w:tr>
      <w:tr w:rsidR="00C456CC" w:rsidRPr="00C456CC" w14:paraId="792F74D2" w14:textId="77777777" w:rsidTr="00D37C36">
        <w:tc>
          <w:tcPr>
            <w:tcW w:w="7083" w:type="dxa"/>
          </w:tcPr>
          <w:p w14:paraId="0B23CC39"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Koostöötegevused</w:t>
            </w:r>
          </w:p>
        </w:tc>
        <w:tc>
          <w:tcPr>
            <w:tcW w:w="1933" w:type="dxa"/>
          </w:tcPr>
          <w:p w14:paraId="775E56A8" w14:textId="5E290B6E" w:rsidR="00C456CC" w:rsidRPr="00C456CC" w:rsidRDefault="00143EBD" w:rsidP="00C456CC">
            <w:pPr>
              <w:spacing w:after="120" w:line="264" w:lineRule="auto"/>
              <w:rPr>
                <w:rFonts w:ascii="Times New Roman" w:hAnsi="Times New Roman" w:cs="Times New Roman"/>
                <w:sz w:val="24"/>
                <w:szCs w:val="24"/>
              </w:rPr>
            </w:pPr>
            <w:r>
              <w:rPr>
                <w:rFonts w:ascii="Times New Roman" w:hAnsi="Times New Roman" w:cs="Times New Roman"/>
                <w:sz w:val="24"/>
                <w:szCs w:val="24"/>
              </w:rPr>
              <w:t>1</w:t>
            </w:r>
            <w:r w:rsidR="00C456CC" w:rsidRPr="00D37C36">
              <w:rPr>
                <w:rFonts w:ascii="Times New Roman" w:hAnsi="Times New Roman" w:cs="Times New Roman"/>
                <w:sz w:val="24"/>
                <w:szCs w:val="24"/>
              </w:rPr>
              <w:t>6 projekti</w:t>
            </w:r>
          </w:p>
        </w:tc>
      </w:tr>
    </w:tbl>
    <w:p w14:paraId="2CA19DFE" w14:textId="77777777"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p>
    <w:p w14:paraId="2A6F6729" w14:textId="38A73648" w:rsidR="002A71E5" w:rsidRDefault="00C456CC" w:rsidP="00A72032">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Eelmise perioodi eesmärgid üldjoontes saavutati, koelmualade taastamise tegevussuunas tegevusi ei toimunud põhiliselt piirkonna geograafilise eripära tõttu, kuid osaleti merisiia koelmualade taastamise tegevustes VRKÜ kontekstis projektitaotluse väliselt</w:t>
      </w:r>
      <w:r w:rsidR="00B617D3">
        <w:rPr>
          <w:rFonts w:ascii="Times New Roman" w:eastAsiaTheme="minorEastAsia" w:hAnsi="Times New Roman" w:cs="Times New Roman"/>
          <w:sz w:val="24"/>
          <w:szCs w:val="24"/>
          <w14:ligatures w14:val="none"/>
        </w:rPr>
        <w:t xml:space="preserve"> (Tabel </w:t>
      </w:r>
      <w:r w:rsidR="00A3111F">
        <w:rPr>
          <w:rFonts w:ascii="Times New Roman" w:eastAsiaTheme="minorEastAsia" w:hAnsi="Times New Roman" w:cs="Times New Roman"/>
          <w:sz w:val="24"/>
          <w:szCs w:val="24"/>
          <w14:ligatures w14:val="none"/>
        </w:rPr>
        <w:t>8</w:t>
      </w:r>
      <w:r w:rsidR="00B617D3">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w:t>
      </w:r>
    </w:p>
    <w:p w14:paraId="20433470" w14:textId="77777777" w:rsidR="00A72032" w:rsidRDefault="00A72032" w:rsidP="00A72032">
      <w:pPr>
        <w:spacing w:after="0" w:line="264" w:lineRule="auto"/>
        <w:jc w:val="both"/>
        <w:rPr>
          <w:rFonts w:ascii="Times New Roman" w:eastAsiaTheme="minorEastAsia" w:hAnsi="Times New Roman" w:cs="Times New Roman"/>
          <w:sz w:val="24"/>
          <w:szCs w:val="24"/>
          <w14:ligatures w14:val="none"/>
        </w:rPr>
      </w:pPr>
    </w:p>
    <w:p w14:paraId="57081343" w14:textId="77777777" w:rsidR="00F15807" w:rsidRDefault="00F15807" w:rsidP="00C456CC">
      <w:pPr>
        <w:spacing w:after="120" w:line="264" w:lineRule="auto"/>
        <w:jc w:val="both"/>
        <w:rPr>
          <w:rFonts w:ascii="Times New Roman" w:eastAsiaTheme="minorEastAsia" w:hAnsi="Times New Roman" w:cs="Times New Roman"/>
          <w:sz w:val="24"/>
          <w:szCs w:val="24"/>
          <w14:ligatures w14:val="none"/>
        </w:rPr>
      </w:pPr>
    </w:p>
    <w:p w14:paraId="54718927" w14:textId="77777777" w:rsidR="00F15807" w:rsidRDefault="00F15807" w:rsidP="00C456CC">
      <w:pPr>
        <w:spacing w:after="120" w:line="264" w:lineRule="auto"/>
        <w:jc w:val="both"/>
        <w:rPr>
          <w:rFonts w:ascii="Times New Roman" w:eastAsiaTheme="minorEastAsia" w:hAnsi="Times New Roman" w:cs="Times New Roman"/>
          <w:sz w:val="24"/>
          <w:szCs w:val="24"/>
          <w14:ligatures w14:val="none"/>
        </w:rPr>
      </w:pPr>
    </w:p>
    <w:p w14:paraId="06C6977E" w14:textId="6BD7E4CD" w:rsidR="00C456CC" w:rsidRPr="00C456CC" w:rsidRDefault="001C2A12" w:rsidP="00C456CC">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lastRenderedPageBreak/>
        <w:t xml:space="preserve">Tabel </w:t>
      </w:r>
      <w:r w:rsidR="00A3111F">
        <w:rPr>
          <w:rFonts w:ascii="Times New Roman" w:eastAsiaTheme="minorEastAsia" w:hAnsi="Times New Roman" w:cs="Times New Roman"/>
          <w:sz w:val="24"/>
          <w:szCs w:val="24"/>
          <w14:ligatures w14:val="none"/>
        </w:rPr>
        <w:t>8</w:t>
      </w:r>
      <w:r>
        <w:rPr>
          <w:rFonts w:ascii="Times New Roman" w:eastAsiaTheme="minorEastAsia" w:hAnsi="Times New Roman" w:cs="Times New Roman"/>
          <w:sz w:val="24"/>
          <w:szCs w:val="24"/>
          <w14:ligatures w14:val="none"/>
        </w:rPr>
        <w:t>. 2015-2022 perioodi eesmärkide saavutamise mõõtmise tulemused.</w:t>
      </w:r>
    </w:p>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3CD8E726" w14:textId="77777777" w:rsidTr="00D37C36">
        <w:trPr>
          <w:trHeight w:val="303"/>
        </w:trPr>
        <w:tc>
          <w:tcPr>
            <w:tcW w:w="9016" w:type="dxa"/>
            <w:gridSpan w:val="4"/>
            <w:vAlign w:val="center"/>
          </w:tcPr>
          <w:p w14:paraId="0BAE6803"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 xml:space="preserve">Kala, vesiviljelus, mereressursside </w:t>
            </w:r>
            <w:proofErr w:type="spellStart"/>
            <w:r w:rsidRPr="00C456CC">
              <w:rPr>
                <w:rFonts w:ascii="Times New Roman" w:hAnsi="Times New Roman" w:cs="Times New Roman"/>
                <w:b/>
                <w:bCs/>
                <w:sz w:val="24"/>
                <w:szCs w:val="24"/>
              </w:rPr>
              <w:t>väärindamine</w:t>
            </w:r>
            <w:proofErr w:type="spellEnd"/>
            <w:r w:rsidRPr="00C456CC">
              <w:rPr>
                <w:rFonts w:ascii="Times New Roman" w:hAnsi="Times New Roman" w:cs="Times New Roman"/>
                <w:b/>
                <w:bCs/>
                <w:sz w:val="24"/>
                <w:szCs w:val="24"/>
              </w:rPr>
              <w:t xml:space="preserve"> ja turustamine</w:t>
            </w:r>
          </w:p>
        </w:tc>
      </w:tr>
      <w:tr w:rsidR="00C456CC" w:rsidRPr="00C456CC" w14:paraId="79684D5F" w14:textId="77777777" w:rsidTr="00E641CD">
        <w:trPr>
          <w:trHeight w:val="454"/>
        </w:trPr>
        <w:tc>
          <w:tcPr>
            <w:tcW w:w="2689" w:type="dxa"/>
            <w:vAlign w:val="center"/>
          </w:tcPr>
          <w:p w14:paraId="68286F26" w14:textId="77777777" w:rsidR="00C456CC" w:rsidRPr="00C456CC" w:rsidRDefault="00C456CC" w:rsidP="00C456CC">
            <w:pPr>
              <w:jc w:val="center"/>
              <w:rPr>
                <w:rFonts w:ascii="Times New Roman" w:hAnsi="Times New Roman" w:cs="Times New Roman"/>
                <w:b/>
                <w:bCs/>
                <w:sz w:val="24"/>
                <w:szCs w:val="24"/>
              </w:rPr>
            </w:pPr>
            <w:bookmarkStart w:id="27" w:name="_Hlk140655896"/>
            <w:r w:rsidRPr="00C456CC">
              <w:rPr>
                <w:rFonts w:ascii="Times New Roman" w:hAnsi="Times New Roman" w:cs="Times New Roman"/>
                <w:b/>
                <w:bCs/>
                <w:sz w:val="24"/>
                <w:szCs w:val="24"/>
              </w:rPr>
              <w:t>Mõõdik</w:t>
            </w:r>
          </w:p>
        </w:tc>
        <w:tc>
          <w:tcPr>
            <w:tcW w:w="2551" w:type="dxa"/>
            <w:vAlign w:val="center"/>
          </w:tcPr>
          <w:p w14:paraId="723CF68B"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vAlign w:val="center"/>
          </w:tcPr>
          <w:p w14:paraId="27CB285C"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vAlign w:val="center"/>
          </w:tcPr>
          <w:p w14:paraId="37D8209F"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bookmarkEnd w:id="27"/>
      <w:tr w:rsidR="00C456CC" w:rsidRPr="00C456CC" w14:paraId="55E2FEDF" w14:textId="77777777" w:rsidTr="00D37C36">
        <w:tc>
          <w:tcPr>
            <w:tcW w:w="7120" w:type="dxa"/>
            <w:gridSpan w:val="3"/>
          </w:tcPr>
          <w:p w14:paraId="316D3F02" w14:textId="77777777" w:rsidR="00C456CC" w:rsidRPr="00C456CC" w:rsidRDefault="00C456CC" w:rsidP="00C456CC">
            <w:pPr>
              <w:rPr>
                <w:rFonts w:ascii="Times New Roman" w:hAnsi="Times New Roman" w:cs="Times New Roman"/>
                <w:b/>
                <w:sz w:val="24"/>
                <w:szCs w:val="24"/>
              </w:rPr>
            </w:pPr>
            <w:r w:rsidRPr="00C456CC">
              <w:rPr>
                <w:rFonts w:ascii="Times New Roman" w:hAnsi="Times New Roman" w:cs="Times New Roman"/>
                <w:sz w:val="24"/>
                <w:szCs w:val="24"/>
              </w:rPr>
              <w:t xml:space="preserve">Kalanduspiirkonna kaluritel on head kalatöötlemise võimalused.           </w:t>
            </w:r>
          </w:p>
        </w:tc>
        <w:tc>
          <w:tcPr>
            <w:tcW w:w="1896" w:type="dxa"/>
          </w:tcPr>
          <w:p w14:paraId="4716EF31" w14:textId="73D896C2" w:rsidR="00C456CC" w:rsidRPr="00C456CC" w:rsidRDefault="00C456CC" w:rsidP="00C456CC">
            <w:pPr>
              <w:rPr>
                <w:rFonts w:ascii="Times New Roman" w:hAnsi="Times New Roman" w:cs="Times New Roman"/>
                <w:bCs/>
                <w:sz w:val="24"/>
                <w:szCs w:val="24"/>
              </w:rPr>
            </w:pPr>
            <w:r w:rsidRPr="00C456CC">
              <w:rPr>
                <w:rFonts w:ascii="Times New Roman" w:hAnsi="Times New Roman" w:cs="Times New Roman"/>
                <w:bCs/>
                <w:sz w:val="24"/>
                <w:szCs w:val="24"/>
              </w:rPr>
              <w:t>3</w:t>
            </w:r>
            <w:r w:rsidR="003300EA">
              <w:rPr>
                <w:rFonts w:ascii="Times New Roman" w:hAnsi="Times New Roman" w:cs="Times New Roman"/>
                <w:bCs/>
                <w:sz w:val="24"/>
                <w:szCs w:val="24"/>
              </w:rPr>
              <w:t>0</w:t>
            </w:r>
            <w:r w:rsidRPr="00C456CC">
              <w:rPr>
                <w:rFonts w:ascii="Times New Roman" w:hAnsi="Times New Roman" w:cs="Times New Roman"/>
                <w:bCs/>
                <w:sz w:val="24"/>
                <w:szCs w:val="24"/>
              </w:rPr>
              <w:t xml:space="preserve"> projekti</w:t>
            </w:r>
          </w:p>
        </w:tc>
      </w:tr>
      <w:tr w:rsidR="00C456CC" w:rsidRPr="00C456CC" w14:paraId="1ECD7835" w14:textId="77777777" w:rsidTr="00E641CD">
        <w:tc>
          <w:tcPr>
            <w:tcW w:w="2689" w:type="dxa"/>
            <w:vMerge w:val="restart"/>
          </w:tcPr>
          <w:p w14:paraId="00588336"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toimivate kalatöötlemis-objektide (sh. tunnustatud ettevõtete ja teavitatud koduköökide) arv</w:t>
            </w:r>
          </w:p>
        </w:tc>
        <w:tc>
          <w:tcPr>
            <w:tcW w:w="2551" w:type="dxa"/>
          </w:tcPr>
          <w:p w14:paraId="5EAE6C0F" w14:textId="77777777" w:rsidR="00C456CC" w:rsidRPr="00C456CC" w:rsidRDefault="00C456CC" w:rsidP="00C456CC">
            <w:pPr>
              <w:rPr>
                <w:rFonts w:ascii="Times New Roman" w:hAnsi="Times New Roman" w:cs="Times New Roman"/>
                <w:bCs/>
                <w:sz w:val="24"/>
                <w:szCs w:val="24"/>
              </w:rPr>
            </w:pPr>
            <w:r w:rsidRPr="00C456CC">
              <w:rPr>
                <w:rFonts w:ascii="Times New Roman" w:hAnsi="Times New Roman" w:cs="Times New Roman"/>
                <w:bCs/>
                <w:sz w:val="24"/>
                <w:szCs w:val="24"/>
              </w:rPr>
              <w:t xml:space="preserve">piirkonnas on rajatud ja uuendatud 17 </w:t>
            </w:r>
            <w:proofErr w:type="spellStart"/>
            <w:r w:rsidRPr="00C456CC">
              <w:rPr>
                <w:rFonts w:ascii="Times New Roman" w:hAnsi="Times New Roman" w:cs="Times New Roman"/>
                <w:bCs/>
                <w:sz w:val="24"/>
                <w:szCs w:val="24"/>
              </w:rPr>
              <w:t>kalatöötlemisobjekti</w:t>
            </w:r>
            <w:proofErr w:type="spellEnd"/>
          </w:p>
        </w:tc>
        <w:tc>
          <w:tcPr>
            <w:tcW w:w="1880" w:type="dxa"/>
          </w:tcPr>
          <w:p w14:paraId="64745331"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Eelmine periood 9 objekti</w:t>
            </w:r>
          </w:p>
        </w:tc>
        <w:tc>
          <w:tcPr>
            <w:tcW w:w="1896" w:type="dxa"/>
          </w:tcPr>
          <w:p w14:paraId="5DA85B8F"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26</w:t>
            </w:r>
          </w:p>
        </w:tc>
      </w:tr>
      <w:tr w:rsidR="00C456CC" w:rsidRPr="00C456CC" w14:paraId="16ABF607" w14:textId="77777777" w:rsidTr="00E641CD">
        <w:tc>
          <w:tcPr>
            <w:tcW w:w="2689" w:type="dxa"/>
            <w:vMerge/>
          </w:tcPr>
          <w:p w14:paraId="4B895B60" w14:textId="77777777" w:rsidR="00C456CC" w:rsidRPr="00C456CC" w:rsidRDefault="00C456CC" w:rsidP="00C456CC">
            <w:pPr>
              <w:rPr>
                <w:rFonts w:ascii="Times New Roman" w:hAnsi="Times New Roman" w:cs="Times New Roman"/>
                <w:sz w:val="24"/>
                <w:szCs w:val="24"/>
              </w:rPr>
            </w:pPr>
          </w:p>
        </w:tc>
        <w:tc>
          <w:tcPr>
            <w:tcW w:w="2551" w:type="dxa"/>
          </w:tcPr>
          <w:p w14:paraId="6F834EB5" w14:textId="77777777" w:rsidR="00C456CC" w:rsidRPr="00C456CC" w:rsidRDefault="00C456CC" w:rsidP="00C456CC">
            <w:pPr>
              <w:rPr>
                <w:rFonts w:ascii="Times New Roman" w:hAnsi="Times New Roman" w:cs="Times New Roman"/>
                <w:bCs/>
                <w:sz w:val="24"/>
                <w:szCs w:val="24"/>
              </w:rPr>
            </w:pPr>
            <w:r w:rsidRPr="00C456CC">
              <w:rPr>
                <w:rFonts w:ascii="Times New Roman" w:hAnsi="Times New Roman" w:cs="Times New Roman"/>
                <w:bCs/>
                <w:sz w:val="24"/>
                <w:szCs w:val="24"/>
              </w:rPr>
              <w:t>säilitatud ja loodud töökohti 19</w:t>
            </w:r>
          </w:p>
        </w:tc>
        <w:tc>
          <w:tcPr>
            <w:tcW w:w="1880" w:type="dxa"/>
          </w:tcPr>
          <w:p w14:paraId="1B6F77FB"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Eelmine periood 14</w:t>
            </w:r>
          </w:p>
        </w:tc>
        <w:tc>
          <w:tcPr>
            <w:tcW w:w="1896" w:type="dxa"/>
          </w:tcPr>
          <w:p w14:paraId="1E5AA656"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28</w:t>
            </w:r>
          </w:p>
        </w:tc>
      </w:tr>
      <w:tr w:rsidR="00C456CC" w:rsidRPr="00C456CC" w14:paraId="17CC32BD" w14:textId="77777777" w:rsidTr="00E641CD">
        <w:tc>
          <w:tcPr>
            <w:tcW w:w="2689" w:type="dxa"/>
            <w:vMerge/>
          </w:tcPr>
          <w:p w14:paraId="5E0A3AA4" w14:textId="77777777" w:rsidR="00C456CC" w:rsidRPr="00C456CC" w:rsidRDefault="00C456CC" w:rsidP="00C456CC">
            <w:pPr>
              <w:rPr>
                <w:rFonts w:ascii="Times New Roman" w:hAnsi="Times New Roman" w:cs="Times New Roman"/>
                <w:sz w:val="24"/>
                <w:szCs w:val="24"/>
              </w:rPr>
            </w:pPr>
          </w:p>
        </w:tc>
        <w:tc>
          <w:tcPr>
            <w:tcW w:w="2551" w:type="dxa"/>
          </w:tcPr>
          <w:p w14:paraId="49788616"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loodud uusi ettevõtteid – 6  </w:t>
            </w:r>
          </w:p>
        </w:tc>
        <w:tc>
          <w:tcPr>
            <w:tcW w:w="1880" w:type="dxa"/>
          </w:tcPr>
          <w:p w14:paraId="2FBCD20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Eelmine periood 2</w:t>
            </w:r>
          </w:p>
        </w:tc>
        <w:tc>
          <w:tcPr>
            <w:tcW w:w="1896" w:type="dxa"/>
          </w:tcPr>
          <w:p w14:paraId="79D26727"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Uute ettevõttete loomine ei olnud abikõlblik</w:t>
            </w:r>
          </w:p>
        </w:tc>
      </w:tr>
      <w:tr w:rsidR="00C456CC" w:rsidRPr="00C456CC" w14:paraId="50C6A19B" w14:textId="77777777" w:rsidTr="0039115D">
        <w:tc>
          <w:tcPr>
            <w:tcW w:w="9016" w:type="dxa"/>
            <w:gridSpan w:val="4"/>
          </w:tcPr>
          <w:p w14:paraId="0FC341F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Kalanduspiirkonna kalatooted on kvaliteetsed ja tuntud.</w:t>
            </w:r>
          </w:p>
        </w:tc>
      </w:tr>
      <w:tr w:rsidR="00C456CC" w:rsidRPr="00C456CC" w14:paraId="7D05A434" w14:textId="77777777" w:rsidTr="00E641CD">
        <w:tc>
          <w:tcPr>
            <w:tcW w:w="2689" w:type="dxa"/>
            <w:vMerge w:val="restart"/>
          </w:tcPr>
          <w:p w14:paraId="6F32A154"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piirkonna tunnustatud</w:t>
            </w:r>
            <w:r w:rsidRPr="00C456CC">
              <w:rPr>
                <w:rFonts w:ascii="Times New Roman" w:hAnsi="Times New Roman" w:cs="Times New Roman"/>
                <w:sz w:val="24"/>
                <w:szCs w:val="24"/>
                <w:vertAlign w:val="superscript"/>
              </w:rPr>
              <w:footnoteReference w:id="14"/>
            </w:r>
            <w:r w:rsidRPr="00C456CC">
              <w:rPr>
                <w:rFonts w:ascii="Times New Roman" w:hAnsi="Times New Roman" w:cs="Times New Roman"/>
                <w:sz w:val="24"/>
                <w:szCs w:val="24"/>
              </w:rPr>
              <w:t xml:space="preserve"> kalatoodete arv ja müügimaht</w:t>
            </w:r>
          </w:p>
        </w:tc>
        <w:tc>
          <w:tcPr>
            <w:tcW w:w="2551" w:type="dxa"/>
          </w:tcPr>
          <w:p w14:paraId="0464148C"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piirkonnas on 50 tunnustatud kalatoodet</w:t>
            </w:r>
          </w:p>
        </w:tc>
        <w:tc>
          <w:tcPr>
            <w:tcW w:w="1880" w:type="dxa"/>
          </w:tcPr>
          <w:p w14:paraId="0E74EA3F"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20</w:t>
            </w:r>
          </w:p>
        </w:tc>
        <w:tc>
          <w:tcPr>
            <w:tcW w:w="1896" w:type="dxa"/>
          </w:tcPr>
          <w:p w14:paraId="364B2CE2"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52</w:t>
            </w:r>
          </w:p>
        </w:tc>
      </w:tr>
      <w:tr w:rsidR="00C456CC" w:rsidRPr="00C456CC" w14:paraId="66B3A4C3" w14:textId="77777777" w:rsidTr="00E641CD">
        <w:tc>
          <w:tcPr>
            <w:tcW w:w="2689" w:type="dxa"/>
            <w:vMerge/>
          </w:tcPr>
          <w:p w14:paraId="5C795161" w14:textId="77777777" w:rsidR="00C456CC" w:rsidRPr="00C456CC" w:rsidRDefault="00C456CC" w:rsidP="00C456CC">
            <w:pPr>
              <w:rPr>
                <w:rFonts w:ascii="Times New Roman" w:hAnsi="Times New Roman" w:cs="Times New Roman"/>
                <w:bCs/>
                <w:sz w:val="24"/>
                <w:szCs w:val="24"/>
              </w:rPr>
            </w:pPr>
          </w:p>
        </w:tc>
        <w:tc>
          <w:tcPr>
            <w:tcW w:w="2551" w:type="dxa"/>
          </w:tcPr>
          <w:p w14:paraId="3533E50F" w14:textId="77777777" w:rsidR="00C456CC" w:rsidRPr="00C456CC" w:rsidRDefault="00C456CC" w:rsidP="00C456CC">
            <w:pPr>
              <w:rPr>
                <w:rFonts w:ascii="Times New Roman" w:hAnsi="Times New Roman" w:cs="Times New Roman"/>
                <w:bCs/>
                <w:sz w:val="24"/>
                <w:szCs w:val="24"/>
              </w:rPr>
            </w:pPr>
            <w:r w:rsidRPr="00C456CC">
              <w:rPr>
                <w:rFonts w:ascii="Times New Roman" w:hAnsi="Times New Roman" w:cs="Times New Roman"/>
                <w:bCs/>
                <w:sz w:val="24"/>
                <w:szCs w:val="24"/>
              </w:rPr>
              <w:t>piirkonna kohalike kalatoodete müügimaht on aastas 500 000 eurot</w:t>
            </w:r>
          </w:p>
        </w:tc>
        <w:tc>
          <w:tcPr>
            <w:tcW w:w="1880" w:type="dxa"/>
          </w:tcPr>
          <w:p w14:paraId="22E73CBA"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Ca 300 000 </w:t>
            </w:r>
            <w:proofErr w:type="spellStart"/>
            <w:r w:rsidRPr="00C456CC">
              <w:rPr>
                <w:rFonts w:ascii="Times New Roman" w:hAnsi="Times New Roman" w:cs="Times New Roman"/>
                <w:sz w:val="24"/>
                <w:szCs w:val="24"/>
              </w:rPr>
              <w:t>eur</w:t>
            </w:r>
            <w:proofErr w:type="spellEnd"/>
          </w:p>
        </w:tc>
        <w:tc>
          <w:tcPr>
            <w:tcW w:w="1896" w:type="dxa"/>
          </w:tcPr>
          <w:p w14:paraId="1C1181F7"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3246832 eurot 2021 aastal (</w:t>
            </w:r>
            <w:proofErr w:type="spellStart"/>
            <w:r w:rsidRPr="00C456CC">
              <w:rPr>
                <w:rFonts w:ascii="Times New Roman" w:hAnsi="Times New Roman" w:cs="Times New Roman"/>
                <w:sz w:val="24"/>
                <w:szCs w:val="24"/>
              </w:rPr>
              <w:t>Eksfisk</w:t>
            </w:r>
            <w:proofErr w:type="spellEnd"/>
            <w:r w:rsidRPr="00C456CC">
              <w:rPr>
                <w:rFonts w:ascii="Times New Roman" w:hAnsi="Times New Roman" w:cs="Times New Roman"/>
                <w:sz w:val="24"/>
                <w:szCs w:val="24"/>
              </w:rPr>
              <w:t xml:space="preserve"> OÜ ja </w:t>
            </w:r>
            <w:proofErr w:type="spellStart"/>
            <w:r w:rsidRPr="00C456CC">
              <w:rPr>
                <w:rFonts w:ascii="Times New Roman" w:hAnsi="Times New Roman" w:cs="Times New Roman"/>
                <w:sz w:val="24"/>
                <w:szCs w:val="24"/>
              </w:rPr>
              <w:t>Vitarsis</w:t>
            </w:r>
            <w:proofErr w:type="spellEnd"/>
            <w:r w:rsidRPr="00C456CC">
              <w:rPr>
                <w:rFonts w:ascii="Times New Roman" w:hAnsi="Times New Roman" w:cs="Times New Roman"/>
                <w:sz w:val="24"/>
                <w:szCs w:val="24"/>
              </w:rPr>
              <w:t xml:space="preserve"> OÜ näitel)</w:t>
            </w:r>
          </w:p>
        </w:tc>
      </w:tr>
    </w:tbl>
    <w:p w14:paraId="7DFA0321" w14:textId="77777777" w:rsidR="001C2A12" w:rsidRPr="00C456CC" w:rsidRDefault="001C2A12" w:rsidP="00C456CC">
      <w:pPr>
        <w:spacing w:after="120" w:line="264" w:lineRule="auto"/>
        <w:rPr>
          <w:rFonts w:eastAsiaTheme="minorEastAsia"/>
          <w:sz w:val="21"/>
          <w:szCs w:val="21"/>
          <w14:ligatures w14:val="none"/>
        </w:rPr>
      </w:pPr>
    </w:p>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0B8B8D85" w14:textId="77777777" w:rsidTr="001C2A12">
        <w:tc>
          <w:tcPr>
            <w:tcW w:w="9016" w:type="dxa"/>
            <w:gridSpan w:val="4"/>
          </w:tcPr>
          <w:p w14:paraId="2008C573"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sz w:val="24"/>
                <w:szCs w:val="24"/>
              </w:rPr>
              <w:t>Kalasadamate ja lossimiskohtade uuendamine</w:t>
            </w:r>
          </w:p>
        </w:tc>
      </w:tr>
      <w:tr w:rsidR="00C456CC" w:rsidRPr="00C456CC" w14:paraId="3B93AF9F" w14:textId="77777777" w:rsidTr="00E641CD">
        <w:tc>
          <w:tcPr>
            <w:tcW w:w="2689" w:type="dxa"/>
          </w:tcPr>
          <w:p w14:paraId="03C0D866"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183A738F"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156FF8C3"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tcPr>
          <w:p w14:paraId="03A71315"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484C5121" w14:textId="77777777" w:rsidTr="0039115D">
        <w:tc>
          <w:tcPr>
            <w:tcW w:w="9016" w:type="dxa"/>
            <w:gridSpan w:val="4"/>
          </w:tcPr>
          <w:p w14:paraId="2BC539EF"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Kalanduspiirkonnas on funktsionaalne ja tihe lossimiskohtade võrgustik.</w:t>
            </w:r>
            <w:r w:rsidRPr="00C456CC">
              <w:rPr>
                <w:rFonts w:ascii="Times New Roman" w:hAnsi="Times New Roman" w:cs="Times New Roman"/>
                <w:sz w:val="24"/>
                <w:szCs w:val="24"/>
                <w:vertAlign w:val="superscript"/>
              </w:rPr>
              <w:footnoteReference w:id="15"/>
            </w:r>
          </w:p>
        </w:tc>
      </w:tr>
      <w:tr w:rsidR="00C456CC" w:rsidRPr="00C456CC" w14:paraId="345EA98A" w14:textId="77777777" w:rsidTr="00E641CD">
        <w:tc>
          <w:tcPr>
            <w:tcW w:w="2689" w:type="dxa"/>
          </w:tcPr>
          <w:p w14:paraId="32D12785"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välja arendatud sadamate ja lossimiskohtade arv</w:t>
            </w:r>
          </w:p>
        </w:tc>
        <w:tc>
          <w:tcPr>
            <w:tcW w:w="2551" w:type="dxa"/>
          </w:tcPr>
          <w:p w14:paraId="1CE5EC90"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6 sadamat – </w:t>
            </w:r>
            <w:proofErr w:type="spellStart"/>
            <w:r w:rsidRPr="00C456CC">
              <w:rPr>
                <w:rFonts w:ascii="Times New Roman" w:hAnsi="Times New Roman" w:cs="Times New Roman"/>
                <w:sz w:val="24"/>
                <w:szCs w:val="24"/>
              </w:rPr>
              <w:t>Karepa</w:t>
            </w:r>
            <w:proofErr w:type="spellEnd"/>
            <w:r w:rsidRPr="00C456CC">
              <w:rPr>
                <w:rFonts w:ascii="Times New Roman" w:hAnsi="Times New Roman" w:cs="Times New Roman"/>
                <w:sz w:val="24"/>
                <w:szCs w:val="24"/>
              </w:rPr>
              <w:t xml:space="preserve">, Narva-Jõesuu, Purtse, Toila, Võsu, </w:t>
            </w:r>
            <w:proofErr w:type="spellStart"/>
            <w:r w:rsidRPr="00C456CC">
              <w:rPr>
                <w:rFonts w:ascii="Times New Roman" w:hAnsi="Times New Roman" w:cs="Times New Roman"/>
                <w:sz w:val="24"/>
                <w:szCs w:val="24"/>
              </w:rPr>
              <w:t>Vergi</w:t>
            </w:r>
            <w:proofErr w:type="spellEnd"/>
          </w:p>
        </w:tc>
        <w:tc>
          <w:tcPr>
            <w:tcW w:w="1880" w:type="dxa"/>
          </w:tcPr>
          <w:p w14:paraId="3BB12296" w14:textId="77777777" w:rsidR="00C456CC" w:rsidRPr="00C456CC" w:rsidRDefault="00C456CC" w:rsidP="00C456CC">
            <w:pPr>
              <w:rPr>
                <w:rFonts w:ascii="Times New Roman" w:hAnsi="Times New Roman" w:cs="Times New Roman"/>
                <w:sz w:val="24"/>
                <w:szCs w:val="24"/>
              </w:rPr>
            </w:pPr>
          </w:p>
        </w:tc>
        <w:tc>
          <w:tcPr>
            <w:tcW w:w="1896" w:type="dxa"/>
            <w:shd w:val="clear" w:color="auto" w:fill="FFFFFF" w:themeFill="background1"/>
          </w:tcPr>
          <w:p w14:paraId="158898E8"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Toetust said 5 sadamat. Toetust saanud sadamatest pole kõik veel lõplikult välja arendatud.</w:t>
            </w:r>
          </w:p>
        </w:tc>
      </w:tr>
    </w:tbl>
    <w:p w14:paraId="67EF997F" w14:textId="77777777" w:rsidR="00FF3C1F" w:rsidRDefault="00FF3C1F"/>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387E398F" w14:textId="77777777" w:rsidTr="001C2A12">
        <w:tc>
          <w:tcPr>
            <w:tcW w:w="9016" w:type="dxa"/>
            <w:gridSpan w:val="4"/>
          </w:tcPr>
          <w:p w14:paraId="06D87146"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sz w:val="24"/>
                <w:szCs w:val="24"/>
              </w:rPr>
              <w:t>Tegevuste mitmekesistamine</w:t>
            </w:r>
          </w:p>
        </w:tc>
      </w:tr>
      <w:tr w:rsidR="00C456CC" w:rsidRPr="00C456CC" w14:paraId="74367C36" w14:textId="77777777" w:rsidTr="00E641CD">
        <w:tc>
          <w:tcPr>
            <w:tcW w:w="2689" w:type="dxa"/>
          </w:tcPr>
          <w:p w14:paraId="5D730674"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20CB7260"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37EF855F"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tcPr>
          <w:p w14:paraId="7ADC65B3"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0BD8ABFA" w14:textId="77777777" w:rsidTr="0039115D">
        <w:tc>
          <w:tcPr>
            <w:tcW w:w="9016" w:type="dxa"/>
            <w:gridSpan w:val="4"/>
          </w:tcPr>
          <w:p w14:paraId="69480AF1"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Kalanduspiirkonna ettevõtlus on mitmekesine.</w:t>
            </w:r>
          </w:p>
        </w:tc>
      </w:tr>
      <w:tr w:rsidR="00C456CC" w:rsidRPr="00C456CC" w14:paraId="2E903762" w14:textId="77777777" w:rsidTr="00E641CD">
        <w:tc>
          <w:tcPr>
            <w:tcW w:w="2689" w:type="dxa"/>
          </w:tcPr>
          <w:p w14:paraId="124A42EE"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kalandusväliste tegevustega tegelevate kalurite arv</w:t>
            </w:r>
          </w:p>
        </w:tc>
        <w:tc>
          <w:tcPr>
            <w:tcW w:w="2551" w:type="dxa"/>
          </w:tcPr>
          <w:p w14:paraId="45F66546"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kalurid on käivitanud 40 alternatiivset mitmekesistavat toodet või teenust</w:t>
            </w:r>
          </w:p>
        </w:tc>
        <w:tc>
          <w:tcPr>
            <w:tcW w:w="1880" w:type="dxa"/>
          </w:tcPr>
          <w:p w14:paraId="18980CD8"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Eelmisel perioodil 17 </w:t>
            </w:r>
            <w:r w:rsidRPr="00C456CC">
              <w:rPr>
                <w:rFonts w:ascii="Times New Roman" w:hAnsi="Times New Roman" w:cs="Times New Roman"/>
                <w:bCs/>
                <w:iCs/>
                <w:sz w:val="24"/>
                <w:szCs w:val="24"/>
              </w:rPr>
              <w:t>uut turismi- ja muu valdkonna toodet ja teenust</w:t>
            </w:r>
          </w:p>
        </w:tc>
        <w:tc>
          <w:tcPr>
            <w:tcW w:w="1896" w:type="dxa"/>
          </w:tcPr>
          <w:p w14:paraId="1C3168DA" w14:textId="7B730D5A"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1</w:t>
            </w:r>
            <w:r w:rsidR="00983404">
              <w:rPr>
                <w:rFonts w:ascii="Times New Roman" w:hAnsi="Times New Roman" w:cs="Times New Roman"/>
                <w:sz w:val="24"/>
                <w:szCs w:val="24"/>
              </w:rPr>
              <w:t>6</w:t>
            </w:r>
            <w:r w:rsidRPr="00C456CC">
              <w:rPr>
                <w:rFonts w:ascii="Times New Roman" w:hAnsi="Times New Roman" w:cs="Times New Roman"/>
                <w:sz w:val="24"/>
                <w:szCs w:val="24"/>
              </w:rPr>
              <w:t xml:space="preserve"> projekti, mis sisaldasid 39 erinevat teenust või toodet</w:t>
            </w:r>
          </w:p>
        </w:tc>
      </w:tr>
    </w:tbl>
    <w:p w14:paraId="3F9CA6E4" w14:textId="77777777" w:rsidR="00FF3C1F" w:rsidRDefault="00FF3C1F"/>
    <w:p w14:paraId="0EFD48D9" w14:textId="77777777" w:rsidR="00F15807" w:rsidRDefault="00F15807"/>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2C723A2E" w14:textId="77777777" w:rsidTr="001C2A12">
        <w:tc>
          <w:tcPr>
            <w:tcW w:w="9016" w:type="dxa"/>
            <w:gridSpan w:val="4"/>
          </w:tcPr>
          <w:p w14:paraId="173A238B"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sz w:val="24"/>
                <w:szCs w:val="24"/>
              </w:rPr>
              <w:lastRenderedPageBreak/>
              <w:t>Koelmualade taastamine</w:t>
            </w:r>
            <w:r w:rsidRPr="00C456CC">
              <w:rPr>
                <w:rFonts w:ascii="Times New Roman" w:hAnsi="Times New Roman" w:cs="Times New Roman"/>
                <w:b/>
                <w:sz w:val="24"/>
                <w:szCs w:val="24"/>
                <w:vertAlign w:val="superscript"/>
              </w:rPr>
              <w:footnoteReference w:id="16"/>
            </w:r>
          </w:p>
        </w:tc>
      </w:tr>
      <w:tr w:rsidR="00C456CC" w:rsidRPr="00C456CC" w14:paraId="560C6383" w14:textId="77777777" w:rsidTr="00E641CD">
        <w:tc>
          <w:tcPr>
            <w:tcW w:w="2689" w:type="dxa"/>
          </w:tcPr>
          <w:p w14:paraId="352EB068"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5B325A60"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35C1F17D"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tcPr>
          <w:p w14:paraId="6C5A0F5D"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5A58B37E" w14:textId="77777777" w:rsidTr="0039115D">
        <w:tc>
          <w:tcPr>
            <w:tcW w:w="9016" w:type="dxa"/>
            <w:gridSpan w:val="4"/>
          </w:tcPr>
          <w:p w14:paraId="345274D4"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Kaladel on paremad kudemistingimused.</w:t>
            </w:r>
          </w:p>
        </w:tc>
      </w:tr>
      <w:tr w:rsidR="00C456CC" w:rsidRPr="00C456CC" w14:paraId="429799EE" w14:textId="77777777" w:rsidTr="00E641CD">
        <w:tc>
          <w:tcPr>
            <w:tcW w:w="2689" w:type="dxa"/>
          </w:tcPr>
          <w:p w14:paraId="17EAD7BF"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taastatud koelmualade arv</w:t>
            </w:r>
          </w:p>
        </w:tc>
        <w:tc>
          <w:tcPr>
            <w:tcW w:w="2551" w:type="dxa"/>
          </w:tcPr>
          <w:p w14:paraId="27636E3D"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taastatud on kuni 6 koelmuala</w:t>
            </w:r>
            <w:r w:rsidRPr="00C456CC">
              <w:rPr>
                <w:rFonts w:ascii="Times New Roman" w:hAnsi="Times New Roman" w:cs="Times New Roman"/>
                <w:sz w:val="24"/>
                <w:szCs w:val="24"/>
                <w:vertAlign w:val="superscript"/>
              </w:rPr>
              <w:footnoteReference w:id="17"/>
            </w:r>
          </w:p>
        </w:tc>
        <w:tc>
          <w:tcPr>
            <w:tcW w:w="1880" w:type="dxa"/>
          </w:tcPr>
          <w:p w14:paraId="2C88E850"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0</w:t>
            </w:r>
          </w:p>
        </w:tc>
        <w:tc>
          <w:tcPr>
            <w:tcW w:w="1896" w:type="dxa"/>
          </w:tcPr>
          <w:p w14:paraId="1B4509D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Koelmualasid ei taastatud, kuid projekti „Merisiia eksperimentaalne </w:t>
            </w:r>
            <w:proofErr w:type="spellStart"/>
            <w:r w:rsidRPr="00C456CC">
              <w:rPr>
                <w:rFonts w:ascii="Times New Roman" w:hAnsi="Times New Roman" w:cs="Times New Roman"/>
                <w:sz w:val="24"/>
                <w:szCs w:val="24"/>
              </w:rPr>
              <w:t>taasasustamine</w:t>
            </w:r>
            <w:proofErr w:type="spellEnd"/>
            <w:r w:rsidRPr="00C456CC">
              <w:rPr>
                <w:rFonts w:ascii="Times New Roman" w:hAnsi="Times New Roman" w:cs="Times New Roman"/>
                <w:sz w:val="24"/>
                <w:szCs w:val="24"/>
              </w:rPr>
              <w:t>“ raames püüti taastada Virumaa merisiia koelmualasid</w:t>
            </w:r>
          </w:p>
        </w:tc>
      </w:tr>
    </w:tbl>
    <w:p w14:paraId="77BB42B4" w14:textId="77777777" w:rsidR="00FF3C1F" w:rsidRDefault="00FF3C1F"/>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0C4C4523" w14:textId="77777777" w:rsidTr="001C2A12">
        <w:tc>
          <w:tcPr>
            <w:tcW w:w="9016" w:type="dxa"/>
            <w:gridSpan w:val="4"/>
          </w:tcPr>
          <w:p w14:paraId="4CF91FF8"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bCs/>
                <w:sz w:val="24"/>
                <w:szCs w:val="24"/>
              </w:rPr>
              <w:t>Sotsiaalse heaolu ja kultuuripärandi edendamine</w:t>
            </w:r>
          </w:p>
        </w:tc>
      </w:tr>
      <w:tr w:rsidR="00C456CC" w:rsidRPr="00C456CC" w14:paraId="5FECDE83" w14:textId="77777777" w:rsidTr="00E641CD">
        <w:tc>
          <w:tcPr>
            <w:tcW w:w="2689" w:type="dxa"/>
          </w:tcPr>
          <w:p w14:paraId="65051399"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0ECDC427"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06EAD168"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tcPr>
          <w:p w14:paraId="79702FF6"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1B23499A" w14:textId="77777777" w:rsidTr="0039115D">
        <w:tc>
          <w:tcPr>
            <w:tcW w:w="9016" w:type="dxa"/>
            <w:gridSpan w:val="4"/>
          </w:tcPr>
          <w:p w14:paraId="1D212208"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Kalanduspiirkond on kultuuriliselt, keeleliselt ja kogukondlikult sidus.</w:t>
            </w:r>
          </w:p>
        </w:tc>
      </w:tr>
      <w:tr w:rsidR="00C456CC" w:rsidRPr="00C456CC" w14:paraId="247644D1" w14:textId="77777777" w:rsidTr="00E641CD">
        <w:tc>
          <w:tcPr>
            <w:tcW w:w="2689" w:type="dxa"/>
          </w:tcPr>
          <w:p w14:paraId="33CB515E"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kalurite rahulolu kogukonna toimimisega seotud küsitlused aastatel 2019 ja 2022 (küsitluste tulemused) </w:t>
            </w:r>
          </w:p>
          <w:p w14:paraId="19FD5460" w14:textId="77777777" w:rsidR="00C456CC" w:rsidRPr="00C456CC" w:rsidRDefault="00C456CC" w:rsidP="00C456CC">
            <w:pPr>
              <w:rPr>
                <w:rFonts w:ascii="Times New Roman" w:hAnsi="Times New Roman" w:cs="Times New Roman"/>
                <w:sz w:val="24"/>
                <w:szCs w:val="24"/>
              </w:rPr>
            </w:pPr>
          </w:p>
        </w:tc>
        <w:tc>
          <w:tcPr>
            <w:tcW w:w="2551" w:type="dxa"/>
          </w:tcPr>
          <w:p w14:paraId="269A9675"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kalurite rahuoluhinnang VRKÜ tegevuspiirkonnas kogukondade toimimisele on üle 75%,</w:t>
            </w:r>
          </w:p>
        </w:tc>
        <w:tc>
          <w:tcPr>
            <w:tcW w:w="1880" w:type="dxa"/>
          </w:tcPr>
          <w:p w14:paraId="138AC718"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2014 oli 71%</w:t>
            </w:r>
          </w:p>
        </w:tc>
        <w:tc>
          <w:tcPr>
            <w:tcW w:w="1896" w:type="dxa"/>
          </w:tcPr>
          <w:p w14:paraId="4E04AD3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VRKÜ tegevusega olid üldiselt rahul 73,4 % vastajatest (vt. lisa, küsitluse tulemused) </w:t>
            </w:r>
          </w:p>
        </w:tc>
      </w:tr>
    </w:tbl>
    <w:p w14:paraId="65FAF756" w14:textId="77777777" w:rsidR="00FF3C1F" w:rsidRDefault="00FF3C1F"/>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76E03300" w14:textId="77777777" w:rsidTr="001C2A12">
        <w:tc>
          <w:tcPr>
            <w:tcW w:w="9016" w:type="dxa"/>
            <w:gridSpan w:val="4"/>
          </w:tcPr>
          <w:p w14:paraId="323D5B31"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sz w:val="24"/>
                <w:szCs w:val="24"/>
              </w:rPr>
              <w:t>Koostöötegevused</w:t>
            </w:r>
          </w:p>
        </w:tc>
      </w:tr>
      <w:tr w:rsidR="00C456CC" w:rsidRPr="00C456CC" w14:paraId="3534ABF0" w14:textId="77777777" w:rsidTr="00E641CD">
        <w:tc>
          <w:tcPr>
            <w:tcW w:w="2689" w:type="dxa"/>
          </w:tcPr>
          <w:p w14:paraId="12117CCA"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43ED198A"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79F999E6"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tcPr>
          <w:p w14:paraId="7791F36E"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756C709D" w14:textId="77777777" w:rsidTr="0039115D">
        <w:tc>
          <w:tcPr>
            <w:tcW w:w="9016" w:type="dxa"/>
            <w:gridSpan w:val="4"/>
          </w:tcPr>
          <w:p w14:paraId="40B4DC1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Kalurid kasutavad parimat kättesaadavat kogemust ning oskusteavet kodu- ja välismaalt.</w:t>
            </w:r>
          </w:p>
        </w:tc>
      </w:tr>
      <w:tr w:rsidR="00C456CC" w:rsidRPr="00C456CC" w14:paraId="67E3D00B" w14:textId="77777777" w:rsidTr="00E641CD">
        <w:tc>
          <w:tcPr>
            <w:tcW w:w="2689" w:type="dxa"/>
          </w:tcPr>
          <w:p w14:paraId="5C292674"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läbi viidud koostöötegevuste hulk kodu ja välismaal</w:t>
            </w:r>
          </w:p>
        </w:tc>
        <w:tc>
          <w:tcPr>
            <w:tcW w:w="2551" w:type="dxa"/>
          </w:tcPr>
          <w:p w14:paraId="31B50DE1"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läbi on viidud 35 koostöötegevust</w:t>
            </w:r>
          </w:p>
        </w:tc>
        <w:tc>
          <w:tcPr>
            <w:tcW w:w="1880" w:type="dxa"/>
          </w:tcPr>
          <w:p w14:paraId="09E22D22"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Eelmine periood ca 18</w:t>
            </w:r>
          </w:p>
        </w:tc>
        <w:tc>
          <w:tcPr>
            <w:tcW w:w="1896" w:type="dxa"/>
          </w:tcPr>
          <w:p w14:paraId="44EA3443" w14:textId="0BCE84A4" w:rsidR="00C456CC" w:rsidRPr="00C456CC" w:rsidRDefault="004064CC" w:rsidP="00C456CC">
            <w:pPr>
              <w:rPr>
                <w:rFonts w:ascii="Times New Roman" w:hAnsi="Times New Roman" w:cs="Times New Roman"/>
                <w:sz w:val="24"/>
                <w:szCs w:val="24"/>
              </w:rPr>
            </w:pPr>
            <w:r>
              <w:rPr>
                <w:rFonts w:ascii="Times New Roman" w:hAnsi="Times New Roman" w:cs="Times New Roman"/>
                <w:sz w:val="24"/>
                <w:szCs w:val="24"/>
              </w:rPr>
              <w:t>1</w:t>
            </w:r>
            <w:r w:rsidR="00C456CC" w:rsidRPr="00C456CC">
              <w:rPr>
                <w:rFonts w:ascii="Times New Roman" w:hAnsi="Times New Roman" w:cs="Times New Roman"/>
                <w:sz w:val="24"/>
                <w:szCs w:val="24"/>
              </w:rPr>
              <w:t>6 projekti</w:t>
            </w:r>
          </w:p>
        </w:tc>
      </w:tr>
    </w:tbl>
    <w:p w14:paraId="29B130CE" w14:textId="77777777"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p>
    <w:p w14:paraId="4E29FE2F" w14:textId="77777777" w:rsidR="00BB44AA" w:rsidRPr="0034400E" w:rsidRDefault="00BB44AA" w:rsidP="00BB44AA">
      <w:pPr>
        <w:spacing w:after="0" w:line="264" w:lineRule="auto"/>
        <w:contextualSpacing/>
        <w:jc w:val="both"/>
        <w:rPr>
          <w:rFonts w:ascii="Times New Roman" w:eastAsiaTheme="minorEastAsia" w:hAnsi="Times New Roman" w:cs="Times New Roman"/>
          <w:b/>
          <w:bCs/>
          <w:sz w:val="24"/>
          <w:szCs w:val="24"/>
          <w14:ligatures w14:val="none"/>
        </w:rPr>
      </w:pPr>
      <w:r w:rsidRPr="0034400E">
        <w:rPr>
          <w:rFonts w:ascii="Times New Roman" w:eastAsiaTheme="minorEastAsia" w:hAnsi="Times New Roman" w:cs="Times New Roman"/>
          <w:b/>
          <w:bCs/>
          <w:sz w:val="24"/>
          <w:szCs w:val="24"/>
          <w14:ligatures w14:val="none"/>
        </w:rPr>
        <w:t>Eelmisest perioodist saadud õppetunnid:</w:t>
      </w:r>
    </w:p>
    <w:p w14:paraId="1F1B92EC" w14:textId="3E5A58ED" w:rsidR="00BB44AA" w:rsidRDefault="007453E2" w:rsidP="00BB44AA">
      <w:pPr>
        <w:pStyle w:val="Loendilik"/>
        <w:numPr>
          <w:ilvl w:val="0"/>
          <w:numId w:val="58"/>
        </w:numPr>
        <w:jc w:val="both"/>
        <w:rPr>
          <w:rFonts w:ascii="Times New Roman" w:hAnsi="Times New Roman" w:cs="Times New Roman"/>
          <w:b/>
          <w:bCs/>
          <w:sz w:val="24"/>
          <w:szCs w:val="24"/>
        </w:rPr>
      </w:pPr>
      <w:r w:rsidRPr="007453E2">
        <w:rPr>
          <w:rFonts w:ascii="Times New Roman" w:hAnsi="Times New Roman" w:cs="Times New Roman"/>
          <w:b/>
          <w:bCs/>
          <w:sz w:val="24"/>
          <w:szCs w:val="24"/>
        </w:rPr>
        <w:t>Taotlemisaktiivsus</w:t>
      </w:r>
      <w:r>
        <w:rPr>
          <w:rFonts w:ascii="Times New Roman" w:hAnsi="Times New Roman" w:cs="Times New Roman"/>
          <w:b/>
          <w:bCs/>
          <w:sz w:val="24"/>
          <w:szCs w:val="24"/>
        </w:rPr>
        <w:t xml:space="preserve">. </w:t>
      </w:r>
      <w:r w:rsidR="0088115C" w:rsidRPr="0088115C">
        <w:rPr>
          <w:rFonts w:ascii="Times New Roman" w:hAnsi="Times New Roman" w:cs="Times New Roman"/>
          <w:b/>
          <w:bCs/>
          <w:sz w:val="24"/>
          <w:szCs w:val="24"/>
        </w:rPr>
        <w:t xml:space="preserve">Taotluste esitamise aktiivsus on olnud väljakutseks ning see jääb ka uue perioodi oluliseks aspektiks. </w:t>
      </w:r>
      <w:r w:rsidRPr="007453E2">
        <w:rPr>
          <w:rFonts w:ascii="Times New Roman" w:hAnsi="Times New Roman" w:cs="Times New Roman"/>
          <w:b/>
          <w:bCs/>
          <w:sz w:val="24"/>
          <w:szCs w:val="24"/>
        </w:rPr>
        <w:t>On oluline julgustada ja toetada potentsiaalseid taotlejaid, et nad esitaksid oma projektid ning kasutaksid kalandussektori arengule suunatud rahastamisvõimalusi.</w:t>
      </w:r>
    </w:p>
    <w:p w14:paraId="17CD64B2" w14:textId="5613E3FE" w:rsidR="00BB44AA" w:rsidRDefault="0088115C" w:rsidP="00BB44AA">
      <w:pPr>
        <w:pStyle w:val="Loendilik"/>
        <w:numPr>
          <w:ilvl w:val="0"/>
          <w:numId w:val="58"/>
        </w:numPr>
        <w:jc w:val="both"/>
        <w:rPr>
          <w:rFonts w:ascii="Times New Roman" w:hAnsi="Times New Roman" w:cs="Times New Roman"/>
          <w:b/>
          <w:bCs/>
          <w:sz w:val="24"/>
          <w:szCs w:val="24"/>
        </w:rPr>
      </w:pPr>
      <w:r w:rsidRPr="0088115C">
        <w:rPr>
          <w:rFonts w:ascii="Times New Roman" w:hAnsi="Times New Roman" w:cs="Times New Roman"/>
          <w:b/>
          <w:bCs/>
          <w:sz w:val="24"/>
          <w:szCs w:val="24"/>
        </w:rPr>
        <w:t>Usaldusväärsus ja projektide elluviimine</w:t>
      </w:r>
      <w:r>
        <w:rPr>
          <w:rFonts w:ascii="Times New Roman" w:hAnsi="Times New Roman" w:cs="Times New Roman"/>
          <w:b/>
          <w:bCs/>
          <w:sz w:val="24"/>
          <w:szCs w:val="24"/>
        </w:rPr>
        <w:t xml:space="preserve">. </w:t>
      </w:r>
      <w:r w:rsidR="00AE4BF5" w:rsidRPr="00AE4BF5">
        <w:rPr>
          <w:rFonts w:ascii="Times New Roman" w:hAnsi="Times New Roman" w:cs="Times New Roman"/>
          <w:b/>
          <w:bCs/>
          <w:sz w:val="24"/>
          <w:szCs w:val="24"/>
        </w:rPr>
        <w:t>Taotlejate usaldusväärsus on oluline tegur projektide elluviimise kontekstis. Tuleb rohkem tähelepanu pöörata sellele, et algatatud projektid saaksid edukalt lõpule viidud ning et rahastatud tegevused tooksid reaalseid tulemusi ja kasu kogukonnale.</w:t>
      </w:r>
    </w:p>
    <w:p w14:paraId="6C4A879E" w14:textId="661558D7" w:rsidR="00BB44AA" w:rsidRDefault="00C456CC" w:rsidP="00BB44AA">
      <w:pPr>
        <w:pStyle w:val="Loendilik"/>
        <w:numPr>
          <w:ilvl w:val="0"/>
          <w:numId w:val="58"/>
        </w:numPr>
        <w:jc w:val="both"/>
        <w:rPr>
          <w:rFonts w:ascii="Times New Roman" w:hAnsi="Times New Roman" w:cs="Times New Roman"/>
          <w:b/>
          <w:bCs/>
          <w:sz w:val="24"/>
          <w:szCs w:val="24"/>
        </w:rPr>
      </w:pPr>
      <w:r w:rsidRPr="00BB44AA">
        <w:rPr>
          <w:rFonts w:ascii="Times New Roman" w:hAnsi="Times New Roman" w:cs="Times New Roman"/>
          <w:b/>
          <w:bCs/>
          <w:sz w:val="24"/>
          <w:szCs w:val="24"/>
        </w:rPr>
        <w:t>Kalandusvälis</w:t>
      </w:r>
      <w:r w:rsidR="00177768" w:rsidRPr="00BB44AA">
        <w:rPr>
          <w:rFonts w:ascii="Times New Roman" w:hAnsi="Times New Roman" w:cs="Times New Roman"/>
          <w:b/>
          <w:bCs/>
          <w:sz w:val="24"/>
          <w:szCs w:val="24"/>
        </w:rPr>
        <w:t>ed tegevused</w:t>
      </w:r>
      <w:r w:rsidR="00AE4BF5">
        <w:rPr>
          <w:rFonts w:ascii="Times New Roman" w:hAnsi="Times New Roman" w:cs="Times New Roman"/>
          <w:b/>
          <w:bCs/>
          <w:sz w:val="24"/>
          <w:szCs w:val="24"/>
        </w:rPr>
        <w:t>.</w:t>
      </w:r>
      <w:r w:rsidR="00177768" w:rsidRPr="00BB44AA">
        <w:rPr>
          <w:rFonts w:ascii="Times New Roman" w:hAnsi="Times New Roman" w:cs="Times New Roman"/>
          <w:b/>
          <w:bCs/>
          <w:sz w:val="24"/>
          <w:szCs w:val="24"/>
        </w:rPr>
        <w:t xml:space="preserve"> </w:t>
      </w:r>
      <w:r w:rsidR="009A7ED8" w:rsidRPr="009A7ED8">
        <w:rPr>
          <w:rFonts w:ascii="Times New Roman" w:hAnsi="Times New Roman" w:cs="Times New Roman"/>
          <w:b/>
          <w:bCs/>
          <w:sz w:val="24"/>
          <w:szCs w:val="24"/>
        </w:rPr>
        <w:t>Kalandusvälised tegevused on tegevuspiirkonna jaoks olulised ning nende mõju on olnud märgatav. Tuleb jätkata nende toetamist ja arendamist, kuna need aitavad kaasa piirkonna elujõulisusele ja mitmekesisusele.</w:t>
      </w:r>
    </w:p>
    <w:p w14:paraId="31C9FEA0" w14:textId="46EB38AB" w:rsidR="00C456CC" w:rsidRDefault="00C456CC" w:rsidP="00FC21C2">
      <w:pPr>
        <w:pStyle w:val="Loendilik"/>
        <w:numPr>
          <w:ilvl w:val="0"/>
          <w:numId w:val="58"/>
        </w:numPr>
        <w:spacing w:after="0"/>
        <w:jc w:val="both"/>
        <w:rPr>
          <w:rFonts w:ascii="Times New Roman" w:hAnsi="Times New Roman" w:cs="Times New Roman"/>
          <w:b/>
          <w:bCs/>
          <w:sz w:val="24"/>
          <w:szCs w:val="24"/>
        </w:rPr>
      </w:pPr>
      <w:r w:rsidRPr="009A7ED8">
        <w:rPr>
          <w:rFonts w:ascii="Times New Roman" w:hAnsi="Times New Roman" w:cs="Times New Roman"/>
          <w:b/>
          <w:bCs/>
          <w:sz w:val="24"/>
          <w:szCs w:val="24"/>
        </w:rPr>
        <w:lastRenderedPageBreak/>
        <w:t>Koostöövõrgustikud</w:t>
      </w:r>
      <w:r w:rsidR="009A7ED8" w:rsidRPr="009A7ED8">
        <w:rPr>
          <w:rFonts w:ascii="Times New Roman" w:hAnsi="Times New Roman" w:cs="Times New Roman"/>
          <w:b/>
          <w:bCs/>
          <w:sz w:val="24"/>
          <w:szCs w:val="24"/>
        </w:rPr>
        <w:t>.</w:t>
      </w:r>
      <w:r w:rsidRPr="009A7ED8">
        <w:rPr>
          <w:rFonts w:ascii="Times New Roman" w:hAnsi="Times New Roman" w:cs="Times New Roman"/>
          <w:b/>
          <w:bCs/>
          <w:sz w:val="24"/>
          <w:szCs w:val="24"/>
        </w:rPr>
        <w:t xml:space="preserve"> </w:t>
      </w:r>
      <w:r w:rsidR="009A7ED8" w:rsidRPr="009A7ED8">
        <w:rPr>
          <w:rFonts w:ascii="Times New Roman" w:hAnsi="Times New Roman" w:cs="Times New Roman"/>
          <w:b/>
          <w:bCs/>
          <w:sz w:val="24"/>
          <w:szCs w:val="24"/>
        </w:rPr>
        <w:t>Koostöövõrgustikud nii Eestis kui ka Euroopas on olulised platvormid kogemuste vahetamiseks ja parimate lahenduste leidmiseks. Need võimaldavad kalandussektori huvitatud osapooltel ühendada jõud ning saavutada paremaid tulemusi ja innovatsiooni.</w:t>
      </w:r>
    </w:p>
    <w:p w14:paraId="4B990E04" w14:textId="77777777" w:rsidR="00EC6916" w:rsidRPr="009A7ED8" w:rsidRDefault="00EC6916" w:rsidP="00EC6916">
      <w:pPr>
        <w:pStyle w:val="Loendilik"/>
        <w:jc w:val="both"/>
        <w:rPr>
          <w:rFonts w:ascii="Times New Roman" w:hAnsi="Times New Roman" w:cs="Times New Roman"/>
          <w:b/>
          <w:bCs/>
          <w:sz w:val="24"/>
          <w:szCs w:val="24"/>
        </w:rPr>
      </w:pPr>
    </w:p>
    <w:p w14:paraId="1D4ABA21" w14:textId="77777777" w:rsidR="00C456CC" w:rsidRPr="00D73161" w:rsidRDefault="00C456CC" w:rsidP="00FC21C2">
      <w:pPr>
        <w:pStyle w:val="Pealkiri1"/>
        <w:spacing w:before="240" w:after="240"/>
        <w:ind w:left="431" w:hanging="431"/>
        <w:rPr>
          <w:rFonts w:ascii="Times New Roman" w:hAnsi="Times New Roman" w:cs="Times New Roman"/>
          <w:b/>
          <w:bCs/>
          <w:color w:val="auto"/>
          <w:sz w:val="32"/>
          <w:szCs w:val="32"/>
        </w:rPr>
      </w:pPr>
      <w:bookmarkStart w:id="28" w:name="_Toc162956103"/>
      <w:r w:rsidRPr="00D73161">
        <w:rPr>
          <w:rFonts w:ascii="Times New Roman" w:hAnsi="Times New Roman" w:cs="Times New Roman"/>
          <w:b/>
          <w:bCs/>
          <w:color w:val="auto"/>
          <w:sz w:val="32"/>
          <w:szCs w:val="32"/>
        </w:rPr>
        <w:t>Arenguvajaduste ja potentsiaali analüüs</w:t>
      </w:r>
      <w:bookmarkEnd w:id="28"/>
    </w:p>
    <w:p w14:paraId="1C3C84AB" w14:textId="210D49DF" w:rsidR="00990CF0" w:rsidRPr="00990CF0" w:rsidRDefault="00990CF0" w:rsidP="00990CF0">
      <w:pPr>
        <w:spacing w:after="0" w:line="264" w:lineRule="auto"/>
        <w:jc w:val="both"/>
        <w:rPr>
          <w:rFonts w:ascii="Times New Roman" w:eastAsiaTheme="minorEastAsia" w:hAnsi="Times New Roman" w:cs="Times New Roman"/>
          <w:sz w:val="24"/>
          <w:szCs w:val="24"/>
          <w14:ligatures w14:val="none"/>
        </w:rPr>
      </w:pPr>
      <w:r w:rsidRPr="00990CF0">
        <w:rPr>
          <w:rFonts w:ascii="Times New Roman" w:eastAsiaTheme="minorEastAsia" w:hAnsi="Times New Roman" w:cs="Times New Roman"/>
          <w:sz w:val="24"/>
          <w:szCs w:val="24"/>
          <w14:ligatures w14:val="none"/>
        </w:rPr>
        <w:t>Piirkonna arenguvajaduste väljaselgitamiseks ning potentsiaali analüüsimiseks korraldati piirkonnas mitmeid strateegiaarutelusid ja ettepanekute koosolekuid. Sellised kohtumised võimaldasid kogukonnal ja huvitatud osapooltel arutada väljakutseid ja võimalusi ning koostada ühiseid eesmärke ja tegevuskavasid piirkonna arendamiseks.</w:t>
      </w:r>
      <w:r w:rsidR="004C7559">
        <w:rPr>
          <w:rFonts w:ascii="Times New Roman" w:eastAsiaTheme="minorEastAsia" w:hAnsi="Times New Roman" w:cs="Times New Roman"/>
          <w:sz w:val="24"/>
          <w:szCs w:val="24"/>
          <w14:ligatures w14:val="none"/>
        </w:rPr>
        <w:t xml:space="preserve"> </w:t>
      </w:r>
      <w:r w:rsidRPr="00990CF0">
        <w:rPr>
          <w:rFonts w:ascii="Times New Roman" w:eastAsiaTheme="minorEastAsia" w:hAnsi="Times New Roman" w:cs="Times New Roman"/>
          <w:sz w:val="24"/>
          <w:szCs w:val="24"/>
          <w14:ligatures w14:val="none"/>
        </w:rPr>
        <w:t xml:space="preserve">Nende arutelude eesmärk oli kaasata erinevaid huvigruppe, sealhulgas kohalikke elanikke, ettevõtjaid, kalandussektori esindajaid ja mittetulundusorganisatsioone. </w:t>
      </w:r>
    </w:p>
    <w:p w14:paraId="13F2CF5C" w14:textId="77777777" w:rsidR="000307DD" w:rsidRPr="00C456CC" w:rsidRDefault="000307DD" w:rsidP="000307DD">
      <w:pPr>
        <w:spacing w:after="0" w:line="264" w:lineRule="auto"/>
        <w:jc w:val="both"/>
        <w:rPr>
          <w:rFonts w:ascii="Times New Roman" w:eastAsiaTheme="minorEastAsia" w:hAnsi="Times New Roman" w:cs="Times New Roman"/>
          <w:sz w:val="24"/>
          <w:szCs w:val="24"/>
          <w14:ligatures w14:val="none"/>
        </w:rPr>
      </w:pPr>
    </w:p>
    <w:p w14:paraId="7CDF62E0" w14:textId="77777777" w:rsidR="00C456CC" w:rsidRPr="00D73161" w:rsidRDefault="00C456CC" w:rsidP="00D4782D">
      <w:pPr>
        <w:pStyle w:val="Pealkiri2"/>
        <w:spacing w:before="240" w:after="240"/>
        <w:ind w:left="578" w:hanging="578"/>
        <w:rPr>
          <w:rFonts w:ascii="Times New Roman" w:hAnsi="Times New Roman" w:cs="Times New Roman"/>
          <w:b/>
          <w:bCs/>
          <w:color w:val="auto"/>
        </w:rPr>
      </w:pPr>
      <w:bookmarkStart w:id="29" w:name="_Toc162956104"/>
      <w:r w:rsidRPr="00D73161">
        <w:rPr>
          <w:rFonts w:ascii="Times New Roman" w:hAnsi="Times New Roman" w:cs="Times New Roman"/>
          <w:b/>
          <w:bCs/>
          <w:color w:val="auto"/>
        </w:rPr>
        <w:t>SWOT analüüs</w:t>
      </w:r>
      <w:bookmarkEnd w:id="29"/>
    </w:p>
    <w:p w14:paraId="33E9C863" w14:textId="791916BC" w:rsidR="001C2A12" w:rsidRDefault="001C2A12" w:rsidP="00C456CC">
      <w:pPr>
        <w:spacing w:after="120" w:line="264" w:lineRule="auto"/>
        <w:rPr>
          <w:rFonts w:asciiTheme="majorBidi" w:eastAsiaTheme="minorEastAsia" w:hAnsiTheme="majorBidi" w:cstheme="majorBidi"/>
          <w:sz w:val="24"/>
          <w:szCs w:val="24"/>
          <w14:ligatures w14:val="none"/>
        </w:rPr>
      </w:pPr>
      <w:r w:rsidRPr="001C2A12">
        <w:rPr>
          <w:rFonts w:asciiTheme="majorBidi" w:eastAsiaTheme="minorEastAsia" w:hAnsiTheme="majorBidi" w:cstheme="majorBidi"/>
          <w:sz w:val="24"/>
          <w:szCs w:val="24"/>
          <w14:ligatures w14:val="none"/>
        </w:rPr>
        <w:t xml:space="preserve">Tabel </w:t>
      </w:r>
      <w:r w:rsidR="00A3111F">
        <w:rPr>
          <w:rFonts w:asciiTheme="majorBidi" w:eastAsiaTheme="minorEastAsia" w:hAnsiTheme="majorBidi" w:cstheme="majorBidi"/>
          <w:sz w:val="24"/>
          <w:szCs w:val="24"/>
          <w14:ligatures w14:val="none"/>
        </w:rPr>
        <w:t>9</w:t>
      </w:r>
      <w:r w:rsidRPr="001C2A12">
        <w:rPr>
          <w:rFonts w:asciiTheme="majorBidi" w:eastAsiaTheme="minorEastAsia" w:hAnsiTheme="majorBidi" w:cstheme="majorBidi"/>
          <w:sz w:val="24"/>
          <w:szCs w:val="24"/>
          <w14:ligatures w14:val="none"/>
        </w:rPr>
        <w:t xml:space="preserve">. </w:t>
      </w:r>
      <w:r>
        <w:rPr>
          <w:rFonts w:asciiTheme="majorBidi" w:eastAsiaTheme="minorEastAsia" w:hAnsiTheme="majorBidi" w:cstheme="majorBidi"/>
          <w:sz w:val="24"/>
          <w:szCs w:val="24"/>
          <w14:ligatures w14:val="none"/>
        </w:rPr>
        <w:t>VRKÜ piirkonna SWOT analüüs.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C3E68" w:rsidRPr="006C3E68" w14:paraId="420C6E8C" w14:textId="77777777" w:rsidTr="00870090">
        <w:tc>
          <w:tcPr>
            <w:tcW w:w="4508" w:type="dxa"/>
          </w:tcPr>
          <w:p w14:paraId="7D88DB6B" w14:textId="77777777" w:rsidR="006C3E68" w:rsidRPr="006C3E68" w:rsidRDefault="006C3E68" w:rsidP="006C3E68">
            <w:pPr>
              <w:spacing w:after="0" w:line="240" w:lineRule="auto"/>
              <w:rPr>
                <w:rFonts w:ascii="Times New Roman" w:eastAsia="Times New Roman" w:hAnsi="Times New Roman" w:cs="Times New Roman"/>
                <w:b/>
                <w:sz w:val="24"/>
                <w:szCs w:val="24"/>
                <w:lang w:eastAsia="et-EE"/>
                <w14:ligatures w14:val="none"/>
              </w:rPr>
            </w:pPr>
            <w:bookmarkStart w:id="30" w:name="_heading=h.3as4poj" w:colFirst="0" w:colLast="0"/>
            <w:bookmarkEnd w:id="30"/>
            <w:r w:rsidRPr="006C3E68">
              <w:rPr>
                <w:rFonts w:ascii="Times New Roman" w:eastAsia="Times New Roman" w:hAnsi="Times New Roman" w:cs="Times New Roman"/>
                <w:b/>
                <w:sz w:val="24"/>
                <w:szCs w:val="24"/>
                <w:lang w:eastAsia="et-EE"/>
                <w14:ligatures w14:val="none"/>
              </w:rPr>
              <w:t>Tugevused</w:t>
            </w:r>
          </w:p>
        </w:tc>
        <w:tc>
          <w:tcPr>
            <w:tcW w:w="4508" w:type="dxa"/>
          </w:tcPr>
          <w:p w14:paraId="0656912F" w14:textId="77777777" w:rsidR="006C3E68" w:rsidRPr="006C3E68" w:rsidRDefault="006C3E68" w:rsidP="006C3E68">
            <w:pPr>
              <w:spacing w:after="0" w:line="240" w:lineRule="auto"/>
              <w:rPr>
                <w:rFonts w:ascii="Times New Roman" w:eastAsia="Times New Roman" w:hAnsi="Times New Roman" w:cs="Times New Roman"/>
                <w:b/>
                <w:sz w:val="24"/>
                <w:szCs w:val="24"/>
                <w:lang w:eastAsia="et-EE"/>
                <w14:ligatures w14:val="none"/>
              </w:rPr>
            </w:pPr>
            <w:r w:rsidRPr="006C3E68">
              <w:rPr>
                <w:rFonts w:ascii="Times New Roman" w:eastAsia="Times New Roman" w:hAnsi="Times New Roman" w:cs="Times New Roman"/>
                <w:b/>
                <w:sz w:val="24"/>
                <w:szCs w:val="24"/>
                <w:lang w:eastAsia="et-EE"/>
                <w14:ligatures w14:val="none"/>
              </w:rPr>
              <w:t>Nõrkused</w:t>
            </w:r>
          </w:p>
        </w:tc>
      </w:tr>
      <w:tr w:rsidR="006C3E68" w:rsidRPr="006C3E68" w14:paraId="5271E4BF" w14:textId="77777777" w:rsidTr="00870090">
        <w:tc>
          <w:tcPr>
            <w:tcW w:w="4508" w:type="dxa"/>
          </w:tcPr>
          <w:p w14:paraId="7CAAB813" w14:textId="77777777" w:rsidR="00FF4148" w:rsidRDefault="006C3E68" w:rsidP="00FF4148">
            <w:pPr>
              <w:pStyle w:val="Loendilik"/>
              <w:numPr>
                <w:ilvl w:val="0"/>
                <w:numId w:val="66"/>
              </w:numPr>
              <w:spacing w:after="0"/>
              <w:ind w:left="313"/>
              <w:rPr>
                <w:rFonts w:ascii="Times New Roman" w:eastAsia="Times New Roman" w:hAnsi="Times New Roman" w:cs="Times New Roman"/>
                <w:sz w:val="24"/>
                <w:szCs w:val="24"/>
                <w:lang w:eastAsia="et-EE"/>
              </w:rPr>
            </w:pPr>
            <w:bookmarkStart w:id="31" w:name="_heading=h.1pxezwc" w:colFirst="0" w:colLast="0"/>
            <w:bookmarkEnd w:id="31"/>
            <w:r w:rsidRPr="00431189">
              <w:rPr>
                <w:rFonts w:ascii="Times New Roman" w:eastAsia="Times New Roman" w:hAnsi="Times New Roman" w:cs="Times New Roman"/>
                <w:sz w:val="24"/>
                <w:szCs w:val="24"/>
                <w:lang w:eastAsia="et-EE"/>
              </w:rPr>
              <w:t>VRKÜ maine on hea ja võimaldab organisatsioonil esindada kalurite huvisid suhtluses erinevate riiklike, regionaalsete jt. partneritega</w:t>
            </w:r>
          </w:p>
          <w:p w14:paraId="0FE0E621" w14:textId="77777777" w:rsidR="00FF4148" w:rsidRDefault="006C3E68" w:rsidP="00FF4148">
            <w:pPr>
              <w:pStyle w:val="Loendilik"/>
              <w:numPr>
                <w:ilvl w:val="0"/>
                <w:numId w:val="66"/>
              </w:numPr>
              <w:spacing w:after="0"/>
              <w:ind w:left="313"/>
              <w:rPr>
                <w:rFonts w:ascii="Times New Roman" w:eastAsia="Times New Roman" w:hAnsi="Times New Roman" w:cs="Times New Roman"/>
                <w:sz w:val="24"/>
                <w:szCs w:val="24"/>
                <w:lang w:eastAsia="et-EE"/>
              </w:rPr>
            </w:pPr>
            <w:r w:rsidRPr="00FF4148">
              <w:rPr>
                <w:rFonts w:ascii="Times New Roman" w:eastAsia="Times New Roman" w:hAnsi="Times New Roman" w:cs="Times New Roman"/>
                <w:sz w:val="24"/>
                <w:szCs w:val="24"/>
                <w:lang w:eastAsia="et-EE"/>
              </w:rPr>
              <w:t>Organisatsioonis on tegutsevaid kutselisi kalureid</w:t>
            </w:r>
          </w:p>
          <w:p w14:paraId="5488BD38" w14:textId="77777777" w:rsidR="00FF4148" w:rsidRDefault="006C3E68" w:rsidP="00FF4148">
            <w:pPr>
              <w:pStyle w:val="Loendilik"/>
              <w:numPr>
                <w:ilvl w:val="0"/>
                <w:numId w:val="66"/>
              </w:numPr>
              <w:spacing w:after="0"/>
              <w:ind w:left="313"/>
              <w:rPr>
                <w:rFonts w:ascii="Times New Roman" w:eastAsia="Times New Roman" w:hAnsi="Times New Roman" w:cs="Times New Roman"/>
                <w:sz w:val="24"/>
                <w:szCs w:val="24"/>
                <w:lang w:eastAsia="et-EE"/>
              </w:rPr>
            </w:pPr>
            <w:r w:rsidRPr="00FF4148">
              <w:rPr>
                <w:rFonts w:ascii="Times New Roman" w:eastAsia="Times New Roman" w:hAnsi="Times New Roman" w:cs="Times New Roman"/>
                <w:sz w:val="24"/>
                <w:szCs w:val="24"/>
                <w:lang w:eastAsia="et-EE"/>
              </w:rPr>
              <w:t>VRKÜ toetusel toimuvad kalanduspiirkonnas kalandust ja rannaelu tutvustavad ja propageerivad üritused (avatud sadamate päev jt.)</w:t>
            </w:r>
          </w:p>
          <w:p w14:paraId="22F8DB58" w14:textId="77777777" w:rsidR="00FF4148" w:rsidRDefault="006C3E68" w:rsidP="00FF4148">
            <w:pPr>
              <w:pStyle w:val="Loendilik"/>
              <w:numPr>
                <w:ilvl w:val="0"/>
                <w:numId w:val="66"/>
              </w:numPr>
              <w:spacing w:after="0"/>
              <w:ind w:left="313"/>
              <w:rPr>
                <w:rFonts w:ascii="Times New Roman" w:eastAsia="Times New Roman" w:hAnsi="Times New Roman" w:cs="Times New Roman"/>
                <w:sz w:val="24"/>
                <w:szCs w:val="24"/>
                <w:lang w:eastAsia="et-EE"/>
              </w:rPr>
            </w:pPr>
            <w:r w:rsidRPr="00FF4148">
              <w:rPr>
                <w:rFonts w:ascii="Times New Roman" w:eastAsia="Times New Roman" w:hAnsi="Times New Roman" w:cs="Times New Roman"/>
                <w:sz w:val="24"/>
                <w:szCs w:val="24"/>
                <w:lang w:eastAsia="et-EE"/>
              </w:rPr>
              <w:t>VRKÜ-l on hästi välja arendatud rannakalurite suhtlusvõrgustik, mis võimaldab jagada kogemusi, teadmisi ja oskusi, koondada ühiseid huvisid ning leida neile ühiseid lahendusi</w:t>
            </w:r>
          </w:p>
          <w:p w14:paraId="49D61F83" w14:textId="77777777" w:rsidR="006D2185" w:rsidRDefault="006C3E68" w:rsidP="006D2185">
            <w:pPr>
              <w:pStyle w:val="Loendilik"/>
              <w:numPr>
                <w:ilvl w:val="0"/>
                <w:numId w:val="66"/>
              </w:numPr>
              <w:spacing w:after="0"/>
              <w:ind w:left="313"/>
              <w:rPr>
                <w:rFonts w:ascii="Times New Roman" w:eastAsia="Times New Roman" w:hAnsi="Times New Roman" w:cs="Times New Roman"/>
                <w:sz w:val="24"/>
                <w:szCs w:val="24"/>
                <w:lang w:eastAsia="et-EE"/>
              </w:rPr>
            </w:pPr>
            <w:r w:rsidRPr="00FF4148">
              <w:rPr>
                <w:rFonts w:ascii="Times New Roman" w:eastAsia="Times New Roman" w:hAnsi="Times New Roman" w:cs="Times New Roman"/>
                <w:sz w:val="24"/>
                <w:szCs w:val="24"/>
                <w:lang w:eastAsia="et-EE"/>
              </w:rPr>
              <w:t>VRKÜ-l on kujunenud tugev partnerorganisatsioonide võrgustik Eestis ja välismaal kuhu kuuluvad teised kalanduspiirkondade tegevusgrupid, maaelu tegevusgrupid, riigiasutused, kalandusvaldkonna teadalased jt. Hea partnerlus Soome ESKO piirkonnaga</w:t>
            </w:r>
          </w:p>
          <w:p w14:paraId="266A3983" w14:textId="77777777" w:rsidR="006D2185" w:rsidRDefault="006C3E68" w:rsidP="006D2185">
            <w:pPr>
              <w:pStyle w:val="Loendilik"/>
              <w:numPr>
                <w:ilvl w:val="0"/>
                <w:numId w:val="66"/>
              </w:numPr>
              <w:spacing w:after="0"/>
              <w:ind w:left="313"/>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 xml:space="preserve">Kalasadamate võrgustik on teinud olulise arengu ning praeguseks pakub rohkem ja kvaliteetsemaid teenuseid nii kaluritele </w:t>
            </w:r>
            <w:r w:rsidRPr="006D2185">
              <w:rPr>
                <w:rFonts w:ascii="Times New Roman" w:eastAsia="Times New Roman" w:hAnsi="Times New Roman" w:cs="Times New Roman"/>
                <w:sz w:val="24"/>
                <w:szCs w:val="24"/>
                <w:lang w:eastAsia="et-EE"/>
              </w:rPr>
              <w:lastRenderedPageBreak/>
              <w:t>kui ka mängib olulist rolli kalanduse ja merenduse propageerimisel eriti noorte hulgas. Sadamatest on hakanud kujunema kogukonna, ettevõtluse ja külastuste keskused</w:t>
            </w:r>
          </w:p>
          <w:p w14:paraId="6A80F023" w14:textId="77777777" w:rsidR="006D2185" w:rsidRDefault="006C3E68" w:rsidP="006D2185">
            <w:pPr>
              <w:pStyle w:val="Loendilik"/>
              <w:numPr>
                <w:ilvl w:val="0"/>
                <w:numId w:val="66"/>
              </w:numPr>
              <w:spacing w:after="0"/>
              <w:ind w:left="313"/>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Rahvastiku kahanemise tingimustes on rannikupiirkondadel tugevam vastupanuvõime kuna rannikupiirkond on olemuselt atraktiivsem elukeskkond ning sinna elama asumiseks on huvi suurem</w:t>
            </w:r>
          </w:p>
          <w:p w14:paraId="00888AED" w14:textId="6A12B399" w:rsidR="006C3E68" w:rsidRPr="006D2185" w:rsidRDefault="006C3E68" w:rsidP="006D2185">
            <w:pPr>
              <w:pStyle w:val="Loendilik"/>
              <w:numPr>
                <w:ilvl w:val="0"/>
                <w:numId w:val="66"/>
              </w:numPr>
              <w:spacing w:after="0"/>
              <w:ind w:left="313"/>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Piirkonna looduskeskkond on piisavalt heas seisukorras ning pakub seekaudu tuge kalapüügile, turismiteenuste arendamisele, elukoha valikule</w:t>
            </w:r>
          </w:p>
        </w:tc>
        <w:tc>
          <w:tcPr>
            <w:tcW w:w="4508" w:type="dxa"/>
          </w:tcPr>
          <w:p w14:paraId="7941EC7B"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lastRenderedPageBreak/>
              <w:t>VRKÜ sisene ja väline kommunikatsiooni ja turundusvõimekus on ebapiisav</w:t>
            </w:r>
          </w:p>
          <w:p w14:paraId="540BAD25"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 xml:space="preserve">Toetuse taotlejate </w:t>
            </w:r>
            <w:proofErr w:type="spellStart"/>
            <w:r w:rsidRPr="006D2185">
              <w:rPr>
                <w:rFonts w:ascii="Times New Roman" w:eastAsia="Times New Roman" w:hAnsi="Times New Roman" w:cs="Times New Roman"/>
                <w:sz w:val="24"/>
                <w:szCs w:val="24"/>
                <w:lang w:eastAsia="et-EE"/>
              </w:rPr>
              <w:t>omafinantseerimisvõime</w:t>
            </w:r>
            <w:proofErr w:type="spellEnd"/>
            <w:r w:rsidRPr="006D2185">
              <w:rPr>
                <w:rFonts w:ascii="Times New Roman" w:eastAsia="Times New Roman" w:hAnsi="Times New Roman" w:cs="Times New Roman"/>
                <w:sz w:val="24"/>
                <w:szCs w:val="24"/>
                <w:lang w:eastAsia="et-EE"/>
              </w:rPr>
              <w:t xml:space="preserve"> on madal</w:t>
            </w:r>
          </w:p>
          <w:p w14:paraId="776FDC9F"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Tulenevalt piirkonna rahvastiku vähenemisest ja vananemisest on ka kalurite keskmine vanus kasvav ning noori kalureid kasvab peale vähe</w:t>
            </w:r>
          </w:p>
          <w:p w14:paraId="1F6C7DB2"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Piirkonna sadamate infrastruktuur pole oma täit potentsiaali veel saavutanud, see vajab nii füüsilise infrastruktuuri arendamist kui ka paremat nähtavust ühiskonnas ja aktiivsemat populariseerimist ning sadamate ettevõtlusspektri laiendamist</w:t>
            </w:r>
          </w:p>
          <w:p w14:paraId="2B683854"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Soome lahe ranniku sadamatel on probleem setete kuhjumisega, mis toob kaasa pideva vajaduse sadamate süvendamise järele</w:t>
            </w:r>
          </w:p>
          <w:p w14:paraId="7C6D3C87"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Piirkonna kalasadamate navigatsioonmärgistus pole piisavalt heal tasemel</w:t>
            </w:r>
          </w:p>
          <w:p w14:paraId="3B8D8E30"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lastRenderedPageBreak/>
              <w:t>Kalurite digioskuste tase pole piisav tänapäevases maailmas efektiivseks tegutsemiseks</w:t>
            </w:r>
          </w:p>
          <w:p w14:paraId="6FAC5841"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Tegevusgrupil ja piirkonnal pole ühtset visuaalset identiteeti, mis tähistaks terviklikult elu rannakülades ja tegevuspiirkonnas</w:t>
            </w:r>
          </w:p>
          <w:p w14:paraId="244D9F82"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Taotluste koostamise ja esitamise aktiivsus piirkonnas on väike</w:t>
            </w:r>
          </w:p>
          <w:p w14:paraId="7DF48E89"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Kalanduspiirkonnas on realiseerimata ettevõtluspotentsiaali, seda eriti venekeelsete kalurite seas</w:t>
            </w:r>
          </w:p>
          <w:p w14:paraId="1489401E"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Tegevuspiirkonna elanike looduskeskkonna ja keskkonnahoiu alane teadlikkus võiks olla parem</w:t>
            </w:r>
          </w:p>
          <w:p w14:paraId="0BA84BD5" w14:textId="68154F1F" w:rsidR="006C3E68" w:rsidRP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Kalurite teadmiste ja oskuste ta</w:t>
            </w:r>
            <w:r w:rsidR="00DC19E2" w:rsidRPr="006D2185">
              <w:rPr>
                <w:rFonts w:ascii="Times New Roman" w:eastAsia="Times New Roman" w:hAnsi="Times New Roman" w:cs="Times New Roman"/>
                <w:sz w:val="24"/>
                <w:szCs w:val="24"/>
                <w:lang w:eastAsia="et-EE"/>
              </w:rPr>
              <w:t>s</w:t>
            </w:r>
            <w:r w:rsidRPr="006D2185">
              <w:rPr>
                <w:rFonts w:ascii="Times New Roman" w:eastAsia="Times New Roman" w:hAnsi="Times New Roman" w:cs="Times New Roman"/>
                <w:sz w:val="24"/>
                <w:szCs w:val="24"/>
                <w:lang w:eastAsia="et-EE"/>
              </w:rPr>
              <w:t>e vajab täiendamist, eelkõige tehnoloogia- ja digivaldkonnas</w:t>
            </w:r>
          </w:p>
        </w:tc>
      </w:tr>
    </w:tbl>
    <w:p w14:paraId="76616054" w14:textId="77777777" w:rsidR="006C3E68" w:rsidRPr="006C3E68" w:rsidRDefault="006C3E68" w:rsidP="006C3E68">
      <w:pPr>
        <w:spacing w:after="120" w:line="264" w:lineRule="auto"/>
        <w:rPr>
          <w:rFonts w:ascii="Times New Roman" w:eastAsia="Times New Roman" w:hAnsi="Times New Roman" w:cs="Times New Roman"/>
          <w:sz w:val="21"/>
          <w:szCs w:val="21"/>
          <w:lang w:eastAsia="et-EE"/>
          <w14:ligatures w14:val="none"/>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C3E68" w:rsidRPr="006C3E68" w14:paraId="523DD14F" w14:textId="77777777" w:rsidTr="00870090">
        <w:tc>
          <w:tcPr>
            <w:tcW w:w="4508" w:type="dxa"/>
          </w:tcPr>
          <w:p w14:paraId="10B97AC4" w14:textId="77777777" w:rsidR="006C3E68" w:rsidRPr="006C3E68" w:rsidRDefault="006C3E68" w:rsidP="006C3E68">
            <w:pPr>
              <w:spacing w:after="120" w:line="264" w:lineRule="auto"/>
              <w:rPr>
                <w:rFonts w:ascii="Times New Roman" w:eastAsia="Times New Roman" w:hAnsi="Times New Roman" w:cs="Times New Roman"/>
                <w:sz w:val="24"/>
                <w:szCs w:val="24"/>
                <w:lang w:eastAsia="et-EE"/>
                <w14:ligatures w14:val="none"/>
              </w:rPr>
            </w:pPr>
            <w:r w:rsidRPr="006C3E68">
              <w:rPr>
                <w:rFonts w:ascii="Times New Roman" w:eastAsia="Times New Roman" w:hAnsi="Times New Roman" w:cs="Times New Roman"/>
                <w:b/>
                <w:sz w:val="24"/>
                <w:szCs w:val="24"/>
                <w:lang w:eastAsia="et-EE"/>
                <w14:ligatures w14:val="none"/>
              </w:rPr>
              <w:t>Võimalused</w:t>
            </w:r>
          </w:p>
        </w:tc>
        <w:tc>
          <w:tcPr>
            <w:tcW w:w="4508" w:type="dxa"/>
          </w:tcPr>
          <w:p w14:paraId="36A77B9C" w14:textId="77777777" w:rsidR="006C3E68" w:rsidRPr="006C3E68" w:rsidRDefault="006C3E68" w:rsidP="006C3E68">
            <w:pPr>
              <w:spacing w:after="120" w:line="264" w:lineRule="auto"/>
              <w:rPr>
                <w:rFonts w:ascii="Times New Roman" w:eastAsia="Times New Roman" w:hAnsi="Times New Roman" w:cs="Times New Roman"/>
                <w:sz w:val="24"/>
                <w:szCs w:val="24"/>
                <w:lang w:eastAsia="et-EE"/>
                <w14:ligatures w14:val="none"/>
              </w:rPr>
            </w:pPr>
            <w:r w:rsidRPr="006C3E68">
              <w:rPr>
                <w:rFonts w:ascii="Times New Roman" w:eastAsia="Times New Roman" w:hAnsi="Times New Roman" w:cs="Times New Roman"/>
                <w:b/>
                <w:sz w:val="24"/>
                <w:szCs w:val="24"/>
                <w:lang w:eastAsia="et-EE"/>
                <w14:ligatures w14:val="none"/>
              </w:rPr>
              <w:t>Ohud</w:t>
            </w:r>
          </w:p>
        </w:tc>
      </w:tr>
      <w:tr w:rsidR="006C3E68" w:rsidRPr="006C3E68" w14:paraId="35DD56E6" w14:textId="77777777" w:rsidTr="00870090">
        <w:tc>
          <w:tcPr>
            <w:tcW w:w="4508" w:type="dxa"/>
          </w:tcPr>
          <w:p w14:paraId="120F00CC"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Kalanduspiirkonna arendamise jaoks on kättesaadavad EL toetusvahendid ning see säilib vähemalt lähimaks seitsmeks aastaks</w:t>
            </w:r>
          </w:p>
          <w:p w14:paraId="2973702C"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VRKÜ-l on võimalus kaasata kalandusvaldkonna toetuvahendite kõrval piirkonna arendamisse ka teisi arendustoetusi</w:t>
            </w:r>
          </w:p>
          <w:p w14:paraId="505C7386"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proofErr w:type="spellStart"/>
            <w:r w:rsidRPr="00431189">
              <w:rPr>
                <w:rFonts w:ascii="Times New Roman" w:eastAsia="Times New Roman" w:hAnsi="Times New Roman" w:cs="Times New Roman"/>
                <w:sz w:val="24"/>
                <w:szCs w:val="24"/>
                <w:lang w:eastAsia="et-EE"/>
              </w:rPr>
              <w:t>Võrgustumine</w:t>
            </w:r>
            <w:proofErr w:type="spellEnd"/>
            <w:r w:rsidRPr="00431189">
              <w:rPr>
                <w:rFonts w:ascii="Times New Roman" w:eastAsia="Times New Roman" w:hAnsi="Times New Roman" w:cs="Times New Roman"/>
                <w:sz w:val="24"/>
                <w:szCs w:val="24"/>
                <w:lang w:eastAsia="et-EE"/>
              </w:rPr>
              <w:t xml:space="preserve"> uute sh. välismaiste partneritega võimaldab ressursside tõhusamat kasutamist, uute teadmiste ja oskuste piirkonda toomiseks ning piirkonna arendamiseks</w:t>
            </w:r>
          </w:p>
          <w:p w14:paraId="68E495FD"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 xml:space="preserve">Üldine majanduse areng piirkonnas on olnud positiivne ning see toob kaasa palgatulude kasvu, mis omakorda mõjutab positiivselt kohaliku kala </w:t>
            </w:r>
            <w:proofErr w:type="spellStart"/>
            <w:r w:rsidRPr="00431189">
              <w:rPr>
                <w:rFonts w:ascii="Times New Roman" w:eastAsia="Times New Roman" w:hAnsi="Times New Roman" w:cs="Times New Roman"/>
                <w:sz w:val="24"/>
                <w:szCs w:val="24"/>
                <w:lang w:eastAsia="et-EE"/>
              </w:rPr>
              <w:t>turundamise</w:t>
            </w:r>
            <w:proofErr w:type="spellEnd"/>
            <w:r w:rsidRPr="00431189">
              <w:rPr>
                <w:rFonts w:ascii="Times New Roman" w:eastAsia="Times New Roman" w:hAnsi="Times New Roman" w:cs="Times New Roman"/>
                <w:sz w:val="24"/>
                <w:szCs w:val="24"/>
                <w:lang w:eastAsia="et-EE"/>
              </w:rPr>
              <w:t xml:space="preserve"> võimalusi</w:t>
            </w:r>
          </w:p>
          <w:p w14:paraId="18CFE067"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Koostöös teiste kalanduspiirkondade tegevusgruppidega jõuda kalanduskvootide määramise töörühma/</w:t>
            </w:r>
            <w:proofErr w:type="spellStart"/>
            <w:r w:rsidRPr="00431189">
              <w:rPr>
                <w:rFonts w:ascii="Times New Roman" w:eastAsia="Times New Roman" w:hAnsi="Times New Roman" w:cs="Times New Roman"/>
                <w:sz w:val="24"/>
                <w:szCs w:val="24"/>
                <w:lang w:eastAsia="et-EE"/>
              </w:rPr>
              <w:t>desse</w:t>
            </w:r>
            <w:proofErr w:type="spellEnd"/>
          </w:p>
          <w:p w14:paraId="527AA521"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lastRenderedPageBreak/>
              <w:t>Tuurapopulatsiooni taastumine Soome lahes läbiviidavate taastamistegevuste tulemusena</w:t>
            </w:r>
          </w:p>
          <w:p w14:paraId="3BCC93FD" w14:textId="637D217D" w:rsidR="006C3E68" w:rsidRP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 xml:space="preserve">Piirkonna turismipotentsiaal on kõrge, piirkonnas on tuntud turismiobjekte (Lahemaa rahvuspark, Käsmu, </w:t>
            </w:r>
            <w:proofErr w:type="spellStart"/>
            <w:r w:rsidRPr="00431189">
              <w:rPr>
                <w:rFonts w:ascii="Times New Roman" w:eastAsia="Times New Roman" w:hAnsi="Times New Roman" w:cs="Times New Roman"/>
                <w:sz w:val="24"/>
                <w:szCs w:val="24"/>
                <w:lang w:eastAsia="et-EE"/>
              </w:rPr>
              <w:t>Ontika</w:t>
            </w:r>
            <w:proofErr w:type="spellEnd"/>
            <w:r w:rsidRPr="00431189">
              <w:rPr>
                <w:rFonts w:ascii="Times New Roman" w:eastAsia="Times New Roman" w:hAnsi="Times New Roman" w:cs="Times New Roman"/>
                <w:sz w:val="24"/>
                <w:szCs w:val="24"/>
                <w:lang w:eastAsia="et-EE"/>
              </w:rPr>
              <w:t xml:space="preserve"> pank, Oru park, Narva-Jõesuu kuurort jt.) ning toimub olulisi turistidele suunatud sündmusi (Viru Folk, </w:t>
            </w:r>
            <w:proofErr w:type="spellStart"/>
            <w:r w:rsidRPr="00431189">
              <w:rPr>
                <w:rFonts w:ascii="Times New Roman" w:eastAsia="Times New Roman" w:hAnsi="Times New Roman" w:cs="Times New Roman"/>
                <w:sz w:val="24"/>
                <w:szCs w:val="24"/>
                <w:lang w:eastAsia="et-EE"/>
              </w:rPr>
              <w:t>Station</w:t>
            </w:r>
            <w:proofErr w:type="spellEnd"/>
            <w:r w:rsidRPr="00431189">
              <w:rPr>
                <w:rFonts w:ascii="Times New Roman" w:eastAsia="Times New Roman" w:hAnsi="Times New Roman" w:cs="Times New Roman"/>
                <w:sz w:val="24"/>
                <w:szCs w:val="24"/>
                <w:lang w:eastAsia="et-EE"/>
              </w:rPr>
              <w:t xml:space="preserve"> Narva, kalandus- ja rannaelu sündmused)</w:t>
            </w:r>
          </w:p>
          <w:p w14:paraId="32563730" w14:textId="77777777" w:rsidR="006C3E68" w:rsidRPr="006C3E68" w:rsidRDefault="006C3E68" w:rsidP="006C3E68">
            <w:pPr>
              <w:spacing w:after="120" w:line="264" w:lineRule="auto"/>
              <w:ind w:left="171"/>
              <w:rPr>
                <w:rFonts w:ascii="Times New Roman" w:eastAsia="Times New Roman" w:hAnsi="Times New Roman" w:cs="Times New Roman"/>
                <w:sz w:val="24"/>
                <w:szCs w:val="24"/>
                <w:lang w:eastAsia="et-EE"/>
                <w14:ligatures w14:val="none"/>
              </w:rPr>
            </w:pPr>
          </w:p>
        </w:tc>
        <w:tc>
          <w:tcPr>
            <w:tcW w:w="4508" w:type="dxa"/>
          </w:tcPr>
          <w:p w14:paraId="0E985815"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lastRenderedPageBreak/>
              <w:t>Kalavarud Soome lahes vähenevad, see toob kaasa kalapüügikvootide ja kalapüügimahtude kõikumise erinevate kalaliikide lõikes. Ebasoodsat kudemistingimused vooluveekogudes takistavad kaluvarude taastumist.</w:t>
            </w:r>
          </w:p>
          <w:p w14:paraId="41BAC43B"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Röövpüük vähendab kalavarusid ning tekitab keskkonnakahju</w:t>
            </w:r>
          </w:p>
          <w:p w14:paraId="213B6F43"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proofErr w:type="spellStart"/>
            <w:r w:rsidRPr="00DE1309">
              <w:rPr>
                <w:rFonts w:ascii="Times New Roman" w:eastAsia="Times New Roman" w:hAnsi="Times New Roman" w:cs="Times New Roman"/>
                <w:sz w:val="24"/>
                <w:szCs w:val="24"/>
                <w:lang w:eastAsia="et-EE"/>
              </w:rPr>
              <w:t>Võõrliikide</w:t>
            </w:r>
            <w:proofErr w:type="spellEnd"/>
            <w:r w:rsidRPr="00DE1309">
              <w:rPr>
                <w:rFonts w:ascii="Times New Roman" w:eastAsia="Times New Roman" w:hAnsi="Times New Roman" w:cs="Times New Roman"/>
                <w:sz w:val="24"/>
                <w:szCs w:val="24"/>
                <w:lang w:eastAsia="et-EE"/>
              </w:rPr>
              <w:t xml:space="preserve"> invasioon, mis võib negatiivselt mõjutada Soome lahes elavaid kohalikke kalaliike</w:t>
            </w:r>
          </w:p>
          <w:p w14:paraId="17A176D0"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Riigipoolne seadusandlust ja regulatsioone puudutav info on spetsiifilises keeles ning lihtsatele kaluritele raskesti arusaadav</w:t>
            </w:r>
          </w:p>
          <w:p w14:paraId="55C88ABF"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Kalapüügiga kaasneb palju bürokraatiat, mis pärsib kalurite tegutsemist ja raskendab uute kalurite sisenemist ettevõtlusesse kuna muudab selle keeruliseks ja kalliks</w:t>
            </w:r>
          </w:p>
          <w:p w14:paraId="2CDB9F8D"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 xml:space="preserve">Ebakindlus Ukraina turul seoses Venemaa agressiooniga Ukraina vastu ning sanktsioonidest tulenevad </w:t>
            </w:r>
            <w:r w:rsidRPr="00DE1309">
              <w:rPr>
                <w:rFonts w:ascii="Times New Roman" w:eastAsia="Times New Roman" w:hAnsi="Times New Roman" w:cs="Times New Roman"/>
                <w:sz w:val="24"/>
                <w:szCs w:val="24"/>
                <w:lang w:eastAsia="et-EE"/>
              </w:rPr>
              <w:lastRenderedPageBreak/>
              <w:t>piirangud kala ja kalatoodete müümiseks</w:t>
            </w:r>
          </w:p>
          <w:p w14:paraId="65442A51"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Suurõnnetuse oht merel või Sillamäe sadamas (naftatankerid). Narva jõe ja sealt ka Soome lahe reostusoht – Eesti Energia elektrijaamad, Jaanilinna hüdroelektrijaam ja Jaanilinna reoveed. Narva jõkke suubuvate lisajõgede risustumine ja/või reostumine</w:t>
            </w:r>
          </w:p>
          <w:p w14:paraId="6DB7973F"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Inimeste toitumisharjumuste muutumine ning sellest tulenev väiksem nõudlus räime järele</w:t>
            </w:r>
          </w:p>
          <w:p w14:paraId="6018CAAE"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Energiahinna tõus toob kaasa kaluritele suurenenud kulubaasi ning mõjutab negatiivselt kalapüügi kasumlikkust</w:t>
            </w:r>
          </w:p>
          <w:p w14:paraId="0E5066C2"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Ebaadekvaatsed rohepoliitilised kampaaniad, mis võivad negatiivselt mõjutada ühiskonna hoiakuid kalapüügi ning kala tarbimise suhtes</w:t>
            </w:r>
          </w:p>
          <w:p w14:paraId="198246A8" w14:textId="7996192A" w:rsidR="006C3E68" w:rsidRP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Riigipoolne harrastuskalurite eelistamine kutselistele kaluritele</w:t>
            </w:r>
          </w:p>
        </w:tc>
      </w:tr>
    </w:tbl>
    <w:p w14:paraId="62F0F834" w14:textId="77777777" w:rsidR="006C3E68" w:rsidRDefault="006C3E68" w:rsidP="00C456CC">
      <w:pPr>
        <w:spacing w:after="120" w:line="264" w:lineRule="auto"/>
        <w:rPr>
          <w:rFonts w:ascii="Times New Roman" w:eastAsiaTheme="minorEastAsia" w:hAnsi="Times New Roman" w:cs="Times New Roman"/>
          <w:b/>
          <w:bCs/>
          <w:sz w:val="24"/>
          <w:szCs w:val="24"/>
          <w14:ligatures w14:val="none"/>
        </w:rPr>
      </w:pPr>
    </w:p>
    <w:p w14:paraId="43594653" w14:textId="6D90B15C" w:rsidR="00C456CC" w:rsidRPr="00C456CC" w:rsidRDefault="00AE2BCA" w:rsidP="00C456CC">
      <w:pPr>
        <w:spacing w:after="120" w:line="264" w:lineRule="auto"/>
        <w:rPr>
          <w:rFonts w:ascii="Times New Roman" w:eastAsiaTheme="minorEastAsia" w:hAnsi="Times New Roman" w:cs="Times New Roman"/>
          <w:b/>
          <w:bCs/>
          <w:sz w:val="24"/>
          <w:szCs w:val="24"/>
          <w14:ligatures w14:val="none"/>
        </w:rPr>
      </w:pPr>
      <w:r>
        <w:rPr>
          <w:rFonts w:ascii="Times New Roman" w:eastAsiaTheme="minorEastAsia" w:hAnsi="Times New Roman" w:cs="Times New Roman"/>
          <w:b/>
          <w:bCs/>
          <w:sz w:val="24"/>
          <w:szCs w:val="24"/>
          <w14:ligatures w14:val="none"/>
        </w:rPr>
        <w:t>TOWS analüüs</w:t>
      </w:r>
    </w:p>
    <w:p w14:paraId="52EBA9FB" w14:textId="20B1C02E"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VRKÜ tugev maine, erinevad võrgustikud, piirkonnas kalandust tutvustvad atraktiivsed sündmused</w:t>
      </w:r>
      <w:r w:rsidR="001C7CFA">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 xml:space="preserve">sadamate infrastruktuuri ning elukeskkonna areng aitavad paremini realiseerida võimalusi, mis aitavad tõhusamalt kasutada erinevaid toetusvahendeid, kasutada tulemsulikult kalurite jaoks olulise oskusteabe ja kogemuste vahetamiseks vajalikke võrgustikke Eestis ja välismaal. Oluliseks väljakutseks võimaluste kasutamisel on jõudmine kalanduskvootide määramise tööprotsessi, et anda sellesse protsessi oma sisend ning jõuda avatuma ja kaasavama kalanduskvootide määramiseni. </w:t>
      </w:r>
    </w:p>
    <w:p w14:paraId="35E4D521" w14:textId="3501F1D0"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Ohtude vältimise või nende mõju leevendamise lõikes aitavad tugevused ellu viia tegevusi, mis on suunatud kalavarude vähenemise pidurdamisele, röövpüügi ohjamisele partnerluse (nt. PPA, Keskkonn</w:t>
      </w:r>
      <w:r w:rsidR="00BC754A">
        <w:rPr>
          <w:rFonts w:ascii="Times New Roman" w:eastAsiaTheme="minorEastAsia" w:hAnsi="Times New Roman" w:cs="Times New Roman"/>
          <w:sz w:val="24"/>
          <w:szCs w:val="24"/>
          <w14:ligatures w14:val="none"/>
        </w:rPr>
        <w:t>aamet</w:t>
      </w:r>
      <w:r w:rsidRPr="00C456CC">
        <w:rPr>
          <w:rFonts w:ascii="Times New Roman" w:eastAsiaTheme="minorEastAsia" w:hAnsi="Times New Roman" w:cs="Times New Roman"/>
          <w:sz w:val="24"/>
          <w:szCs w:val="24"/>
          <w14:ligatures w14:val="none"/>
        </w:rPr>
        <w:t xml:space="preserve"> jt.) kaudu. Koostöös kalandusvaldkonna teadlastega saab viia ellu tegevusi kalapopulatsioonide taastamiseks ning </w:t>
      </w:r>
      <w:proofErr w:type="spellStart"/>
      <w:r w:rsidRPr="00C456CC">
        <w:rPr>
          <w:rFonts w:ascii="Times New Roman" w:eastAsiaTheme="minorEastAsia" w:hAnsi="Times New Roman" w:cs="Times New Roman"/>
          <w:sz w:val="24"/>
          <w:szCs w:val="24"/>
          <w14:ligatures w14:val="none"/>
        </w:rPr>
        <w:t>võõrliikide</w:t>
      </w:r>
      <w:proofErr w:type="spellEnd"/>
      <w:r w:rsidRPr="00C456CC">
        <w:rPr>
          <w:rFonts w:ascii="Times New Roman" w:eastAsiaTheme="minorEastAsia" w:hAnsi="Times New Roman" w:cs="Times New Roman"/>
          <w:sz w:val="24"/>
          <w:szCs w:val="24"/>
          <w14:ligatures w14:val="none"/>
        </w:rPr>
        <w:t xml:space="preserve"> invasiooni pidurdamiseks. Suhtluses riigiasutustega antakse sisendit kalandusega seotud bürokraatia minimeerimiseks</w:t>
      </w:r>
      <w:r w:rsidR="006C3E68">
        <w:rPr>
          <w:rFonts w:ascii="Times New Roman" w:eastAsiaTheme="minorEastAsia" w:hAnsi="Times New Roman" w:cs="Times New Roman"/>
          <w:sz w:val="24"/>
          <w:szCs w:val="24"/>
          <w14:ligatures w14:val="none"/>
        </w:rPr>
        <w:t>, tehakse koostööd digitaliseerimise vallas</w:t>
      </w:r>
      <w:r w:rsidRPr="00C456CC">
        <w:rPr>
          <w:rFonts w:ascii="Times New Roman" w:eastAsiaTheme="minorEastAsia" w:hAnsi="Times New Roman" w:cs="Times New Roman"/>
          <w:sz w:val="24"/>
          <w:szCs w:val="24"/>
          <w14:ligatures w14:val="none"/>
        </w:rPr>
        <w:t xml:space="preserve">. VRKÜ tuntus piirkonnas aitab vajadusel levitada infot võimalikest merel toimunud õnnetustest ning vajadusel mobiliseerida kogukondasid tegutsemiseks. </w:t>
      </w:r>
    </w:p>
    <w:p w14:paraId="26D12FC0" w14:textId="71FDC7E6" w:rsidR="00C456CC" w:rsidRDefault="00C456CC" w:rsidP="00395173">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Energiahindade tõusu, Ukraina sõja ja suurõnnetuste ohu realiseerumise osas tegevuspiirkonna tegevustel mõju puudub</w:t>
      </w:r>
      <w:r w:rsidR="00607A75">
        <w:rPr>
          <w:rFonts w:ascii="Times New Roman" w:eastAsiaTheme="minorEastAsia" w:hAnsi="Times New Roman" w:cs="Times New Roman"/>
          <w:sz w:val="24"/>
          <w:szCs w:val="24"/>
          <w14:ligatures w14:val="none"/>
        </w:rPr>
        <w:t xml:space="preserve">, </w:t>
      </w:r>
      <w:r w:rsidR="00607A75" w:rsidRPr="00607A75">
        <w:rPr>
          <w:rFonts w:ascii="Times New Roman" w:eastAsiaTheme="minorEastAsia" w:hAnsi="Times New Roman" w:cs="Times New Roman"/>
          <w:sz w:val="24"/>
          <w:szCs w:val="24"/>
          <w14:ligatures w14:val="none"/>
        </w:rPr>
        <w:t>kuid on oluline olla valmis reageerima võimalikele muutustele ja leidma lahendusi nende väljakutsetega toimetulekuks.</w:t>
      </w:r>
    </w:p>
    <w:p w14:paraId="62742BA8" w14:textId="77777777" w:rsidR="00395173" w:rsidRPr="00C456CC" w:rsidRDefault="00395173" w:rsidP="00395173">
      <w:pPr>
        <w:spacing w:after="0" w:line="264" w:lineRule="auto"/>
        <w:jc w:val="both"/>
        <w:rPr>
          <w:rFonts w:ascii="Times New Roman" w:eastAsiaTheme="minorEastAsia" w:hAnsi="Times New Roman" w:cs="Times New Roman"/>
          <w:sz w:val="24"/>
          <w:szCs w:val="24"/>
          <w14:ligatures w14:val="none"/>
        </w:rPr>
      </w:pPr>
    </w:p>
    <w:p w14:paraId="2D3A3898" w14:textId="77777777" w:rsidR="00F15807" w:rsidRDefault="00F15807" w:rsidP="00C456CC">
      <w:pPr>
        <w:spacing w:after="120" w:line="264" w:lineRule="auto"/>
        <w:rPr>
          <w:rFonts w:ascii="Times New Roman" w:eastAsiaTheme="minorEastAsia" w:hAnsi="Times New Roman" w:cs="Times New Roman"/>
          <w:b/>
          <w:bCs/>
          <w:sz w:val="24"/>
          <w:szCs w:val="24"/>
          <w14:ligatures w14:val="none"/>
        </w:rPr>
      </w:pPr>
    </w:p>
    <w:p w14:paraId="210F6511" w14:textId="25E06973"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lastRenderedPageBreak/>
        <w:t xml:space="preserve">Nõrkuste </w:t>
      </w:r>
      <w:proofErr w:type="spellStart"/>
      <w:r w:rsidRPr="00C456CC">
        <w:rPr>
          <w:rFonts w:ascii="Times New Roman" w:eastAsiaTheme="minorEastAsia" w:hAnsi="Times New Roman" w:cs="Times New Roman"/>
          <w:b/>
          <w:bCs/>
          <w:sz w:val="24"/>
          <w:szCs w:val="24"/>
          <w14:ligatures w14:val="none"/>
        </w:rPr>
        <w:t>vastasmõju</w:t>
      </w:r>
      <w:proofErr w:type="spellEnd"/>
      <w:r w:rsidRPr="00C456CC">
        <w:rPr>
          <w:rFonts w:ascii="Times New Roman" w:eastAsiaTheme="minorEastAsia" w:hAnsi="Times New Roman" w:cs="Times New Roman"/>
          <w:b/>
          <w:bCs/>
          <w:sz w:val="24"/>
          <w:szCs w:val="24"/>
          <w14:ligatures w14:val="none"/>
        </w:rPr>
        <w:t xml:space="preserve"> väliskeskkonna teguritega</w:t>
      </w:r>
    </w:p>
    <w:p w14:paraId="797FB5D6" w14:textId="77777777" w:rsidR="00531331"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kommunikatsiooni ja turundust, visuaalset identiteeti saab toetada erinevatest EL toetusmeetmetest ning kasutada võrgustamisest tulenevaid võimalusi, samuti saab toetuste abil parandada kalurite digioskusi. Taotlejate madala omafinantseerimise võimekuse ja osaliselt ka sellest tuleneva taotlemisaktiivsuse vähesust võib leevendada piirkonna elanike sissetulekute üldine kasv, mis põhineb stabiilsel majanduskasvul, mille suunas EL ja Eesti riik püüdlevad. Madalat ettevõtlikkuse taset saab kasvatada võrgustikukoostöö ja realiseerunud edulugude kaudu. </w:t>
      </w:r>
    </w:p>
    <w:p w14:paraId="66A4F3A6" w14:textId="1ACA5548"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Sadamad kalanduspiirkonnas on teinud viimastel aastatel muljetavaldavat arengut, kuid nende potentsiaal pole veel täielikult realiseerunud</w:t>
      </w:r>
      <w:r w:rsidR="00A87224">
        <w:rPr>
          <w:rFonts w:ascii="Times New Roman" w:eastAsiaTheme="minorEastAsia" w:hAnsi="Times New Roman" w:cs="Times New Roman"/>
          <w:sz w:val="24"/>
          <w:szCs w:val="24"/>
          <w14:ligatures w14:val="none"/>
        </w:rPr>
        <w:t>. E</w:t>
      </w:r>
      <w:r w:rsidRPr="00C456CC">
        <w:rPr>
          <w:rFonts w:ascii="Times New Roman" w:eastAsiaTheme="minorEastAsia" w:hAnsi="Times New Roman" w:cs="Times New Roman"/>
          <w:sz w:val="24"/>
          <w:szCs w:val="24"/>
          <w14:ligatures w14:val="none"/>
        </w:rPr>
        <w:t xml:space="preserve">dasine investeerimis- ja arendustegevus saab toimuda koostöös partneritega sh. rahvusvahelises </w:t>
      </w:r>
      <w:proofErr w:type="spellStart"/>
      <w:r w:rsidRPr="00C456CC">
        <w:rPr>
          <w:rFonts w:ascii="Times New Roman" w:eastAsiaTheme="minorEastAsia" w:hAnsi="Times New Roman" w:cs="Times New Roman"/>
          <w:sz w:val="24"/>
          <w:szCs w:val="24"/>
          <w14:ligatures w14:val="none"/>
        </w:rPr>
        <w:t>võrgustumises</w:t>
      </w:r>
      <w:proofErr w:type="spellEnd"/>
      <w:r w:rsidRPr="00C456CC">
        <w:rPr>
          <w:rFonts w:ascii="Times New Roman" w:eastAsiaTheme="minorEastAsia" w:hAnsi="Times New Roman" w:cs="Times New Roman"/>
          <w:sz w:val="24"/>
          <w:szCs w:val="24"/>
          <w14:ligatures w14:val="none"/>
        </w:rPr>
        <w:t xml:space="preserve">. </w:t>
      </w:r>
    </w:p>
    <w:p w14:paraId="6124032A"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Rahvastikuprotsessidele piirkonnas tegevusgrupil tegevustel märkimisväärset mõju ei ole, kuid rannaelu populariseerimine lisab väärtust rannaaladele kui potentsiaalsele elukohale ja seeläbi võib olla argumendiks ka uute elanike piirkonda tulekul.</w:t>
      </w:r>
    </w:p>
    <w:p w14:paraId="38F29F44" w14:textId="77777777" w:rsidR="003E71D0" w:rsidRDefault="00C456CC" w:rsidP="003E71D0">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Nõrkuste ja ohtude realiseerumise omavaheline </w:t>
      </w:r>
      <w:proofErr w:type="spellStart"/>
      <w:r w:rsidRPr="00C456CC">
        <w:rPr>
          <w:rFonts w:ascii="Times New Roman" w:eastAsiaTheme="minorEastAsia" w:hAnsi="Times New Roman" w:cs="Times New Roman"/>
          <w:sz w:val="24"/>
          <w:szCs w:val="24"/>
          <w14:ligatures w14:val="none"/>
        </w:rPr>
        <w:t>vastasmõju</w:t>
      </w:r>
      <w:proofErr w:type="spellEnd"/>
      <w:r w:rsidRPr="00C456CC">
        <w:rPr>
          <w:rFonts w:ascii="Times New Roman" w:eastAsiaTheme="minorEastAsia" w:hAnsi="Times New Roman" w:cs="Times New Roman"/>
          <w:sz w:val="24"/>
          <w:szCs w:val="24"/>
          <w14:ligatures w14:val="none"/>
        </w:rPr>
        <w:t xml:space="preserve"> on kõige suuremat potentsiaalset kahju tekitav. Ohtude realiseerumine kalavarude vähenemisel, röövpüügi laienemisel, </w:t>
      </w:r>
      <w:proofErr w:type="spellStart"/>
      <w:r w:rsidRPr="00C456CC">
        <w:rPr>
          <w:rFonts w:ascii="Times New Roman" w:eastAsiaTheme="minorEastAsia" w:hAnsi="Times New Roman" w:cs="Times New Roman"/>
          <w:sz w:val="24"/>
          <w:szCs w:val="24"/>
          <w14:ligatures w14:val="none"/>
        </w:rPr>
        <w:t>võõrliikide</w:t>
      </w:r>
      <w:proofErr w:type="spellEnd"/>
      <w:r w:rsidRPr="00C456CC">
        <w:rPr>
          <w:rFonts w:ascii="Times New Roman" w:eastAsiaTheme="minorEastAsia" w:hAnsi="Times New Roman" w:cs="Times New Roman"/>
          <w:sz w:val="24"/>
          <w:szCs w:val="24"/>
          <w14:ligatures w14:val="none"/>
        </w:rPr>
        <w:t xml:space="preserve"> invasioonil, mereõnnetustel, ebasoodsate välispoliitiliste tegurite realiseerumisel,  siseriikliku bürokraatia kasvul, energiahindade tõusul ebaadekvaatsetel kalandusvastastel kampaaniate näol võimendavad oluliselt tegevusgrupi nõrkusi. Vähenevad sissetulekud, suureneb surve väljarändeks, taotlemisaktiivsus ja ettevõtlikkus vähenevad veelgi, sadamate infrastruktuuri investeeringuid on raskem teha, kalurite oskusi raskem arendada.</w:t>
      </w:r>
      <w:r w:rsidR="003E71D0">
        <w:rPr>
          <w:rFonts w:ascii="Times New Roman" w:eastAsiaTheme="minorEastAsia" w:hAnsi="Times New Roman" w:cs="Times New Roman"/>
          <w:sz w:val="24"/>
          <w:szCs w:val="24"/>
          <w14:ligatures w14:val="none"/>
        </w:rPr>
        <w:t xml:space="preserve"> </w:t>
      </w:r>
    </w:p>
    <w:p w14:paraId="5D7C6DCA" w14:textId="39A63957" w:rsidR="00B31D7D" w:rsidRDefault="004916A1" w:rsidP="003E71D0">
      <w:pPr>
        <w:spacing w:after="120" w:line="264" w:lineRule="auto"/>
        <w:jc w:val="both"/>
        <w:rPr>
          <w:rFonts w:ascii="Times New Roman" w:eastAsiaTheme="minorEastAsia" w:hAnsi="Times New Roman" w:cs="Times New Roman"/>
          <w:sz w:val="24"/>
          <w:szCs w:val="24"/>
          <w14:ligatures w14:val="none"/>
        </w:rPr>
      </w:pPr>
      <w:r w:rsidRPr="004916A1">
        <w:rPr>
          <w:rFonts w:ascii="Times New Roman" w:eastAsiaTheme="minorEastAsia" w:hAnsi="Times New Roman" w:cs="Times New Roman"/>
          <w:sz w:val="24"/>
          <w:szCs w:val="24"/>
          <w14:ligatures w14:val="none"/>
        </w:rPr>
        <w:t>Selleks, et vähendada nõrkuste ja ohtude negatiivset mõju, saab tegevusgrupp aktiivselt tegeleda nõrkuste vähendamise ning ohtude ennetamisega, kasutades selleks enda olemasolevaid tugevusi ja väliskeskkonnast tulenevaid võimalusi.</w:t>
      </w:r>
    </w:p>
    <w:p w14:paraId="5E27EF73" w14:textId="77777777" w:rsidR="004916A1" w:rsidRPr="00C456CC" w:rsidRDefault="004916A1" w:rsidP="00C456CC">
      <w:pPr>
        <w:spacing w:after="120" w:line="264" w:lineRule="auto"/>
        <w:jc w:val="both"/>
        <w:rPr>
          <w:rFonts w:ascii="Times New Roman" w:eastAsiaTheme="minorEastAsia" w:hAnsi="Times New Roman" w:cs="Times New Roman"/>
          <w:sz w:val="24"/>
          <w:szCs w:val="24"/>
          <w14:ligatures w14:val="none"/>
        </w:rPr>
      </w:pPr>
    </w:p>
    <w:p w14:paraId="0B773EBC" w14:textId="1EBD01F2" w:rsidR="00C456CC" w:rsidRPr="00940A97" w:rsidRDefault="00C456CC" w:rsidP="00B31D7D">
      <w:pPr>
        <w:pStyle w:val="Pealkiri2"/>
        <w:spacing w:before="240" w:after="240"/>
        <w:ind w:left="578" w:hanging="578"/>
        <w:rPr>
          <w:rFonts w:ascii="Times New Roman" w:hAnsi="Times New Roman" w:cs="Times New Roman"/>
          <w:b/>
          <w:bCs/>
          <w:color w:val="auto"/>
        </w:rPr>
      </w:pPr>
      <w:bookmarkStart w:id="32" w:name="_Toc162956105"/>
      <w:r w:rsidRPr="00D73161">
        <w:rPr>
          <w:rFonts w:ascii="Times New Roman" w:hAnsi="Times New Roman" w:cs="Times New Roman"/>
          <w:b/>
          <w:bCs/>
          <w:color w:val="auto"/>
        </w:rPr>
        <w:t>Arenguvajadused</w:t>
      </w:r>
      <w:bookmarkEnd w:id="32"/>
    </w:p>
    <w:p w14:paraId="41DB2B4C" w14:textId="0495A8DA" w:rsidR="005B6765" w:rsidRDefault="006C3E68" w:rsidP="005B6765">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sidR="005B6765">
        <w:rPr>
          <w:rFonts w:ascii="Times New Roman" w:eastAsia="Times New Roman" w:hAnsi="Times New Roman" w:cs="Times New Roman"/>
          <w:sz w:val="24"/>
          <w:szCs w:val="24"/>
        </w:rPr>
        <w:t xml:space="preserve">WS analüüsist tulenevad järeldused ja arenguvajadused: </w:t>
      </w:r>
    </w:p>
    <w:p w14:paraId="1018EA17" w14:textId="77777777" w:rsidR="005B6765" w:rsidRDefault="005B6765" w:rsidP="005B6765">
      <w:pPr>
        <w:spacing w:after="0" w:line="264" w:lineRule="auto"/>
        <w:jc w:val="both"/>
        <w:rPr>
          <w:rFonts w:ascii="Times New Roman" w:eastAsia="Times New Roman" w:hAnsi="Times New Roman" w:cs="Times New Roman"/>
          <w:sz w:val="24"/>
          <w:szCs w:val="24"/>
        </w:rPr>
      </w:pPr>
    </w:p>
    <w:p w14:paraId="72F6D244" w14:textId="00379EFE" w:rsidR="005B6765" w:rsidRPr="00C4512F" w:rsidRDefault="005B6765" w:rsidP="00C4512F">
      <w:pPr>
        <w:pStyle w:val="Loendilik"/>
        <w:numPr>
          <w:ilvl w:val="0"/>
          <w:numId w:val="59"/>
        </w:numPr>
        <w:spacing w:after="0"/>
        <w:jc w:val="both"/>
        <w:rPr>
          <w:rFonts w:ascii="Times New Roman" w:eastAsia="Times New Roman" w:hAnsi="Times New Roman" w:cs="Times New Roman"/>
          <w:b/>
          <w:bCs/>
          <w:sz w:val="24"/>
          <w:szCs w:val="24"/>
        </w:rPr>
      </w:pPr>
      <w:r w:rsidRPr="00C4512F">
        <w:rPr>
          <w:rFonts w:ascii="Times New Roman" w:eastAsia="Times New Roman" w:hAnsi="Times New Roman" w:cs="Times New Roman"/>
          <w:b/>
          <w:bCs/>
          <w:sz w:val="24"/>
          <w:szCs w:val="24"/>
        </w:rPr>
        <w:t>Sadamataristu</w:t>
      </w:r>
    </w:p>
    <w:p w14:paraId="01ED66C1" w14:textId="6345E6F2" w:rsidR="005B6765" w:rsidRDefault="00E04A8A" w:rsidP="003621EB">
      <w:pPr>
        <w:numPr>
          <w:ilvl w:val="0"/>
          <w:numId w:val="25"/>
        </w:numPr>
        <w:spacing w:after="0" w:line="264" w:lineRule="auto"/>
        <w:jc w:val="both"/>
        <w:rPr>
          <w:rFonts w:ascii="Times New Roman" w:eastAsia="Times New Roman" w:hAnsi="Times New Roman" w:cs="Times New Roman"/>
          <w:sz w:val="24"/>
          <w:szCs w:val="24"/>
        </w:rPr>
      </w:pPr>
      <w:sdt>
        <w:sdtPr>
          <w:tag w:val="goog_rdk_13"/>
          <w:id w:val="296421699"/>
        </w:sdtPr>
        <w:sdtEndPr/>
        <w:sdtContent/>
      </w:sdt>
      <w:r w:rsidR="005B6765">
        <w:rPr>
          <w:rFonts w:ascii="Times New Roman" w:eastAsia="Times New Roman" w:hAnsi="Times New Roman" w:cs="Times New Roman"/>
          <w:sz w:val="24"/>
          <w:szCs w:val="24"/>
        </w:rPr>
        <w:t xml:space="preserve">Oluline on parandada kalanduspiirkonna sadamataristu kvaliteeti </w:t>
      </w:r>
      <w:r w:rsidR="000D09F0">
        <w:rPr>
          <w:rFonts w:ascii="Times New Roman" w:eastAsia="Times New Roman" w:hAnsi="Times New Roman" w:cs="Times New Roman"/>
          <w:sz w:val="24"/>
          <w:szCs w:val="24"/>
        </w:rPr>
        <w:t>ja</w:t>
      </w:r>
      <w:r w:rsidR="005B6765">
        <w:rPr>
          <w:rFonts w:ascii="Times New Roman" w:eastAsia="Times New Roman" w:hAnsi="Times New Roman" w:cs="Times New Roman"/>
          <w:sz w:val="24"/>
          <w:szCs w:val="24"/>
        </w:rPr>
        <w:t xml:space="preserve"> arendada seda</w:t>
      </w:r>
      <w:r w:rsidR="000D09F0">
        <w:rPr>
          <w:rFonts w:ascii="Times New Roman" w:eastAsia="Times New Roman" w:hAnsi="Times New Roman" w:cs="Times New Roman"/>
          <w:sz w:val="24"/>
          <w:szCs w:val="24"/>
        </w:rPr>
        <w:t xml:space="preserve"> </w:t>
      </w:r>
      <w:r w:rsidR="005B6765">
        <w:rPr>
          <w:rFonts w:ascii="Times New Roman" w:eastAsia="Times New Roman" w:hAnsi="Times New Roman" w:cs="Times New Roman"/>
          <w:sz w:val="24"/>
          <w:szCs w:val="24"/>
        </w:rPr>
        <w:t>vastupanuvõime</w:t>
      </w:r>
      <w:r w:rsidR="000D09F0">
        <w:rPr>
          <w:rFonts w:ascii="Times New Roman" w:eastAsia="Times New Roman" w:hAnsi="Times New Roman" w:cs="Times New Roman"/>
          <w:sz w:val="24"/>
          <w:szCs w:val="24"/>
        </w:rPr>
        <w:t>lisemaks</w:t>
      </w:r>
      <w:r w:rsidR="005B6765">
        <w:rPr>
          <w:rFonts w:ascii="Times New Roman" w:eastAsia="Times New Roman" w:hAnsi="Times New Roman" w:cs="Times New Roman"/>
          <w:sz w:val="24"/>
          <w:szCs w:val="24"/>
        </w:rPr>
        <w:t xml:space="preserve"> kliimamuutustele, samuti suurendada taristu energiaefektiivsust. </w:t>
      </w:r>
    </w:p>
    <w:p w14:paraId="14407E65" w14:textId="77777777" w:rsidR="004B6CD6" w:rsidRDefault="005B6765" w:rsidP="005B6765">
      <w:pPr>
        <w:numPr>
          <w:ilvl w:val="0"/>
          <w:numId w:val="25"/>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Vähendada kalanduspiirkonna sadamataristu ökoloogilist jalajälge ja parandada kliima- ja keskkonnasõbralikkust.</w:t>
      </w:r>
    </w:p>
    <w:p w14:paraId="7A6A865C" w14:textId="29AE069D" w:rsidR="005B6765" w:rsidRDefault="004B6CD6" w:rsidP="005B6765">
      <w:pPr>
        <w:numPr>
          <w:ilvl w:val="0"/>
          <w:numId w:val="25"/>
        </w:numPr>
        <w:spacing w:after="0" w:line="264" w:lineRule="auto"/>
        <w:jc w:val="both"/>
        <w:rPr>
          <w:rFonts w:ascii="Times New Roman" w:eastAsia="Times New Roman" w:hAnsi="Times New Roman" w:cs="Times New Roman"/>
          <w:sz w:val="24"/>
          <w:szCs w:val="24"/>
        </w:rPr>
      </w:pPr>
      <w:r w:rsidRPr="004B6CD6">
        <w:rPr>
          <w:rFonts w:ascii="Times New Roman" w:eastAsia="Times New Roman" w:hAnsi="Times New Roman" w:cs="Times New Roman"/>
          <w:sz w:val="24"/>
          <w:szCs w:val="24"/>
        </w:rPr>
        <w:t>Taristut tuleks muuta multifunktsionaalsemaks, et suurendada selle jätkusuutlikkust ja majanduslikku kasu.</w:t>
      </w:r>
    </w:p>
    <w:p w14:paraId="1A9D1ACE" w14:textId="77777777" w:rsidR="004B6CD6" w:rsidRPr="004B6CD6" w:rsidRDefault="004B6CD6" w:rsidP="004B6CD6">
      <w:pPr>
        <w:spacing w:after="0" w:line="264" w:lineRule="auto"/>
        <w:ind w:left="720"/>
        <w:jc w:val="both"/>
        <w:rPr>
          <w:rFonts w:ascii="Times New Roman" w:eastAsia="Times New Roman" w:hAnsi="Times New Roman" w:cs="Times New Roman"/>
          <w:sz w:val="24"/>
          <w:szCs w:val="24"/>
        </w:rPr>
      </w:pPr>
    </w:p>
    <w:p w14:paraId="06480DE2"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686F1C">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6A82255F" w14:textId="2D99F490" w:rsidR="005B6765" w:rsidRPr="00686F1C" w:rsidRDefault="005B6765" w:rsidP="005B6765">
      <w:pPr>
        <w:spacing w:after="0" w:line="264" w:lineRule="auto"/>
        <w:jc w:val="both"/>
        <w:rPr>
          <w:rFonts w:ascii="Times New Roman" w:eastAsia="Times New Roman" w:hAnsi="Times New Roman" w:cs="Times New Roman"/>
          <w:b/>
          <w:bCs/>
          <w:sz w:val="24"/>
          <w:szCs w:val="24"/>
        </w:rPr>
      </w:pPr>
      <w:r w:rsidRPr="00686F1C">
        <w:rPr>
          <w:rFonts w:ascii="Times New Roman" w:eastAsia="Times New Roman" w:hAnsi="Times New Roman" w:cs="Times New Roman"/>
          <w:b/>
          <w:bCs/>
          <w:sz w:val="24"/>
          <w:szCs w:val="24"/>
        </w:rPr>
        <w:t>Eesmärk</w:t>
      </w:r>
      <w:r w:rsidR="00916E36">
        <w:rPr>
          <w:rFonts w:ascii="Times New Roman" w:eastAsia="Times New Roman" w:hAnsi="Times New Roman" w:cs="Times New Roman"/>
          <w:b/>
          <w:bCs/>
          <w:sz w:val="24"/>
          <w:szCs w:val="24"/>
        </w:rPr>
        <w:t xml:space="preserve"> </w:t>
      </w:r>
      <w:r w:rsidRPr="00686F1C">
        <w:rPr>
          <w:rFonts w:ascii="Times New Roman" w:eastAsia="Times New Roman" w:hAnsi="Times New Roman" w:cs="Times New Roman"/>
          <w:b/>
          <w:bCs/>
          <w:sz w:val="24"/>
          <w:szCs w:val="24"/>
        </w:rPr>
        <w:t>peab toetama eelkõige kahte suunda, sadamataristu jätkusuutlikkuse kasvatamist ning sadamateenuste mitmekesistamist</w:t>
      </w:r>
      <w:r>
        <w:rPr>
          <w:rFonts w:ascii="Times New Roman" w:eastAsia="Times New Roman" w:hAnsi="Times New Roman" w:cs="Times New Roman"/>
          <w:b/>
          <w:bCs/>
          <w:sz w:val="24"/>
          <w:szCs w:val="24"/>
        </w:rPr>
        <w:t>, sadamate nähtavuse kasvatamist</w:t>
      </w:r>
      <w:r w:rsidRPr="00686F1C">
        <w:rPr>
          <w:rFonts w:ascii="Times New Roman" w:eastAsia="Times New Roman" w:hAnsi="Times New Roman" w:cs="Times New Roman"/>
          <w:b/>
          <w:bCs/>
          <w:sz w:val="24"/>
          <w:szCs w:val="24"/>
        </w:rPr>
        <w:t>.</w:t>
      </w:r>
    </w:p>
    <w:p w14:paraId="1DE09F08" w14:textId="77777777" w:rsidR="005B6765" w:rsidRDefault="005B6765" w:rsidP="005B6765">
      <w:pPr>
        <w:spacing w:after="0" w:line="264" w:lineRule="auto"/>
        <w:jc w:val="both"/>
        <w:rPr>
          <w:rFonts w:ascii="Times New Roman" w:eastAsia="Times New Roman" w:hAnsi="Times New Roman" w:cs="Times New Roman"/>
          <w:b/>
          <w:bCs/>
          <w:sz w:val="24"/>
          <w:szCs w:val="24"/>
        </w:rPr>
      </w:pPr>
    </w:p>
    <w:p w14:paraId="6C1CF9FC" w14:textId="0EC1DA25" w:rsidR="005B6765" w:rsidRPr="004B6CD6" w:rsidRDefault="005B6765" w:rsidP="004B6CD6">
      <w:pPr>
        <w:pStyle w:val="Loendilik"/>
        <w:numPr>
          <w:ilvl w:val="0"/>
          <w:numId w:val="59"/>
        </w:numPr>
        <w:spacing w:after="0"/>
        <w:jc w:val="both"/>
        <w:rPr>
          <w:rFonts w:ascii="Times New Roman" w:eastAsia="Times New Roman" w:hAnsi="Times New Roman" w:cs="Times New Roman"/>
          <w:b/>
          <w:bCs/>
          <w:sz w:val="24"/>
          <w:szCs w:val="24"/>
        </w:rPr>
      </w:pPr>
      <w:proofErr w:type="spellStart"/>
      <w:r w:rsidRPr="004B6CD6">
        <w:rPr>
          <w:rFonts w:ascii="Times New Roman" w:eastAsia="Times New Roman" w:hAnsi="Times New Roman" w:cs="Times New Roman"/>
          <w:b/>
          <w:bCs/>
          <w:sz w:val="24"/>
          <w:szCs w:val="24"/>
        </w:rPr>
        <w:lastRenderedPageBreak/>
        <w:t>Väärindamine</w:t>
      </w:r>
      <w:proofErr w:type="spellEnd"/>
      <w:r w:rsidRPr="004B6CD6">
        <w:rPr>
          <w:rFonts w:ascii="Times New Roman" w:eastAsia="Times New Roman" w:hAnsi="Times New Roman" w:cs="Times New Roman"/>
          <w:b/>
          <w:bCs/>
          <w:sz w:val="24"/>
          <w:szCs w:val="24"/>
        </w:rPr>
        <w:t xml:space="preserve"> ja otseturustamine</w:t>
      </w:r>
    </w:p>
    <w:p w14:paraId="2EAF306F" w14:textId="77777777" w:rsidR="005B6765" w:rsidRDefault="00E04A8A" w:rsidP="003621EB">
      <w:pPr>
        <w:numPr>
          <w:ilvl w:val="0"/>
          <w:numId w:val="25"/>
        </w:numPr>
        <w:spacing w:after="0" w:line="264" w:lineRule="auto"/>
        <w:jc w:val="both"/>
        <w:rPr>
          <w:rFonts w:ascii="Times New Roman" w:eastAsia="Times New Roman" w:hAnsi="Times New Roman" w:cs="Times New Roman"/>
          <w:sz w:val="24"/>
          <w:szCs w:val="24"/>
        </w:rPr>
      </w:pPr>
      <w:sdt>
        <w:sdtPr>
          <w:tag w:val="goog_rdk_14"/>
          <w:id w:val="-1874984260"/>
        </w:sdtPr>
        <w:sdtEndPr/>
        <w:sdtContent/>
      </w:sdt>
      <w:r w:rsidR="005B6765">
        <w:rPr>
          <w:rFonts w:ascii="Times New Roman" w:eastAsia="Times New Roman" w:hAnsi="Times New Roman" w:cs="Times New Roman"/>
          <w:sz w:val="24"/>
          <w:szCs w:val="24"/>
        </w:rPr>
        <w:t xml:space="preserve">Kalandussektori jätkusuutlikkuse tagamiseks olukorras, kus </w:t>
      </w:r>
      <w:proofErr w:type="spellStart"/>
      <w:r w:rsidR="005B6765">
        <w:rPr>
          <w:rFonts w:ascii="Times New Roman" w:eastAsia="Times New Roman" w:hAnsi="Times New Roman" w:cs="Times New Roman"/>
          <w:sz w:val="24"/>
          <w:szCs w:val="24"/>
        </w:rPr>
        <w:t>lähiturg</w:t>
      </w:r>
      <w:proofErr w:type="spellEnd"/>
      <w:r w:rsidR="005B6765">
        <w:rPr>
          <w:rFonts w:ascii="Times New Roman" w:eastAsia="Times New Roman" w:hAnsi="Times New Roman" w:cs="Times New Roman"/>
          <w:sz w:val="24"/>
          <w:szCs w:val="24"/>
        </w:rPr>
        <w:t xml:space="preserve"> tõmbub eeldatavasti kokku tuleb parandada väljapüütud kala </w:t>
      </w:r>
      <w:proofErr w:type="spellStart"/>
      <w:r w:rsidR="005B6765">
        <w:rPr>
          <w:rFonts w:ascii="Times New Roman" w:eastAsia="Times New Roman" w:hAnsi="Times New Roman" w:cs="Times New Roman"/>
          <w:sz w:val="24"/>
          <w:szCs w:val="24"/>
        </w:rPr>
        <w:t>väärindamise</w:t>
      </w:r>
      <w:proofErr w:type="spellEnd"/>
      <w:r w:rsidR="005B6765">
        <w:rPr>
          <w:rFonts w:ascii="Times New Roman" w:eastAsia="Times New Roman" w:hAnsi="Times New Roman" w:cs="Times New Roman"/>
          <w:sz w:val="24"/>
          <w:szCs w:val="24"/>
        </w:rPr>
        <w:t xml:space="preserve"> astet ning suurendada kohalike kalurikogukondade ja kalandusettevõtete turustamis- ja </w:t>
      </w:r>
      <w:proofErr w:type="spellStart"/>
      <w:r w:rsidR="005B6765">
        <w:rPr>
          <w:rFonts w:ascii="Times New Roman" w:eastAsia="Times New Roman" w:hAnsi="Times New Roman" w:cs="Times New Roman"/>
          <w:sz w:val="24"/>
          <w:szCs w:val="24"/>
        </w:rPr>
        <w:t>turundamisvõimekust</w:t>
      </w:r>
      <w:proofErr w:type="spellEnd"/>
      <w:r w:rsidR="005B6765">
        <w:rPr>
          <w:rFonts w:ascii="Times New Roman" w:eastAsia="Times New Roman" w:hAnsi="Times New Roman" w:cs="Times New Roman"/>
          <w:sz w:val="24"/>
          <w:szCs w:val="24"/>
        </w:rPr>
        <w:t>.</w:t>
      </w:r>
    </w:p>
    <w:p w14:paraId="11E1DDC8" w14:textId="77777777" w:rsidR="005B6765" w:rsidRDefault="005B6765" w:rsidP="003621EB">
      <w:pPr>
        <w:numPr>
          <w:ilvl w:val="0"/>
          <w:numId w:val="25"/>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Vee-eluressursside </w:t>
      </w:r>
      <w:proofErr w:type="spellStart"/>
      <w:r>
        <w:rPr>
          <w:rFonts w:ascii="Times New Roman" w:eastAsia="Times New Roman" w:hAnsi="Times New Roman" w:cs="Times New Roman"/>
          <w:sz w:val="24"/>
          <w:szCs w:val="24"/>
        </w:rPr>
        <w:t>väärindamisel</w:t>
      </w:r>
      <w:proofErr w:type="spellEnd"/>
      <w:r>
        <w:rPr>
          <w:rFonts w:ascii="Times New Roman" w:eastAsia="Times New Roman" w:hAnsi="Times New Roman" w:cs="Times New Roman"/>
          <w:sz w:val="24"/>
          <w:szCs w:val="24"/>
        </w:rPr>
        <w:t xml:space="preserve"> tuleb kasvatada ettevõtjate poolt kasutatavate tehnoloogiate kliimasõbralikkust ja säästlikkust.</w:t>
      </w:r>
    </w:p>
    <w:p w14:paraId="1C9BD73E" w14:textId="77777777" w:rsidR="00916E36" w:rsidRDefault="00916E36" w:rsidP="005B6765">
      <w:pPr>
        <w:spacing w:after="0" w:line="264" w:lineRule="auto"/>
        <w:jc w:val="both"/>
        <w:rPr>
          <w:rFonts w:ascii="Times New Roman" w:eastAsia="Times New Roman" w:hAnsi="Times New Roman" w:cs="Times New Roman"/>
          <w:b/>
          <w:bCs/>
          <w:sz w:val="24"/>
          <w:szCs w:val="24"/>
        </w:rPr>
      </w:pPr>
    </w:p>
    <w:p w14:paraId="3A3D04BA"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686F1C">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31697C24" w14:textId="15495B37" w:rsidR="005B6765" w:rsidRPr="008C6B8E"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 xml:space="preserve">Eesmärk peab toetama välja püütud kala jätkusuutliku </w:t>
      </w:r>
      <w:proofErr w:type="spellStart"/>
      <w:r w:rsidRPr="008C6B8E">
        <w:rPr>
          <w:rFonts w:ascii="Times New Roman" w:eastAsia="Times New Roman" w:hAnsi="Times New Roman" w:cs="Times New Roman"/>
          <w:b/>
          <w:bCs/>
          <w:sz w:val="24"/>
          <w:szCs w:val="24"/>
        </w:rPr>
        <w:t>väärindamise</w:t>
      </w:r>
      <w:proofErr w:type="spellEnd"/>
      <w:r w:rsidRPr="008C6B8E">
        <w:rPr>
          <w:rFonts w:ascii="Times New Roman" w:eastAsia="Times New Roman" w:hAnsi="Times New Roman" w:cs="Times New Roman"/>
          <w:b/>
          <w:bCs/>
          <w:sz w:val="24"/>
          <w:szCs w:val="24"/>
        </w:rPr>
        <w:t xml:space="preserve"> arendamist ja mitmekesistamist. Oluline on parandada kalurite otseturundusvõimalusi.</w:t>
      </w:r>
    </w:p>
    <w:p w14:paraId="36CC41DA" w14:textId="77777777" w:rsidR="005B6765" w:rsidRDefault="005B6765" w:rsidP="005B6765">
      <w:pPr>
        <w:spacing w:after="0" w:line="264" w:lineRule="auto"/>
        <w:jc w:val="both"/>
        <w:rPr>
          <w:rFonts w:ascii="Times New Roman" w:eastAsia="Times New Roman" w:hAnsi="Times New Roman" w:cs="Times New Roman"/>
          <w:sz w:val="24"/>
          <w:szCs w:val="24"/>
        </w:rPr>
      </w:pPr>
    </w:p>
    <w:p w14:paraId="375161A8" w14:textId="6D7D7A4E" w:rsidR="005B6765" w:rsidRPr="006F65F5" w:rsidRDefault="005B6765" w:rsidP="006F65F5">
      <w:pPr>
        <w:pStyle w:val="Loendilik"/>
        <w:numPr>
          <w:ilvl w:val="0"/>
          <w:numId w:val="59"/>
        </w:numPr>
        <w:spacing w:after="0"/>
        <w:jc w:val="both"/>
        <w:rPr>
          <w:rFonts w:ascii="Times New Roman" w:eastAsia="Times New Roman" w:hAnsi="Times New Roman" w:cs="Times New Roman"/>
          <w:b/>
          <w:bCs/>
          <w:sz w:val="24"/>
          <w:szCs w:val="24"/>
        </w:rPr>
      </w:pPr>
      <w:r w:rsidRPr="006F65F5">
        <w:rPr>
          <w:rFonts w:ascii="Times New Roman" w:eastAsia="Times New Roman" w:hAnsi="Times New Roman" w:cs="Times New Roman"/>
          <w:b/>
          <w:bCs/>
          <w:sz w:val="24"/>
          <w:szCs w:val="24"/>
        </w:rPr>
        <w:t>Mitmekesistamine</w:t>
      </w:r>
    </w:p>
    <w:p w14:paraId="698BAA49" w14:textId="77777777" w:rsidR="00CB08D2" w:rsidRDefault="005B6765" w:rsidP="003621EB">
      <w:pPr>
        <w:pStyle w:val="Loendilik"/>
        <w:numPr>
          <w:ilvl w:val="0"/>
          <w:numId w:val="47"/>
        </w:numPr>
        <w:spacing w:after="0"/>
        <w:jc w:val="both"/>
        <w:rPr>
          <w:rFonts w:ascii="Times New Roman" w:eastAsia="Times New Roman" w:hAnsi="Times New Roman" w:cs="Times New Roman"/>
          <w:sz w:val="24"/>
          <w:szCs w:val="24"/>
        </w:rPr>
      </w:pPr>
      <w:r w:rsidRPr="00006C43">
        <w:rPr>
          <w:rFonts w:ascii="Times New Roman" w:eastAsia="Times New Roman" w:hAnsi="Times New Roman" w:cs="Times New Roman"/>
          <w:sz w:val="24"/>
          <w:szCs w:val="24"/>
        </w:rPr>
        <w:t xml:space="preserve">Kalanduspiirkonnas tuleb tõsta kalurite sissetulekuid nii kalandusvaldkonnas kui ka kalandusväliseid tegevusi arendades. </w:t>
      </w:r>
    </w:p>
    <w:p w14:paraId="481C39E8" w14:textId="0C45B70A" w:rsidR="005B6765" w:rsidRPr="00006C43" w:rsidRDefault="005B6765" w:rsidP="003621EB">
      <w:pPr>
        <w:pStyle w:val="Loendilik"/>
        <w:numPr>
          <w:ilvl w:val="0"/>
          <w:numId w:val="47"/>
        </w:numPr>
        <w:spacing w:after="0"/>
        <w:jc w:val="both"/>
        <w:rPr>
          <w:rFonts w:ascii="Times New Roman" w:eastAsia="Times New Roman" w:hAnsi="Times New Roman" w:cs="Times New Roman"/>
          <w:sz w:val="24"/>
          <w:szCs w:val="24"/>
        </w:rPr>
      </w:pPr>
      <w:r w:rsidRPr="00006C43">
        <w:rPr>
          <w:rFonts w:ascii="Times New Roman" w:eastAsia="Times New Roman" w:hAnsi="Times New Roman" w:cs="Times New Roman"/>
          <w:sz w:val="24"/>
          <w:szCs w:val="24"/>
        </w:rPr>
        <w:t xml:space="preserve">Kalurite käivitatavad </w:t>
      </w:r>
      <w:proofErr w:type="spellStart"/>
      <w:r w:rsidRPr="00006C43">
        <w:rPr>
          <w:rFonts w:ascii="Times New Roman" w:eastAsia="Times New Roman" w:hAnsi="Times New Roman" w:cs="Times New Roman"/>
          <w:sz w:val="24"/>
          <w:szCs w:val="24"/>
        </w:rPr>
        <w:t>kõrvaltegevused</w:t>
      </w:r>
      <w:proofErr w:type="spellEnd"/>
      <w:r w:rsidRPr="00006C43">
        <w:rPr>
          <w:rFonts w:ascii="Times New Roman" w:eastAsia="Times New Roman" w:hAnsi="Times New Roman" w:cs="Times New Roman"/>
          <w:sz w:val="24"/>
          <w:szCs w:val="24"/>
        </w:rPr>
        <w:t xml:space="preserve"> peavad olema ärilises mõttes tasuvad.</w:t>
      </w:r>
    </w:p>
    <w:p w14:paraId="7DE644E1" w14:textId="77777777" w:rsidR="005B6765" w:rsidRDefault="005B6765" w:rsidP="005B6765">
      <w:pPr>
        <w:spacing w:after="0" w:line="264" w:lineRule="auto"/>
        <w:jc w:val="both"/>
        <w:rPr>
          <w:rFonts w:ascii="Times New Roman" w:eastAsia="Times New Roman" w:hAnsi="Times New Roman" w:cs="Times New Roman"/>
          <w:sz w:val="24"/>
          <w:szCs w:val="24"/>
        </w:rPr>
      </w:pPr>
    </w:p>
    <w:p w14:paraId="4708DD81"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40868CAE" w14:textId="51EB32CE" w:rsidR="005B6765"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Eesmärk peab toetama rannakalurite sissetulekute tõusu. See tähendab, et kalurite tegevuste mitmekesistamisel tuleb olulisel määral silmas pidada uute tegevuste äripotentsiaali.</w:t>
      </w:r>
    </w:p>
    <w:p w14:paraId="04CFCBE7" w14:textId="77777777" w:rsidR="005B6765" w:rsidRDefault="005B6765" w:rsidP="005B6765">
      <w:pPr>
        <w:spacing w:after="0" w:line="264" w:lineRule="auto"/>
        <w:jc w:val="both"/>
        <w:rPr>
          <w:rFonts w:ascii="Times New Roman" w:eastAsia="Times New Roman" w:hAnsi="Times New Roman" w:cs="Times New Roman"/>
          <w:b/>
          <w:bCs/>
          <w:sz w:val="24"/>
          <w:szCs w:val="24"/>
        </w:rPr>
      </w:pPr>
    </w:p>
    <w:p w14:paraId="2801313A" w14:textId="1DDFCFBE" w:rsidR="005B6765" w:rsidRPr="00CB08D2" w:rsidRDefault="005B6765" w:rsidP="00CB08D2">
      <w:pPr>
        <w:pStyle w:val="Loendilik"/>
        <w:numPr>
          <w:ilvl w:val="0"/>
          <w:numId w:val="59"/>
        </w:numPr>
        <w:spacing w:after="0"/>
        <w:jc w:val="both"/>
        <w:rPr>
          <w:rFonts w:ascii="Times New Roman" w:eastAsia="Times New Roman" w:hAnsi="Times New Roman" w:cs="Times New Roman"/>
          <w:b/>
          <w:bCs/>
          <w:sz w:val="24"/>
          <w:szCs w:val="24"/>
        </w:rPr>
      </w:pPr>
      <w:r w:rsidRPr="00CB08D2">
        <w:rPr>
          <w:rFonts w:ascii="Times New Roman" w:eastAsia="Times New Roman" w:hAnsi="Times New Roman" w:cs="Times New Roman"/>
          <w:b/>
          <w:bCs/>
          <w:sz w:val="24"/>
          <w:szCs w:val="24"/>
        </w:rPr>
        <w:t>Rannaelu- merenduse ja kalanduse traditsioonid</w:t>
      </w:r>
    </w:p>
    <w:p w14:paraId="2459A404" w14:textId="1DEC39D8" w:rsidR="00DC431C" w:rsidRPr="00DC431C" w:rsidRDefault="00E04A8A" w:rsidP="00DC431C">
      <w:pPr>
        <w:numPr>
          <w:ilvl w:val="0"/>
          <w:numId w:val="25"/>
        </w:numPr>
        <w:spacing w:after="0" w:line="264" w:lineRule="auto"/>
        <w:jc w:val="both"/>
        <w:rPr>
          <w:rFonts w:ascii="Times New Roman" w:eastAsia="Times New Roman" w:hAnsi="Times New Roman" w:cs="Times New Roman"/>
          <w:sz w:val="24"/>
          <w:szCs w:val="24"/>
        </w:rPr>
      </w:pPr>
      <w:sdt>
        <w:sdtPr>
          <w:tag w:val="goog_rdk_16"/>
          <w:id w:val="-1961335898"/>
        </w:sdtPr>
        <w:sdtEndPr/>
        <w:sdtContent/>
      </w:sdt>
      <w:r w:rsidR="00DC431C" w:rsidRPr="00DC431C">
        <w:rPr>
          <w:rFonts w:ascii="Times New Roman" w:eastAsia="Times New Roman" w:hAnsi="Times New Roman" w:cs="Times New Roman"/>
          <w:sz w:val="24"/>
          <w:szCs w:val="24"/>
        </w:rPr>
        <w:t>Kogukondade teadlikkust kalandus- ja merendustraditsioonidest tuleks suurendada ja neid tutvustada laiemalt.</w:t>
      </w:r>
    </w:p>
    <w:p w14:paraId="785FD394" w14:textId="1DF5FD08" w:rsidR="005B6765" w:rsidRDefault="00DC431C" w:rsidP="00DC431C">
      <w:pPr>
        <w:numPr>
          <w:ilvl w:val="0"/>
          <w:numId w:val="25"/>
        </w:numPr>
        <w:spacing w:after="0" w:line="264" w:lineRule="auto"/>
        <w:jc w:val="both"/>
        <w:rPr>
          <w:rFonts w:ascii="Times New Roman" w:eastAsia="Times New Roman" w:hAnsi="Times New Roman" w:cs="Times New Roman"/>
          <w:sz w:val="24"/>
          <w:szCs w:val="24"/>
        </w:rPr>
      </w:pPr>
      <w:r w:rsidRPr="00DC431C">
        <w:rPr>
          <w:rFonts w:ascii="Times New Roman" w:eastAsia="Times New Roman" w:hAnsi="Times New Roman" w:cs="Times New Roman"/>
          <w:sz w:val="24"/>
          <w:szCs w:val="24"/>
        </w:rPr>
        <w:t>Rannarahva identiteedi säilimist ja arengut tuleks toetada erinevate ürituste ja sündmuste kaudu.</w:t>
      </w:r>
    </w:p>
    <w:p w14:paraId="16B822AF" w14:textId="77777777" w:rsidR="00DC431C" w:rsidRPr="00DC431C" w:rsidRDefault="00DC431C" w:rsidP="00DC431C">
      <w:pPr>
        <w:spacing w:after="0" w:line="264" w:lineRule="auto"/>
        <w:ind w:left="720"/>
        <w:jc w:val="both"/>
        <w:rPr>
          <w:rFonts w:ascii="Times New Roman" w:eastAsia="Times New Roman" w:hAnsi="Times New Roman" w:cs="Times New Roman"/>
          <w:sz w:val="24"/>
          <w:szCs w:val="24"/>
        </w:rPr>
      </w:pPr>
    </w:p>
    <w:p w14:paraId="7240B53F"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37BFA8D7" w14:textId="3A268172" w:rsidR="005B6765" w:rsidRPr="008C6B8E"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Eesmärk peab toetama rannarahva indentiteedi säilimist ja arengut. Selleks tuleb tegutseda nii kogukonna sissepoole suunatult kui ka tutvustada rannaelu traditsiooni väljapoole oma tegevuspiirkonda. Oluliseks instrumendiks on selleks erinevate sündmuste ja ürituste läbiviimine.</w:t>
      </w:r>
    </w:p>
    <w:p w14:paraId="4EBD1333" w14:textId="77777777" w:rsidR="005B6765" w:rsidRDefault="005B6765" w:rsidP="005B6765">
      <w:pPr>
        <w:spacing w:after="0" w:line="264" w:lineRule="auto"/>
        <w:jc w:val="both"/>
        <w:rPr>
          <w:rFonts w:ascii="Times New Roman" w:eastAsia="Times New Roman" w:hAnsi="Times New Roman" w:cs="Times New Roman"/>
          <w:sz w:val="24"/>
          <w:szCs w:val="24"/>
        </w:rPr>
      </w:pPr>
    </w:p>
    <w:p w14:paraId="15425BBA" w14:textId="35ECAF64" w:rsidR="005B6765" w:rsidRPr="00DC431C" w:rsidRDefault="005B6765" w:rsidP="00DC431C">
      <w:pPr>
        <w:pStyle w:val="Loendilik"/>
        <w:numPr>
          <w:ilvl w:val="0"/>
          <w:numId w:val="59"/>
        </w:numPr>
        <w:spacing w:after="0"/>
        <w:jc w:val="both"/>
        <w:rPr>
          <w:rFonts w:ascii="Times New Roman" w:eastAsia="Times New Roman" w:hAnsi="Times New Roman" w:cs="Times New Roman"/>
          <w:b/>
          <w:bCs/>
          <w:sz w:val="24"/>
          <w:szCs w:val="24"/>
        </w:rPr>
      </w:pPr>
      <w:r w:rsidRPr="00DC431C">
        <w:rPr>
          <w:rFonts w:ascii="Times New Roman" w:eastAsia="Times New Roman" w:hAnsi="Times New Roman" w:cs="Times New Roman"/>
          <w:b/>
          <w:bCs/>
          <w:sz w:val="24"/>
          <w:szCs w:val="24"/>
        </w:rPr>
        <w:t>Looduskeskkonna parendamine</w:t>
      </w:r>
    </w:p>
    <w:p w14:paraId="2DC59B14" w14:textId="77777777" w:rsidR="005B6765" w:rsidRPr="008C3534" w:rsidRDefault="005B6765" w:rsidP="003621EB">
      <w:pPr>
        <w:pStyle w:val="Loendilik"/>
        <w:numPr>
          <w:ilvl w:val="0"/>
          <w:numId w:val="2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Looduskeskkonna tingimuste säilitamiseks ja parendamiseks on oluline parandada kohaliku elanikkonna ja ka piirkonna külaliste keskkonnalase teadlikkuse taset.</w:t>
      </w:r>
    </w:p>
    <w:p w14:paraId="1FB077DB" w14:textId="77777777" w:rsidR="00441881" w:rsidRDefault="00441881" w:rsidP="005B6765">
      <w:pPr>
        <w:spacing w:after="0" w:line="264" w:lineRule="auto"/>
        <w:jc w:val="both"/>
        <w:rPr>
          <w:rFonts w:ascii="Times New Roman" w:eastAsia="Times New Roman" w:hAnsi="Times New Roman" w:cs="Times New Roman"/>
          <w:b/>
          <w:bCs/>
          <w:sz w:val="24"/>
          <w:szCs w:val="24"/>
        </w:rPr>
      </w:pPr>
    </w:p>
    <w:p w14:paraId="4C8EEC8D"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8C3534">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01F2312F" w14:textId="377632FD" w:rsidR="005B6765" w:rsidRDefault="005B6765" w:rsidP="005B6765">
      <w:pPr>
        <w:spacing w:after="0" w:line="264" w:lineRule="auto"/>
        <w:jc w:val="both"/>
        <w:rPr>
          <w:rFonts w:ascii="Times New Roman" w:eastAsia="Times New Roman" w:hAnsi="Times New Roman" w:cs="Times New Roman"/>
          <w:b/>
          <w:bCs/>
          <w:sz w:val="24"/>
          <w:szCs w:val="24"/>
        </w:rPr>
      </w:pPr>
      <w:r w:rsidRPr="008C3534">
        <w:rPr>
          <w:rFonts w:ascii="Times New Roman" w:eastAsia="Times New Roman" w:hAnsi="Times New Roman" w:cs="Times New Roman"/>
          <w:b/>
          <w:bCs/>
          <w:sz w:val="24"/>
          <w:szCs w:val="24"/>
        </w:rPr>
        <w:t>Eesmärk peab toetama inimeste keskkonnateadlikkuse kasvu. Kõrge keskkonnateadlikkus loob eeldused looduskeskkonna säästvaks kasutamiseks ning keskkonnatingimuste säilitamiseks ja parendamiseks.</w:t>
      </w:r>
    </w:p>
    <w:p w14:paraId="356D5A60" w14:textId="77777777" w:rsidR="00F15807" w:rsidRPr="008C3534" w:rsidRDefault="00F15807" w:rsidP="005B6765">
      <w:pPr>
        <w:spacing w:after="0" w:line="264" w:lineRule="auto"/>
        <w:jc w:val="both"/>
        <w:rPr>
          <w:rFonts w:ascii="Times New Roman" w:eastAsia="Times New Roman" w:hAnsi="Times New Roman" w:cs="Times New Roman"/>
          <w:b/>
          <w:bCs/>
          <w:sz w:val="24"/>
          <w:szCs w:val="24"/>
        </w:rPr>
      </w:pPr>
    </w:p>
    <w:p w14:paraId="43557BD1" w14:textId="77777777" w:rsidR="005B6765" w:rsidRDefault="005B6765" w:rsidP="005B6765">
      <w:pPr>
        <w:spacing w:after="0" w:line="264" w:lineRule="auto"/>
        <w:jc w:val="both"/>
        <w:rPr>
          <w:rFonts w:ascii="Times New Roman" w:eastAsia="Times New Roman" w:hAnsi="Times New Roman" w:cs="Times New Roman"/>
          <w:sz w:val="24"/>
          <w:szCs w:val="24"/>
        </w:rPr>
      </w:pPr>
    </w:p>
    <w:p w14:paraId="01BE9AB6" w14:textId="77777777" w:rsidR="003E71D0" w:rsidRDefault="003E71D0" w:rsidP="005B6765">
      <w:pPr>
        <w:spacing w:after="0" w:line="264" w:lineRule="auto"/>
        <w:jc w:val="both"/>
        <w:rPr>
          <w:rFonts w:ascii="Times New Roman" w:eastAsia="Times New Roman" w:hAnsi="Times New Roman" w:cs="Times New Roman"/>
          <w:sz w:val="24"/>
          <w:szCs w:val="24"/>
        </w:rPr>
      </w:pPr>
    </w:p>
    <w:p w14:paraId="18ADDEDD" w14:textId="6C07FF11" w:rsidR="005B6765" w:rsidRPr="00806EE8" w:rsidRDefault="005B6765" w:rsidP="00806EE8">
      <w:pPr>
        <w:pStyle w:val="Loendilik"/>
        <w:numPr>
          <w:ilvl w:val="0"/>
          <w:numId w:val="59"/>
        </w:numPr>
        <w:spacing w:after="0"/>
        <w:jc w:val="both"/>
        <w:rPr>
          <w:rFonts w:ascii="Times New Roman" w:eastAsia="Times New Roman" w:hAnsi="Times New Roman" w:cs="Times New Roman"/>
          <w:b/>
          <w:bCs/>
          <w:sz w:val="24"/>
          <w:szCs w:val="24"/>
        </w:rPr>
      </w:pPr>
      <w:r w:rsidRPr="00806EE8">
        <w:rPr>
          <w:rFonts w:ascii="Times New Roman" w:eastAsia="Times New Roman" w:hAnsi="Times New Roman" w:cs="Times New Roman"/>
          <w:b/>
          <w:bCs/>
          <w:sz w:val="24"/>
          <w:szCs w:val="24"/>
        </w:rPr>
        <w:lastRenderedPageBreak/>
        <w:t>Kalurite teadmiste ja oskuste kasvatamine</w:t>
      </w:r>
    </w:p>
    <w:p w14:paraId="614B8565" w14:textId="77777777" w:rsidR="005B6765" w:rsidRDefault="005B6765" w:rsidP="003621EB">
      <w:pPr>
        <w:pStyle w:val="Loendilik"/>
        <w:numPr>
          <w:ilvl w:val="0"/>
          <w:numId w:val="2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Kalurite teadmised ja oskused vajavad värskendamist, seda eriti digitaliseerimise valdkonnas.</w:t>
      </w:r>
    </w:p>
    <w:p w14:paraId="41D6CB34" w14:textId="6B45384A" w:rsidR="001E09B6" w:rsidRDefault="001E09B6" w:rsidP="003621EB">
      <w:pPr>
        <w:pStyle w:val="Loendilik"/>
        <w:numPr>
          <w:ilvl w:val="0"/>
          <w:numId w:val="26"/>
        </w:numPr>
        <w:spacing w:after="0"/>
        <w:jc w:val="both"/>
        <w:rPr>
          <w:rFonts w:ascii="Times New Roman" w:eastAsia="Times New Roman" w:hAnsi="Times New Roman" w:cs="Times New Roman"/>
          <w:sz w:val="24"/>
          <w:szCs w:val="24"/>
        </w:rPr>
      </w:pPr>
      <w:r w:rsidRPr="001E09B6">
        <w:rPr>
          <w:rFonts w:ascii="Times New Roman" w:eastAsia="Times New Roman" w:hAnsi="Times New Roman" w:cs="Times New Roman"/>
          <w:sz w:val="24"/>
          <w:szCs w:val="24"/>
        </w:rPr>
        <w:t>Tuleks pakkuda kaluritele täiendõppe võimalusi ja tutvustada teiste piirkondade kogemusi.</w:t>
      </w:r>
    </w:p>
    <w:p w14:paraId="29496DFA" w14:textId="77777777" w:rsidR="005B6765" w:rsidRDefault="005B6765" w:rsidP="005B6765">
      <w:pPr>
        <w:spacing w:after="0"/>
        <w:jc w:val="both"/>
        <w:rPr>
          <w:rFonts w:ascii="Times New Roman" w:eastAsia="Times New Roman" w:hAnsi="Times New Roman" w:cs="Times New Roman"/>
          <w:sz w:val="24"/>
          <w:szCs w:val="24"/>
        </w:rPr>
      </w:pPr>
    </w:p>
    <w:p w14:paraId="509F328B" w14:textId="77777777" w:rsidR="00F15807" w:rsidRDefault="005B6765" w:rsidP="005B6765">
      <w:pPr>
        <w:spacing w:after="0"/>
        <w:jc w:val="both"/>
        <w:rPr>
          <w:rFonts w:ascii="Times New Roman" w:eastAsia="Times New Roman" w:hAnsi="Times New Roman" w:cs="Times New Roman"/>
          <w:b/>
          <w:bCs/>
          <w:sz w:val="24"/>
          <w:szCs w:val="24"/>
        </w:rPr>
      </w:pPr>
      <w:r w:rsidRPr="003D3932">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4459A70E" w14:textId="3F30DD1B" w:rsidR="005B6765" w:rsidRPr="003D3932" w:rsidRDefault="005B6765" w:rsidP="005B6765">
      <w:pPr>
        <w:spacing w:after="0"/>
        <w:jc w:val="both"/>
        <w:rPr>
          <w:rFonts w:ascii="Times New Roman" w:eastAsia="Times New Roman" w:hAnsi="Times New Roman" w:cs="Times New Roman"/>
          <w:b/>
          <w:bCs/>
          <w:sz w:val="24"/>
          <w:szCs w:val="24"/>
        </w:rPr>
      </w:pPr>
      <w:r w:rsidRPr="003D3932">
        <w:rPr>
          <w:rFonts w:ascii="Times New Roman" w:eastAsia="Times New Roman" w:hAnsi="Times New Roman" w:cs="Times New Roman"/>
          <w:b/>
          <w:bCs/>
          <w:sz w:val="24"/>
          <w:szCs w:val="24"/>
        </w:rPr>
        <w:t>Kalurite teadmiste ja oskuste tase vajab täiendamist. Eriti arvestades seda, et ka kalapüügi puhul tuleb üha rohkem suuta kasutusele võtta erinevaid digitaalseid lahendusi tuleb kaluritele leida täiendõppe võimalusi, tutvustada teiste piirkondade kogemusi.</w:t>
      </w:r>
    </w:p>
    <w:p w14:paraId="3E6AA4F8" w14:textId="77777777" w:rsidR="005B6765" w:rsidRDefault="005B6765" w:rsidP="005B6765">
      <w:pPr>
        <w:spacing w:after="0" w:line="264" w:lineRule="auto"/>
        <w:jc w:val="both"/>
        <w:rPr>
          <w:rFonts w:ascii="Times New Roman" w:eastAsia="Times New Roman" w:hAnsi="Times New Roman" w:cs="Times New Roman"/>
          <w:sz w:val="24"/>
          <w:szCs w:val="24"/>
        </w:rPr>
      </w:pPr>
    </w:p>
    <w:p w14:paraId="00D066AF" w14:textId="654B0421" w:rsidR="005B6765" w:rsidRPr="001E09B6" w:rsidRDefault="005B6765" w:rsidP="001E09B6">
      <w:pPr>
        <w:pStyle w:val="Loendilik"/>
        <w:numPr>
          <w:ilvl w:val="0"/>
          <w:numId w:val="59"/>
        </w:numPr>
        <w:spacing w:after="0"/>
        <w:jc w:val="both"/>
        <w:rPr>
          <w:rFonts w:ascii="Times New Roman" w:eastAsia="Times New Roman" w:hAnsi="Times New Roman" w:cs="Times New Roman"/>
          <w:b/>
          <w:bCs/>
          <w:sz w:val="24"/>
          <w:szCs w:val="24"/>
        </w:rPr>
      </w:pPr>
      <w:r w:rsidRPr="001E09B6">
        <w:rPr>
          <w:rFonts w:ascii="Times New Roman" w:eastAsia="Times New Roman" w:hAnsi="Times New Roman" w:cs="Times New Roman"/>
          <w:b/>
          <w:bCs/>
          <w:sz w:val="24"/>
          <w:szCs w:val="24"/>
        </w:rPr>
        <w:t>Organisatsiooni areng</w:t>
      </w:r>
    </w:p>
    <w:p w14:paraId="55FFEC4A" w14:textId="77777777" w:rsidR="005B6765" w:rsidRDefault="005B6765" w:rsidP="003621EB">
      <w:pPr>
        <w:numPr>
          <w:ilvl w:val="0"/>
          <w:numId w:val="25"/>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Oma eesmärkide saavutamiseks arendada aktiivset koostööd rahvusvaheliste partneritega, eelkõige sõsarorganisatsioonidega Soomes.</w:t>
      </w:r>
    </w:p>
    <w:p w14:paraId="5618ACDF" w14:textId="77777777" w:rsidR="005B6765" w:rsidRDefault="005B6765" w:rsidP="003621EB">
      <w:pPr>
        <w:numPr>
          <w:ilvl w:val="0"/>
          <w:numId w:val="25"/>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Eestisisese kalandusvaldkonna võrgustikutöö arendamine ja tõhusamaks muutmine.</w:t>
      </w:r>
    </w:p>
    <w:p w14:paraId="7CEC4A22" w14:textId="3F47D5A0"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p>
    <w:p w14:paraId="0FE4F097" w14:textId="77777777" w:rsidR="00C456CC" w:rsidRPr="00D73161" w:rsidRDefault="00C456CC" w:rsidP="00064CF4">
      <w:pPr>
        <w:pStyle w:val="Pealkiri1"/>
        <w:spacing w:before="240" w:after="240"/>
        <w:ind w:left="431" w:hanging="431"/>
        <w:rPr>
          <w:rFonts w:ascii="Times New Roman" w:hAnsi="Times New Roman" w:cs="Times New Roman"/>
          <w:b/>
          <w:bCs/>
          <w:color w:val="auto"/>
          <w:sz w:val="32"/>
          <w:szCs w:val="32"/>
        </w:rPr>
      </w:pPr>
      <w:bookmarkStart w:id="33" w:name="_Toc162956106"/>
      <w:r w:rsidRPr="00D73161">
        <w:rPr>
          <w:rFonts w:ascii="Times New Roman" w:hAnsi="Times New Roman" w:cs="Times New Roman"/>
          <w:b/>
          <w:bCs/>
          <w:color w:val="auto"/>
          <w:sz w:val="32"/>
          <w:szCs w:val="32"/>
        </w:rPr>
        <w:t>Visioon, missioon ja väärtused</w:t>
      </w:r>
      <w:bookmarkEnd w:id="33"/>
    </w:p>
    <w:p w14:paraId="48FAD8A6" w14:textId="1EFCC133"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VRKÜ visioon</w:t>
      </w:r>
      <w:r w:rsidRPr="00C456CC">
        <w:rPr>
          <w:rFonts w:ascii="Times New Roman" w:eastAsiaTheme="minorEastAsia" w:hAnsi="Times New Roman" w:cs="Times New Roman"/>
          <w:b/>
          <w:bCs/>
          <w:sz w:val="24"/>
          <w:szCs w:val="24"/>
          <w:vertAlign w:val="superscript"/>
          <w14:ligatures w14:val="none"/>
        </w:rPr>
        <w:footnoteReference w:id="18"/>
      </w:r>
    </w:p>
    <w:p w14:paraId="5A563930" w14:textId="77777777" w:rsidR="00C456CC" w:rsidRPr="00C456CC" w:rsidRDefault="00C456CC" w:rsidP="00C456CC">
      <w:pPr>
        <w:spacing w:after="120" w:line="264" w:lineRule="auto"/>
        <w:jc w:val="both"/>
        <w:rPr>
          <w:rFonts w:ascii="Times New Roman" w:eastAsiaTheme="minorEastAsia" w:hAnsi="Times New Roman" w:cs="Times New Roman"/>
          <w:b/>
          <w:bCs/>
          <w:sz w:val="24"/>
          <w:szCs w:val="24"/>
          <w14:ligatures w14:val="none"/>
        </w:rPr>
      </w:pPr>
      <w:bookmarkStart w:id="34" w:name="_Hlk139026163"/>
      <w:r w:rsidRPr="00C456CC">
        <w:rPr>
          <w:rFonts w:ascii="Times New Roman" w:eastAsiaTheme="minorEastAsia" w:hAnsi="Times New Roman" w:cs="Times New Roman"/>
          <w:b/>
          <w:bCs/>
          <w:sz w:val="24"/>
          <w:szCs w:val="24"/>
          <w14:ligatures w14:val="none"/>
        </w:rPr>
        <w:t>Virumaa kalanduspiirkond on elujõuline, traditsioone väärtustav, avatud suhtumisega kultuuriliselt lõimitud koostööaldis  rannarahva kogukond.</w:t>
      </w:r>
    </w:p>
    <w:bookmarkEnd w:id="34"/>
    <w:p w14:paraId="38DCBAF5" w14:textId="77777777" w:rsidR="00C456CC" w:rsidRPr="00C456CC" w:rsidRDefault="00C456CC" w:rsidP="00C456CC">
      <w:p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Seda iseloomustab:</w:t>
      </w:r>
    </w:p>
    <w:p w14:paraId="06FD1EA7"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puhas keskkond </w:t>
      </w:r>
      <w:r w:rsidRPr="00C456CC">
        <w:rPr>
          <w:rFonts w:ascii="Times New Roman" w:eastAsiaTheme="minorEastAsia" w:hAnsi="Times New Roman" w:cs="Times New Roman"/>
          <w:sz w:val="24"/>
          <w:szCs w:val="24"/>
          <w14:ligatures w14:val="none"/>
        </w:rPr>
        <w:t>– keskkonnateadlik kalurkond ja rannarahvas, looduslik ja inimtegevusest tulenev kalavarude taastootmist toetav keskkond</w:t>
      </w:r>
      <w:r w:rsidRPr="00C456CC">
        <w:rPr>
          <w:rFonts w:ascii="Times New Roman" w:eastAsiaTheme="minorEastAsia" w:hAnsi="Times New Roman" w:cs="Times New Roman"/>
          <w:b/>
          <w:bCs/>
          <w:sz w:val="24"/>
          <w:szCs w:val="24"/>
          <w14:ligatures w14:val="none"/>
        </w:rPr>
        <w:t>;</w:t>
      </w:r>
    </w:p>
    <w:p w14:paraId="378D9162"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tugev infrastruktuur nii kalandus- kui turismivaldkonnas </w:t>
      </w:r>
      <w:r w:rsidRPr="00C456CC">
        <w:rPr>
          <w:rFonts w:ascii="Times New Roman" w:eastAsiaTheme="minorEastAsia" w:hAnsi="Times New Roman" w:cs="Times New Roman"/>
          <w:sz w:val="24"/>
          <w:szCs w:val="24"/>
          <w14:ligatures w14:val="none"/>
        </w:rPr>
        <w:t>– kaasaegne, kliimaneutraalsusele suunduv, jätkusuutlik ja mitmekesist teenust pakkuv infrastruktuur, mis hõlmab nii kaluritele vajalikke teenuseid kui ka turismivaldkonna teenuseid;</w:t>
      </w:r>
    </w:p>
    <w:p w14:paraId="4D0F3697"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hästi korraldatud kalandus </w:t>
      </w:r>
      <w:r w:rsidRPr="00C456CC">
        <w:rPr>
          <w:rFonts w:ascii="Times New Roman" w:eastAsiaTheme="minorEastAsia" w:hAnsi="Times New Roman" w:cs="Times New Roman"/>
          <w:sz w:val="24"/>
          <w:szCs w:val="24"/>
          <w14:ligatures w14:val="none"/>
        </w:rPr>
        <w:t>– kalurite tegutsemist ning kalavarude jätkusuutlikkust toetav info ja teenuste võrgustik, kalandustraditsioonide säilimine ning kaasajastumine, kaasaegsed ning tõhusad lahendused kala püügiks, käitlemiseks ja turustamiseks;</w:t>
      </w:r>
    </w:p>
    <w:p w14:paraId="5BAE1E76"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erinevate keelekogukondade lõimitus ühistegevustesse </w:t>
      </w:r>
      <w:r w:rsidRPr="00C456CC">
        <w:rPr>
          <w:rFonts w:ascii="Times New Roman" w:eastAsiaTheme="minorEastAsia" w:hAnsi="Times New Roman" w:cs="Times New Roman"/>
          <w:sz w:val="24"/>
          <w:szCs w:val="24"/>
          <w14:ligatures w14:val="none"/>
        </w:rPr>
        <w:t>– erinevad keelekogukonnad suhtlevad omavahel ning arendavad ühist võrgutikutegevust;</w:t>
      </w:r>
    </w:p>
    <w:p w14:paraId="41D38C61"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turvalisus </w:t>
      </w:r>
      <w:r w:rsidRPr="00C456CC">
        <w:rPr>
          <w:rFonts w:ascii="Times New Roman" w:eastAsiaTheme="minorEastAsia" w:hAnsi="Times New Roman" w:cs="Times New Roman"/>
          <w:sz w:val="24"/>
          <w:szCs w:val="24"/>
          <w14:ligatures w14:val="none"/>
        </w:rPr>
        <w:t>– mereturvalisust teadlikult toetav rannarahvas, toimivad merepääste lahendused ning valmisolek reostustõrjeks;</w:t>
      </w:r>
    </w:p>
    <w:p w14:paraId="6BBD3436"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kalurite väärikas sissetulek </w:t>
      </w:r>
      <w:r w:rsidRPr="00C456CC">
        <w:rPr>
          <w:rFonts w:ascii="Times New Roman" w:eastAsiaTheme="minorEastAsia" w:hAnsi="Times New Roman" w:cs="Times New Roman"/>
          <w:sz w:val="24"/>
          <w:szCs w:val="24"/>
          <w14:ligatures w14:val="none"/>
        </w:rPr>
        <w:t xml:space="preserve">– kalurite head toimetulekut võimaldavad sissetulekud nii kalandusest kui ka mitmekesistest </w:t>
      </w:r>
      <w:proofErr w:type="spellStart"/>
      <w:r w:rsidRPr="00C456CC">
        <w:rPr>
          <w:rFonts w:ascii="Times New Roman" w:eastAsiaTheme="minorEastAsia" w:hAnsi="Times New Roman" w:cs="Times New Roman"/>
          <w:sz w:val="24"/>
          <w:szCs w:val="24"/>
          <w14:ligatures w14:val="none"/>
        </w:rPr>
        <w:t>kõrvaltegevustest</w:t>
      </w:r>
      <w:proofErr w:type="spellEnd"/>
      <w:r w:rsidRPr="00C456CC">
        <w:rPr>
          <w:rFonts w:ascii="Times New Roman" w:eastAsiaTheme="minorEastAsia" w:hAnsi="Times New Roman" w:cs="Times New Roman"/>
          <w:sz w:val="24"/>
          <w:szCs w:val="24"/>
          <w14:ligatures w14:val="none"/>
        </w:rPr>
        <w:t>.</w:t>
      </w:r>
    </w:p>
    <w:p w14:paraId="5488E6B0" w14:textId="77777777" w:rsidR="00C456CC" w:rsidRPr="00C456CC" w:rsidRDefault="00C456CC" w:rsidP="00C456CC">
      <w:pPr>
        <w:spacing w:after="120" w:line="264" w:lineRule="auto"/>
        <w:rPr>
          <w:rFonts w:ascii="Times New Roman" w:eastAsiaTheme="minorEastAsia" w:hAnsi="Times New Roman" w:cs="Times New Roman"/>
          <w:b/>
          <w:bCs/>
          <w:sz w:val="21"/>
          <w:szCs w:val="21"/>
          <w14:ligatures w14:val="none"/>
        </w:rPr>
      </w:pPr>
    </w:p>
    <w:p w14:paraId="631D24C0" w14:textId="77777777" w:rsidR="003E71D0" w:rsidRDefault="003E71D0" w:rsidP="00C456CC">
      <w:pPr>
        <w:spacing w:after="120" w:line="264" w:lineRule="auto"/>
        <w:rPr>
          <w:rFonts w:ascii="Times New Roman" w:eastAsiaTheme="minorEastAsia" w:hAnsi="Times New Roman" w:cs="Times New Roman"/>
          <w:b/>
          <w:bCs/>
          <w:sz w:val="24"/>
          <w:szCs w:val="24"/>
          <w14:ligatures w14:val="none"/>
        </w:rPr>
      </w:pPr>
    </w:p>
    <w:p w14:paraId="5B931405" w14:textId="77777777" w:rsidR="003E71D0" w:rsidRDefault="003E71D0" w:rsidP="00C456CC">
      <w:pPr>
        <w:spacing w:after="120" w:line="264" w:lineRule="auto"/>
        <w:rPr>
          <w:rFonts w:ascii="Times New Roman" w:eastAsiaTheme="minorEastAsia" w:hAnsi="Times New Roman" w:cs="Times New Roman"/>
          <w:b/>
          <w:bCs/>
          <w:sz w:val="24"/>
          <w:szCs w:val="24"/>
          <w14:ligatures w14:val="none"/>
        </w:rPr>
      </w:pPr>
    </w:p>
    <w:p w14:paraId="2306DD82" w14:textId="7017C951"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lastRenderedPageBreak/>
        <w:t>VRKÜ missioon</w:t>
      </w:r>
      <w:r w:rsidRPr="00C456CC">
        <w:rPr>
          <w:rFonts w:ascii="Times New Roman" w:eastAsiaTheme="minorEastAsia" w:hAnsi="Times New Roman" w:cs="Times New Roman"/>
          <w:b/>
          <w:bCs/>
          <w:sz w:val="24"/>
          <w:szCs w:val="24"/>
          <w:vertAlign w:val="superscript"/>
          <w14:ligatures w14:val="none"/>
        </w:rPr>
        <w:footnoteReference w:id="19"/>
      </w:r>
    </w:p>
    <w:p w14:paraId="596C8976" w14:textId="77777777" w:rsidR="00C456CC" w:rsidRPr="00C456CC" w:rsidRDefault="00C456CC" w:rsidP="00C456CC">
      <w:pPr>
        <w:spacing w:after="12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Rannarahva huvide esindamine, rannakülade arendamine ja rannarahva toimetuleku parandamine kalanduse kui ka kalandusväliste tegevuste toetamise kaudu.</w:t>
      </w:r>
    </w:p>
    <w:p w14:paraId="33E2476A" w14:textId="77777777" w:rsidR="00C456CC" w:rsidRP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 VRKÜ olulisteks rollideks on:</w:t>
      </w:r>
    </w:p>
    <w:p w14:paraId="0ADA754B"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kalandustraditsioonide väärtustamine, hoidmine ja uute loomine;</w:t>
      </w:r>
    </w:p>
    <w:p w14:paraId="79D2722B"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kalurite kogukonna suurem sisemine sidustamine kalanduses kui ka väljaspool kalandusvaldkonda;</w:t>
      </w:r>
    </w:p>
    <w:p w14:paraId="1972D71B"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proofErr w:type="spellStart"/>
      <w:r w:rsidRPr="00C456CC">
        <w:rPr>
          <w:rFonts w:ascii="Times New Roman" w:eastAsiaTheme="minorEastAsia" w:hAnsi="Times New Roman" w:cs="Times New Roman"/>
          <w:sz w:val="24"/>
          <w:szCs w:val="24"/>
          <w14:ligatures w14:val="none"/>
        </w:rPr>
        <w:t>võrgustumiste</w:t>
      </w:r>
      <w:proofErr w:type="spellEnd"/>
      <w:r w:rsidRPr="00C456CC">
        <w:rPr>
          <w:rFonts w:ascii="Times New Roman" w:eastAsiaTheme="minorEastAsia" w:hAnsi="Times New Roman" w:cs="Times New Roman"/>
          <w:sz w:val="24"/>
          <w:szCs w:val="24"/>
          <w14:ligatures w14:val="none"/>
        </w:rPr>
        <w:t xml:space="preserve"> toetamine;</w:t>
      </w:r>
    </w:p>
    <w:p w14:paraId="65B2E778"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puhta keskkonna eest seismine;</w:t>
      </w:r>
    </w:p>
    <w:p w14:paraId="1B66DD6F"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piirkondlikuks kalandusvaldkonna arvamusliidriks olemine;</w:t>
      </w:r>
    </w:p>
    <w:p w14:paraId="5449A1F2" w14:textId="77777777" w:rsidR="00C456CC" w:rsidRPr="00C456CC" w:rsidRDefault="00C456CC" w:rsidP="00C456CC">
      <w:pPr>
        <w:spacing w:after="120" w:line="264" w:lineRule="auto"/>
        <w:rPr>
          <w:rFonts w:ascii="Times New Roman" w:eastAsiaTheme="minorEastAsia" w:hAnsi="Times New Roman" w:cs="Times New Roman"/>
          <w:sz w:val="24"/>
          <w:szCs w:val="24"/>
          <w14:ligatures w14:val="none"/>
        </w:rPr>
      </w:pPr>
    </w:p>
    <w:p w14:paraId="27D6AAB7" w14:textId="77777777"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VRKÜ põhiväärtused</w:t>
      </w:r>
      <w:r w:rsidRPr="00C456CC">
        <w:rPr>
          <w:rFonts w:ascii="Times New Roman" w:eastAsiaTheme="minorEastAsia" w:hAnsi="Times New Roman" w:cs="Times New Roman"/>
          <w:b/>
          <w:bCs/>
          <w:sz w:val="24"/>
          <w:szCs w:val="24"/>
          <w:vertAlign w:val="superscript"/>
          <w14:ligatures w14:val="none"/>
        </w:rPr>
        <w:footnoteReference w:id="20"/>
      </w:r>
    </w:p>
    <w:p w14:paraId="715FF43C"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A</w:t>
      </w:r>
      <w:r w:rsidRPr="00C456CC">
        <w:rPr>
          <w:rFonts w:ascii="Times New Roman" w:eastAsiaTheme="minorEastAsia" w:hAnsi="Times New Roman" w:cs="Times New Roman"/>
          <w:bCs/>
          <w:i/>
          <w:iCs/>
          <w:sz w:val="24"/>
          <w:szCs w:val="24"/>
          <w14:ligatures w14:val="none"/>
        </w:rPr>
        <w:t>vatus</w:t>
      </w:r>
      <w:r w:rsidRPr="00C456CC">
        <w:rPr>
          <w:rFonts w:ascii="Times New Roman" w:eastAsiaTheme="minorEastAsia" w:hAnsi="Times New Roman" w:cs="Times New Roman"/>
          <w:b/>
          <w:bCs/>
          <w:i/>
          <w:iCs/>
          <w:sz w:val="24"/>
          <w:szCs w:val="24"/>
          <w14:ligatures w14:val="none"/>
        </w:rPr>
        <w:t xml:space="preserve"> </w:t>
      </w:r>
      <w:r w:rsidRPr="00C456CC">
        <w:rPr>
          <w:rFonts w:ascii="Times New Roman" w:eastAsiaTheme="minorEastAsia" w:hAnsi="Times New Roman" w:cs="Times New Roman"/>
          <w:sz w:val="24"/>
          <w:szCs w:val="24"/>
          <w14:ligatures w14:val="none"/>
        </w:rPr>
        <w:t>- võimekus avatult suhelda, vahetada informatsiooni ja kogemusi nii tegevusgrupis sees kui ka väljaspool; õppimishimu ja õppimisvõime; koostöö teiste tegevusgruppidega.</w:t>
      </w:r>
    </w:p>
    <w:p w14:paraId="0929A620"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U</w:t>
      </w:r>
      <w:r w:rsidRPr="00C456CC">
        <w:rPr>
          <w:rFonts w:ascii="Times New Roman" w:eastAsiaTheme="minorEastAsia" w:hAnsi="Times New Roman" w:cs="Times New Roman"/>
          <w:bCs/>
          <w:i/>
          <w:iCs/>
          <w:sz w:val="24"/>
          <w:szCs w:val="24"/>
          <w14:ligatures w14:val="none"/>
        </w:rPr>
        <w:t xml:space="preserve">saldusväärsus </w:t>
      </w:r>
      <w:r w:rsidRPr="00C456CC">
        <w:rPr>
          <w:rFonts w:ascii="Times New Roman" w:eastAsiaTheme="minorEastAsia" w:hAnsi="Times New Roman" w:cs="Times New Roman"/>
          <w:sz w:val="24"/>
          <w:szCs w:val="24"/>
          <w14:ligatures w14:val="none"/>
        </w:rPr>
        <w:t>- kinnipidamine kohustustest ja kokkulepetest, vastutustunne suhtlemisel nii oma liikmete, rannakülade elanike kui ka partneritega mujal.</w:t>
      </w:r>
    </w:p>
    <w:p w14:paraId="1DD6C4B6"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S</w:t>
      </w:r>
      <w:r w:rsidRPr="00C456CC">
        <w:rPr>
          <w:rFonts w:ascii="Times New Roman" w:eastAsiaTheme="minorEastAsia" w:hAnsi="Times New Roman" w:cs="Times New Roman"/>
          <w:bCs/>
          <w:i/>
          <w:iCs/>
          <w:sz w:val="24"/>
          <w:szCs w:val="24"/>
          <w14:ligatures w14:val="none"/>
        </w:rPr>
        <w:t>ihikindlus</w:t>
      </w:r>
      <w:r w:rsidRPr="00C456CC">
        <w:rPr>
          <w:rFonts w:ascii="Times New Roman" w:eastAsiaTheme="minorEastAsia" w:hAnsi="Times New Roman" w:cs="Times New Roman"/>
          <w:sz w:val="24"/>
          <w:szCs w:val="24"/>
          <w14:ligatures w14:val="none"/>
        </w:rPr>
        <w:t xml:space="preserve"> - julgus suunata arengut, oskus seada sihte ja neid ka saavutada.</w:t>
      </w:r>
    </w:p>
    <w:p w14:paraId="53453E9A"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U</w:t>
      </w:r>
      <w:r w:rsidRPr="00C456CC">
        <w:rPr>
          <w:rFonts w:ascii="Times New Roman" w:eastAsiaTheme="minorEastAsia" w:hAnsi="Times New Roman" w:cs="Times New Roman"/>
          <w:bCs/>
          <w:i/>
          <w:iCs/>
          <w:sz w:val="24"/>
          <w:szCs w:val="24"/>
          <w14:ligatures w14:val="none"/>
        </w:rPr>
        <w:t>uenduslikkus</w:t>
      </w:r>
      <w:r w:rsidRPr="00C456CC">
        <w:rPr>
          <w:rFonts w:ascii="Times New Roman" w:eastAsiaTheme="minorEastAsia" w:hAnsi="Times New Roman" w:cs="Times New Roman"/>
          <w:b/>
          <w:bCs/>
          <w:i/>
          <w:iCs/>
          <w:sz w:val="24"/>
          <w:szCs w:val="24"/>
          <w14:ligatures w14:val="none"/>
        </w:rPr>
        <w:t xml:space="preserve"> </w:t>
      </w:r>
      <w:r w:rsidRPr="00C456CC">
        <w:rPr>
          <w:rFonts w:ascii="Times New Roman" w:eastAsiaTheme="minorEastAsia" w:hAnsi="Times New Roman" w:cs="Times New Roman"/>
          <w:sz w:val="24"/>
          <w:szCs w:val="24"/>
          <w14:ligatures w14:val="none"/>
        </w:rPr>
        <w:t>- võime näha uut nii enda ligidal kui ka eemal, valmisolek rannaelu arenguks vajalike uute lahenduste kasutamiseks ja juurutamiseks.</w:t>
      </w:r>
    </w:p>
    <w:p w14:paraId="227F7489"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S</w:t>
      </w:r>
      <w:r w:rsidRPr="00C456CC">
        <w:rPr>
          <w:rFonts w:ascii="Times New Roman" w:eastAsiaTheme="minorEastAsia" w:hAnsi="Times New Roman" w:cs="Times New Roman"/>
          <w:bCs/>
          <w:i/>
          <w:iCs/>
          <w:sz w:val="24"/>
          <w:szCs w:val="24"/>
          <w14:ligatures w14:val="none"/>
        </w:rPr>
        <w:t xml:space="preserve">äästlikkus </w:t>
      </w:r>
      <w:r w:rsidRPr="00C456CC">
        <w:rPr>
          <w:rFonts w:ascii="Times New Roman" w:eastAsiaTheme="minorEastAsia" w:hAnsi="Times New Roman" w:cs="Times New Roman"/>
          <w:sz w:val="24"/>
          <w:szCs w:val="24"/>
          <w14:ligatures w14:val="none"/>
        </w:rPr>
        <w:t>- arusaamine, et keskkond on rannaküla jaoks määrav tegur ning tegutsemine vastutustundega elava ja eluta looduse ees, rohepöörde ja kliimaneutraalsuse toetamine.</w:t>
      </w:r>
    </w:p>
    <w:p w14:paraId="2318FD99" w14:textId="7C457122" w:rsidR="00C456CC" w:rsidRDefault="00C456CC" w:rsidP="007B2938">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Lisaks juhindub Virumaa Rannakalurite Ühing  oma tegevustes  keskkonnahoiu, kliimaneutraalsuse, mittediskrimineerimise ning soolise võrdõiguslikkuse põhimõtetest.</w:t>
      </w:r>
    </w:p>
    <w:p w14:paraId="6DAD1C86" w14:textId="7077DE25" w:rsidR="00940A97" w:rsidRPr="007B2938" w:rsidRDefault="001C4066" w:rsidP="001C4066">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09E01E7D" w14:textId="14F41AEB" w:rsidR="00C456CC" w:rsidRPr="00940A97" w:rsidRDefault="00C456CC" w:rsidP="00064CF4">
      <w:pPr>
        <w:pStyle w:val="Pealkiri1"/>
        <w:spacing w:before="240" w:after="240"/>
        <w:ind w:left="431" w:hanging="431"/>
        <w:rPr>
          <w:rFonts w:ascii="Times New Roman" w:hAnsi="Times New Roman" w:cs="Times New Roman"/>
          <w:b/>
          <w:bCs/>
          <w:color w:val="auto"/>
          <w:sz w:val="32"/>
          <w:szCs w:val="32"/>
        </w:rPr>
      </w:pPr>
      <w:bookmarkStart w:id="35" w:name="_Toc162956107"/>
      <w:r w:rsidRPr="00D73161">
        <w:rPr>
          <w:rFonts w:ascii="Times New Roman" w:hAnsi="Times New Roman" w:cs="Times New Roman"/>
          <w:b/>
          <w:bCs/>
          <w:color w:val="auto"/>
          <w:sz w:val="32"/>
          <w:szCs w:val="32"/>
        </w:rPr>
        <w:lastRenderedPageBreak/>
        <w:t>Strateegia eesmärgid</w:t>
      </w:r>
      <w:bookmarkEnd w:id="35"/>
    </w:p>
    <w:p w14:paraId="5CE9DE6F" w14:textId="77777777" w:rsidR="00C456CC" w:rsidRPr="00D73161" w:rsidRDefault="00C456CC" w:rsidP="00064CF4">
      <w:pPr>
        <w:pStyle w:val="Pealkiri2"/>
        <w:spacing w:before="240" w:after="240"/>
        <w:ind w:left="578" w:hanging="578"/>
        <w:rPr>
          <w:rFonts w:ascii="Times New Roman" w:hAnsi="Times New Roman" w:cs="Times New Roman"/>
          <w:b/>
          <w:bCs/>
          <w:color w:val="auto"/>
        </w:rPr>
      </w:pPr>
      <w:bookmarkStart w:id="36" w:name="_Toc162956108"/>
      <w:r w:rsidRPr="00D73161">
        <w:rPr>
          <w:rFonts w:ascii="Times New Roman" w:hAnsi="Times New Roman" w:cs="Times New Roman"/>
          <w:b/>
          <w:bCs/>
          <w:color w:val="auto"/>
        </w:rPr>
        <w:t>Valdkondlik prioriteetsus</w:t>
      </w:r>
      <w:bookmarkEnd w:id="36"/>
    </w:p>
    <w:p w14:paraId="186DC09E" w14:textId="07FA0664"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w:t>
      </w:r>
      <w:r w:rsidR="001E09B6">
        <w:rPr>
          <w:rFonts w:ascii="Times New Roman" w:eastAsiaTheme="minorEastAsia" w:hAnsi="Times New Roman" w:cs="Times New Roman"/>
          <w:sz w:val="24"/>
          <w:szCs w:val="24"/>
          <w14:ligatures w14:val="none"/>
        </w:rPr>
        <w:t>irumaa kalanduspiirkonna strateegias</w:t>
      </w:r>
      <w:r w:rsidRPr="00C456CC">
        <w:rPr>
          <w:rFonts w:ascii="Times New Roman" w:eastAsiaTheme="minorEastAsia" w:hAnsi="Times New Roman" w:cs="Times New Roman"/>
          <w:sz w:val="24"/>
          <w:szCs w:val="24"/>
          <w14:ligatures w14:val="none"/>
        </w:rPr>
        <w:t xml:space="preserve"> kirjeldatud väljakutsete adresseerimiseks on eelarveperioodiks ette nähtud vahendeid summas </w:t>
      </w:r>
      <w:r w:rsidR="00E717E1" w:rsidRPr="00AF1088">
        <w:rPr>
          <w:rFonts w:ascii="Times New Roman" w:eastAsiaTheme="minorEastAsia" w:hAnsi="Times New Roman" w:cs="Times New Roman"/>
          <w:sz w:val="24"/>
          <w:szCs w:val="24"/>
          <w14:ligatures w14:val="none"/>
        </w:rPr>
        <w:t>2 579 583,33</w:t>
      </w:r>
      <w:r w:rsidR="00E717E1">
        <w:rPr>
          <w:rFonts w:ascii="Times New Roman" w:eastAsiaTheme="minorEastAsia" w:hAnsi="Times New Roman" w:cs="Times New Roman"/>
          <w:sz w:val="24"/>
          <w:szCs w:val="24"/>
          <w14:ligatures w14:val="none"/>
        </w:rPr>
        <w:t xml:space="preserve"> eurot</w:t>
      </w:r>
      <w:r w:rsidRPr="00C456CC">
        <w:rPr>
          <w:rFonts w:ascii="Times New Roman" w:eastAsiaTheme="minorEastAsia" w:hAnsi="Times New Roman" w:cs="Times New Roman"/>
          <w:sz w:val="24"/>
          <w:szCs w:val="24"/>
          <w14:ligatures w14:val="none"/>
        </w:rPr>
        <w:t>, mis jaguneb 6 valdkonna vahel (Joonis</w:t>
      </w:r>
      <w:r w:rsidR="00856E5C">
        <w:rPr>
          <w:rFonts w:ascii="Times New Roman" w:eastAsiaTheme="minorEastAsia" w:hAnsi="Times New Roman" w:cs="Times New Roman"/>
          <w:sz w:val="24"/>
          <w:szCs w:val="24"/>
          <w14:ligatures w14:val="none"/>
        </w:rPr>
        <w:t xml:space="preserve"> </w:t>
      </w:r>
      <w:r w:rsidR="00EC4416">
        <w:rPr>
          <w:rFonts w:ascii="Times New Roman" w:eastAsiaTheme="minorEastAsia" w:hAnsi="Times New Roman" w:cs="Times New Roman"/>
          <w:sz w:val="24"/>
          <w:szCs w:val="24"/>
          <w14:ligatures w14:val="none"/>
        </w:rPr>
        <w:t>15</w:t>
      </w:r>
      <w:r w:rsidRPr="00C456CC">
        <w:rPr>
          <w:rFonts w:ascii="Times New Roman" w:eastAsiaTheme="minorEastAsia" w:hAnsi="Times New Roman" w:cs="Times New Roman"/>
          <w:sz w:val="24"/>
          <w:szCs w:val="24"/>
          <w14:ligatures w14:val="none"/>
        </w:rPr>
        <w:t>).</w:t>
      </w:r>
    </w:p>
    <w:p w14:paraId="4852CB4D" w14:textId="77777777" w:rsidR="002A73D6" w:rsidRDefault="002A73D6" w:rsidP="00C456CC">
      <w:pPr>
        <w:spacing w:after="0" w:line="264" w:lineRule="auto"/>
        <w:jc w:val="both"/>
        <w:rPr>
          <w:rFonts w:ascii="Times New Roman" w:eastAsiaTheme="minorEastAsia" w:hAnsi="Times New Roman" w:cs="Times New Roman"/>
          <w:sz w:val="24"/>
          <w:szCs w:val="24"/>
          <w14:ligatures w14:val="none"/>
        </w:rPr>
      </w:pPr>
    </w:p>
    <w:p w14:paraId="3DA666E8" w14:textId="77777777" w:rsidR="002A73D6" w:rsidRDefault="002A73D6" w:rsidP="00C456CC">
      <w:pPr>
        <w:spacing w:after="0" w:line="264" w:lineRule="auto"/>
        <w:jc w:val="both"/>
        <w:rPr>
          <w:rFonts w:ascii="Times New Roman" w:eastAsiaTheme="minorEastAsia" w:hAnsi="Times New Roman" w:cs="Times New Roman"/>
          <w:sz w:val="24"/>
          <w:szCs w:val="24"/>
          <w14:ligatures w14:val="none"/>
        </w:rPr>
      </w:pPr>
    </w:p>
    <w:p w14:paraId="56609704" w14:textId="46468E0F" w:rsidR="00C6254C" w:rsidRPr="00F5698A" w:rsidRDefault="002A73D6" w:rsidP="00F5698A">
      <w:pPr>
        <w:spacing w:after="0" w:line="264" w:lineRule="auto"/>
        <w:jc w:val="center"/>
        <w:rPr>
          <w:rFonts w:ascii="Times New Roman" w:eastAsiaTheme="minorEastAsia" w:hAnsi="Times New Roman" w:cs="Times New Roman"/>
          <w:sz w:val="24"/>
          <w:szCs w:val="24"/>
          <w14:ligatures w14:val="none"/>
        </w:rPr>
      </w:pPr>
      <w:r>
        <w:rPr>
          <w:noProof/>
        </w:rPr>
        <w:drawing>
          <wp:inline distT="0" distB="0" distL="0" distR="0" wp14:anchorId="0DBB3F43" wp14:editId="07F8DA95">
            <wp:extent cx="4572000" cy="3509963"/>
            <wp:effectExtent l="0" t="0" r="0" b="14605"/>
            <wp:docPr id="2081076440" name="Diagramm 1">
              <a:extLst xmlns:a="http://schemas.openxmlformats.org/drawingml/2006/main">
                <a:ext uri="{FF2B5EF4-FFF2-40B4-BE49-F238E27FC236}">
                  <a16:creationId xmlns:a16="http://schemas.microsoft.com/office/drawing/2014/main" id="{2FBCEDC2-EACF-7B07-E782-E1AF6B163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9FAAC0" w14:textId="4509E7E0" w:rsidR="00C456CC" w:rsidRDefault="00C456CC" w:rsidP="00C456CC">
      <w:pPr>
        <w:spacing w:after="12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EC4416">
        <w:rPr>
          <w:rFonts w:ascii="Times New Roman" w:eastAsiaTheme="minorEastAsia" w:hAnsi="Times New Roman" w:cs="Times New Roman"/>
          <w:sz w:val="24"/>
          <w:szCs w:val="24"/>
          <w14:ligatures w14:val="none"/>
        </w:rPr>
        <w:t>15</w:t>
      </w:r>
      <w:r w:rsidRPr="00C456CC">
        <w:rPr>
          <w:rFonts w:ascii="Times New Roman" w:eastAsiaTheme="minorEastAsia" w:hAnsi="Times New Roman" w:cs="Times New Roman"/>
          <w:sz w:val="24"/>
          <w:szCs w:val="24"/>
          <w14:ligatures w14:val="none"/>
        </w:rPr>
        <w:t>. Eelarvevahendite jaotus strateegia valdkondade kaupa.</w:t>
      </w:r>
    </w:p>
    <w:p w14:paraId="72A80EAA" w14:textId="77777777" w:rsidR="00592B11" w:rsidRDefault="00592B11" w:rsidP="00921BB5">
      <w:pPr>
        <w:spacing w:after="0" w:line="264" w:lineRule="auto"/>
        <w:jc w:val="both"/>
        <w:rPr>
          <w:rFonts w:ascii="Times New Roman" w:eastAsiaTheme="minorEastAsia" w:hAnsi="Times New Roman" w:cs="Times New Roman"/>
          <w:sz w:val="24"/>
          <w:szCs w:val="24"/>
          <w14:ligatures w14:val="none"/>
        </w:rPr>
      </w:pPr>
    </w:p>
    <w:p w14:paraId="719D1D13" w14:textId="75E1CDFB" w:rsidR="003A3CAC" w:rsidRPr="00C456CC" w:rsidRDefault="003A3CAC" w:rsidP="00921BB5">
      <w:pPr>
        <w:spacing w:after="0" w:line="264" w:lineRule="auto"/>
        <w:jc w:val="both"/>
        <w:rPr>
          <w:rFonts w:ascii="Times New Roman" w:eastAsiaTheme="minorEastAsia" w:hAnsi="Times New Roman" w:cs="Times New Roman"/>
          <w:sz w:val="24"/>
          <w:szCs w:val="24"/>
          <w14:ligatures w14:val="none"/>
        </w:rPr>
      </w:pPr>
      <w:r w:rsidRPr="003A3CAC">
        <w:rPr>
          <w:rFonts w:ascii="Times New Roman" w:eastAsiaTheme="minorEastAsia" w:hAnsi="Times New Roman" w:cs="Times New Roman"/>
          <w:sz w:val="24"/>
          <w:szCs w:val="24"/>
          <w14:ligatures w14:val="none"/>
        </w:rPr>
        <w:t>SWOT analüüsi järelduste põhjal on selge, et mitmed olulised valdkonnad vajavad kalanduspiirkonna jätkusuutliku arengu toetamiseks erilist tähelepanu ja ressursse</w:t>
      </w:r>
      <w:r w:rsidR="000860B0">
        <w:rPr>
          <w:rFonts w:ascii="Times New Roman" w:eastAsiaTheme="minorEastAsia" w:hAnsi="Times New Roman" w:cs="Times New Roman"/>
          <w:sz w:val="24"/>
          <w:szCs w:val="24"/>
          <w14:ligatures w14:val="none"/>
        </w:rPr>
        <w:t>. P</w:t>
      </w:r>
      <w:r w:rsidRPr="003A3CAC">
        <w:rPr>
          <w:rFonts w:ascii="Times New Roman" w:eastAsiaTheme="minorEastAsia" w:hAnsi="Times New Roman" w:cs="Times New Roman"/>
          <w:sz w:val="24"/>
          <w:szCs w:val="24"/>
          <w14:ligatures w14:val="none"/>
        </w:rPr>
        <w:t>õhjendused ja teemad, mida iga prioriteetne valdkond adresseerib:</w:t>
      </w:r>
    </w:p>
    <w:p w14:paraId="4FA6C31A" w14:textId="1B2959C9" w:rsidR="00F10582" w:rsidRDefault="00F10582" w:rsidP="00F10582">
      <w:pPr>
        <w:pStyle w:val="Loendilik"/>
        <w:numPr>
          <w:ilvl w:val="0"/>
          <w:numId w:val="60"/>
        </w:numPr>
        <w:spacing w:after="0"/>
        <w:jc w:val="both"/>
        <w:rPr>
          <w:rFonts w:ascii="Times New Roman" w:hAnsi="Times New Roman" w:cs="Times New Roman"/>
          <w:b/>
          <w:bCs/>
          <w:sz w:val="24"/>
          <w:szCs w:val="24"/>
        </w:rPr>
      </w:pPr>
      <w:r w:rsidRPr="00F10582">
        <w:rPr>
          <w:rFonts w:ascii="Times New Roman" w:hAnsi="Times New Roman" w:cs="Times New Roman"/>
          <w:b/>
          <w:bCs/>
          <w:sz w:val="24"/>
          <w:szCs w:val="24"/>
        </w:rPr>
        <w:t>Sadamate taristu parendamine ja teenuste mitmekesistamine</w:t>
      </w:r>
    </w:p>
    <w:p w14:paraId="2CBD706B" w14:textId="7C3C3218" w:rsidR="00F10582" w:rsidRPr="00F10582" w:rsidRDefault="00F10582" w:rsidP="00F10582">
      <w:pPr>
        <w:pStyle w:val="Loendilik"/>
        <w:numPr>
          <w:ilvl w:val="0"/>
          <w:numId w:val="61"/>
        </w:numPr>
        <w:spacing w:after="0"/>
        <w:jc w:val="both"/>
        <w:rPr>
          <w:rFonts w:ascii="Times New Roman" w:hAnsi="Times New Roman" w:cs="Times New Roman"/>
          <w:b/>
          <w:bCs/>
          <w:sz w:val="24"/>
          <w:szCs w:val="24"/>
        </w:rPr>
      </w:pPr>
      <w:r w:rsidRPr="00D925F2">
        <w:rPr>
          <w:rFonts w:ascii="Times New Roman" w:hAnsi="Times New Roman" w:cs="Times New Roman"/>
          <w:b/>
          <w:bCs/>
          <w:sz w:val="24"/>
          <w:szCs w:val="24"/>
        </w:rPr>
        <w:t>Jätkusuutlik tegevus ja efektiivsus</w:t>
      </w:r>
      <w:r w:rsidR="00753AB4" w:rsidRPr="00D925F2">
        <w:rPr>
          <w:rFonts w:ascii="Times New Roman" w:hAnsi="Times New Roman" w:cs="Times New Roman"/>
          <w:b/>
          <w:bCs/>
          <w:sz w:val="24"/>
          <w:szCs w:val="24"/>
        </w:rPr>
        <w:t>.</w:t>
      </w:r>
      <w:r w:rsidR="00753AB4">
        <w:rPr>
          <w:rFonts w:ascii="Times New Roman" w:hAnsi="Times New Roman" w:cs="Times New Roman"/>
          <w:sz w:val="24"/>
          <w:szCs w:val="24"/>
        </w:rPr>
        <w:t xml:space="preserve"> Sadamate taristu arendamine aitab</w:t>
      </w:r>
      <w:r w:rsidRPr="00F10582">
        <w:rPr>
          <w:rFonts w:ascii="Times New Roman" w:hAnsi="Times New Roman" w:cs="Times New Roman"/>
          <w:sz w:val="24"/>
          <w:szCs w:val="24"/>
        </w:rPr>
        <w:t xml:space="preserve"> vähendada keskkonnamõjusid</w:t>
      </w:r>
      <w:r w:rsidR="00D925F2">
        <w:rPr>
          <w:rFonts w:ascii="Times New Roman" w:hAnsi="Times New Roman" w:cs="Times New Roman"/>
          <w:sz w:val="24"/>
          <w:szCs w:val="24"/>
        </w:rPr>
        <w:t xml:space="preserve"> </w:t>
      </w:r>
      <w:r w:rsidRPr="00F10582">
        <w:rPr>
          <w:rFonts w:ascii="Times New Roman" w:hAnsi="Times New Roman" w:cs="Times New Roman"/>
          <w:sz w:val="24"/>
          <w:szCs w:val="24"/>
        </w:rPr>
        <w:t>ja suurendada kalapüügi tõhusust, toetades seeläbi kohaliku kalurite kogukonna jätkusuutlikku arengut.</w:t>
      </w:r>
    </w:p>
    <w:p w14:paraId="32DC058C" w14:textId="19498001" w:rsidR="00F10582" w:rsidRPr="00F10582" w:rsidRDefault="00F10582" w:rsidP="00F10582">
      <w:pPr>
        <w:pStyle w:val="Loendilik"/>
        <w:numPr>
          <w:ilvl w:val="0"/>
          <w:numId w:val="61"/>
        </w:numPr>
        <w:spacing w:after="0"/>
        <w:jc w:val="both"/>
        <w:rPr>
          <w:rFonts w:ascii="Times New Roman" w:hAnsi="Times New Roman" w:cs="Times New Roman"/>
          <w:b/>
          <w:bCs/>
          <w:sz w:val="24"/>
          <w:szCs w:val="24"/>
        </w:rPr>
      </w:pPr>
      <w:r w:rsidRPr="00D925F2">
        <w:rPr>
          <w:rFonts w:ascii="Times New Roman" w:hAnsi="Times New Roman" w:cs="Times New Roman"/>
          <w:b/>
          <w:bCs/>
          <w:sz w:val="24"/>
          <w:szCs w:val="24"/>
        </w:rPr>
        <w:t>Atraktiivne elukeskkond</w:t>
      </w:r>
      <w:r w:rsidR="00D925F2">
        <w:rPr>
          <w:rFonts w:ascii="Times New Roman" w:hAnsi="Times New Roman" w:cs="Times New Roman"/>
          <w:b/>
          <w:bCs/>
          <w:sz w:val="24"/>
          <w:szCs w:val="24"/>
        </w:rPr>
        <w:t xml:space="preserve">. </w:t>
      </w:r>
      <w:r w:rsidRPr="00F10582">
        <w:rPr>
          <w:rFonts w:ascii="Times New Roman" w:hAnsi="Times New Roman" w:cs="Times New Roman"/>
          <w:sz w:val="24"/>
          <w:szCs w:val="24"/>
        </w:rPr>
        <w:t>Arendatud sadamate taristu muudab piirkonna atraktiivsemaks elukohana, aidates kaasa kogukonna elujõulisusele ja elanike arvu suurenemisele.</w:t>
      </w:r>
    </w:p>
    <w:p w14:paraId="45525024" w14:textId="1F852EE6" w:rsidR="00F10582" w:rsidRPr="00407416" w:rsidRDefault="00F10582" w:rsidP="00363800">
      <w:pPr>
        <w:numPr>
          <w:ilvl w:val="0"/>
          <w:numId w:val="7"/>
        </w:numPr>
        <w:spacing w:after="0" w:line="264" w:lineRule="auto"/>
        <w:contextualSpacing/>
        <w:jc w:val="both"/>
        <w:rPr>
          <w:rFonts w:ascii="Times New Roman" w:eastAsiaTheme="minorEastAsia" w:hAnsi="Times New Roman" w:cs="Times New Roman"/>
          <w:sz w:val="24"/>
          <w:szCs w:val="24"/>
          <w14:ligatures w14:val="none"/>
        </w:rPr>
      </w:pPr>
      <w:r w:rsidRPr="00D925F2">
        <w:rPr>
          <w:rFonts w:ascii="Times New Roman" w:hAnsi="Times New Roman" w:cs="Times New Roman"/>
          <w:b/>
          <w:bCs/>
          <w:sz w:val="24"/>
          <w:szCs w:val="24"/>
        </w:rPr>
        <w:t>Rahaline jätkusuutlikkus</w:t>
      </w:r>
      <w:r w:rsidR="00D369AF">
        <w:rPr>
          <w:rFonts w:ascii="Times New Roman" w:hAnsi="Times New Roman" w:cs="Times New Roman"/>
          <w:b/>
          <w:bCs/>
          <w:sz w:val="24"/>
          <w:szCs w:val="24"/>
        </w:rPr>
        <w:t xml:space="preserve">. </w:t>
      </w:r>
      <w:r w:rsidR="00407416" w:rsidRPr="009F2057">
        <w:rPr>
          <w:rFonts w:ascii="Times New Roman" w:eastAsiaTheme="minorEastAsia" w:hAnsi="Times New Roman" w:cs="Times New Roman"/>
          <w:sz w:val="24"/>
          <w:szCs w:val="24"/>
          <w14:ligatures w14:val="none"/>
        </w:rPr>
        <w:t>Multifunktsionaalse sadamaruumi arendamine kasvatab sadamate rahalist jätkusuutlikkust ning integreerib kalandus- ja merendustegevust kohalikesse ja piirkondlikkesse kogukondadesse.</w:t>
      </w:r>
    </w:p>
    <w:p w14:paraId="08A41323" w14:textId="4EA55A20" w:rsidR="003A3CAC" w:rsidRPr="001C4066" w:rsidRDefault="00F10582" w:rsidP="001C4066">
      <w:pPr>
        <w:pStyle w:val="Loendilik"/>
        <w:numPr>
          <w:ilvl w:val="0"/>
          <w:numId w:val="61"/>
        </w:numPr>
        <w:spacing w:after="0"/>
        <w:jc w:val="both"/>
        <w:rPr>
          <w:rFonts w:ascii="Times New Roman" w:hAnsi="Times New Roman" w:cs="Times New Roman"/>
          <w:b/>
          <w:bCs/>
          <w:sz w:val="24"/>
          <w:szCs w:val="24"/>
        </w:rPr>
      </w:pPr>
      <w:r w:rsidRPr="00D925F2">
        <w:rPr>
          <w:rFonts w:ascii="Times New Roman" w:hAnsi="Times New Roman" w:cs="Times New Roman"/>
          <w:b/>
          <w:bCs/>
          <w:sz w:val="24"/>
          <w:szCs w:val="24"/>
        </w:rPr>
        <w:t>Turismi arendamine:</w:t>
      </w:r>
      <w:r w:rsidRPr="00F10582">
        <w:rPr>
          <w:rFonts w:ascii="Times New Roman" w:hAnsi="Times New Roman" w:cs="Times New Roman"/>
          <w:sz w:val="24"/>
          <w:szCs w:val="24"/>
        </w:rPr>
        <w:t xml:space="preserve"> Arenenud sadamate taristu loob uusi võimalusi turismi arendamiseks, mis omakorda aitab</w:t>
      </w:r>
      <w:r w:rsidR="00363800">
        <w:rPr>
          <w:rFonts w:ascii="Times New Roman" w:hAnsi="Times New Roman" w:cs="Times New Roman"/>
          <w:sz w:val="24"/>
          <w:szCs w:val="24"/>
        </w:rPr>
        <w:t xml:space="preserve"> suurendada</w:t>
      </w:r>
      <w:r w:rsidRPr="00F10582">
        <w:rPr>
          <w:rFonts w:ascii="Times New Roman" w:hAnsi="Times New Roman" w:cs="Times New Roman"/>
          <w:sz w:val="24"/>
          <w:szCs w:val="24"/>
        </w:rPr>
        <w:t xml:space="preserve"> kalurite sissetulekuallikaid.</w:t>
      </w:r>
    </w:p>
    <w:p w14:paraId="1CD2C35E" w14:textId="77777777" w:rsidR="001C4066" w:rsidRPr="001C4066" w:rsidRDefault="001C4066" w:rsidP="001C4066">
      <w:pPr>
        <w:pStyle w:val="Loendilik"/>
        <w:spacing w:after="0"/>
        <w:jc w:val="both"/>
        <w:rPr>
          <w:rFonts w:ascii="Times New Roman" w:hAnsi="Times New Roman" w:cs="Times New Roman"/>
          <w:b/>
          <w:bCs/>
          <w:sz w:val="24"/>
          <w:szCs w:val="24"/>
        </w:rPr>
      </w:pPr>
    </w:p>
    <w:p w14:paraId="73DD70FA" w14:textId="1C663AFB" w:rsidR="000E2B08" w:rsidRPr="000E2B08" w:rsidRDefault="000E2B08" w:rsidP="000E2B08">
      <w:pPr>
        <w:pStyle w:val="Loendilik"/>
        <w:numPr>
          <w:ilvl w:val="0"/>
          <w:numId w:val="60"/>
        </w:numPr>
        <w:jc w:val="both"/>
        <w:rPr>
          <w:rFonts w:ascii="Times New Roman" w:hAnsi="Times New Roman" w:cs="Times New Roman"/>
          <w:b/>
          <w:bCs/>
          <w:sz w:val="24"/>
          <w:szCs w:val="24"/>
        </w:rPr>
      </w:pPr>
      <w:r w:rsidRPr="000E2B08">
        <w:rPr>
          <w:rFonts w:ascii="Times New Roman" w:hAnsi="Times New Roman" w:cs="Times New Roman"/>
          <w:b/>
          <w:bCs/>
          <w:sz w:val="24"/>
          <w:szCs w:val="24"/>
        </w:rPr>
        <w:lastRenderedPageBreak/>
        <w:t>Majandustegevuste mitmekesistamine</w:t>
      </w:r>
    </w:p>
    <w:p w14:paraId="75B6214F" w14:textId="7FA88793" w:rsidR="000E2B08" w:rsidRDefault="000E2B08" w:rsidP="000E2B08">
      <w:pPr>
        <w:pStyle w:val="Loendilik"/>
        <w:numPr>
          <w:ilvl w:val="0"/>
          <w:numId w:val="61"/>
        </w:numPr>
        <w:jc w:val="both"/>
        <w:rPr>
          <w:rFonts w:ascii="Times New Roman" w:hAnsi="Times New Roman" w:cs="Times New Roman"/>
          <w:sz w:val="24"/>
          <w:szCs w:val="24"/>
        </w:rPr>
      </w:pPr>
      <w:r w:rsidRPr="000E2B08">
        <w:rPr>
          <w:rFonts w:ascii="Times New Roman" w:hAnsi="Times New Roman" w:cs="Times New Roman"/>
          <w:b/>
          <w:bCs/>
          <w:sz w:val="24"/>
          <w:szCs w:val="24"/>
        </w:rPr>
        <w:t>Kalurite sissetulekute kasvatamine.</w:t>
      </w:r>
      <w:r>
        <w:rPr>
          <w:rFonts w:ascii="Times New Roman" w:hAnsi="Times New Roman" w:cs="Times New Roman"/>
          <w:sz w:val="24"/>
          <w:szCs w:val="24"/>
        </w:rPr>
        <w:t xml:space="preserve"> </w:t>
      </w:r>
      <w:r w:rsidRPr="000E2B08">
        <w:rPr>
          <w:rFonts w:ascii="Times New Roman" w:hAnsi="Times New Roman" w:cs="Times New Roman"/>
          <w:sz w:val="24"/>
          <w:szCs w:val="24"/>
        </w:rPr>
        <w:t xml:space="preserve">Uute majandustegevuste juurutamine </w:t>
      </w:r>
      <w:r w:rsidR="00B23F29">
        <w:rPr>
          <w:rFonts w:ascii="Times New Roman" w:hAnsi="Times New Roman" w:cs="Times New Roman"/>
          <w:sz w:val="24"/>
          <w:szCs w:val="24"/>
        </w:rPr>
        <w:t>suurendab</w:t>
      </w:r>
      <w:r w:rsidRPr="000E2B08">
        <w:rPr>
          <w:rFonts w:ascii="Times New Roman" w:hAnsi="Times New Roman" w:cs="Times New Roman"/>
          <w:sz w:val="24"/>
          <w:szCs w:val="24"/>
        </w:rPr>
        <w:t xml:space="preserve"> kalurite sissetulekuid, tagades seeläbi nende majandusliku heaolu.</w:t>
      </w:r>
    </w:p>
    <w:p w14:paraId="1A683D87" w14:textId="3076B90C" w:rsidR="00F15807" w:rsidRDefault="000E2B08" w:rsidP="009344BE">
      <w:pPr>
        <w:pStyle w:val="Loendilik"/>
        <w:numPr>
          <w:ilvl w:val="0"/>
          <w:numId w:val="61"/>
        </w:numPr>
        <w:spacing w:after="0"/>
        <w:jc w:val="both"/>
        <w:rPr>
          <w:rFonts w:ascii="Times New Roman" w:hAnsi="Times New Roman" w:cs="Times New Roman"/>
          <w:sz w:val="24"/>
          <w:szCs w:val="24"/>
        </w:rPr>
      </w:pPr>
      <w:r w:rsidRPr="000E2B08">
        <w:rPr>
          <w:rFonts w:ascii="Times New Roman" w:hAnsi="Times New Roman" w:cs="Times New Roman"/>
          <w:b/>
          <w:bCs/>
          <w:sz w:val="24"/>
          <w:szCs w:val="24"/>
        </w:rPr>
        <w:t>Toodete ja teenuste mitmekesisuse kasv.</w:t>
      </w:r>
      <w:r>
        <w:rPr>
          <w:rFonts w:ascii="Times New Roman" w:hAnsi="Times New Roman" w:cs="Times New Roman"/>
          <w:sz w:val="24"/>
          <w:szCs w:val="24"/>
        </w:rPr>
        <w:t xml:space="preserve"> </w:t>
      </w:r>
      <w:r w:rsidRPr="000E2B08">
        <w:rPr>
          <w:rFonts w:ascii="Times New Roman" w:hAnsi="Times New Roman" w:cs="Times New Roman"/>
          <w:sz w:val="24"/>
          <w:szCs w:val="24"/>
        </w:rPr>
        <w:t>Majandustegevuste mitmekesistamine suurendab kalanduspiirkonnas pakutavate toodete ja teenuste valikut</w:t>
      </w:r>
      <w:r w:rsidR="0070298F">
        <w:rPr>
          <w:rFonts w:ascii="Times New Roman" w:hAnsi="Times New Roman" w:cs="Times New Roman"/>
          <w:sz w:val="24"/>
          <w:szCs w:val="24"/>
        </w:rPr>
        <w:t xml:space="preserve"> ja kättesaadavust</w:t>
      </w:r>
      <w:r w:rsidRPr="000E2B08">
        <w:rPr>
          <w:rFonts w:ascii="Times New Roman" w:hAnsi="Times New Roman" w:cs="Times New Roman"/>
          <w:sz w:val="24"/>
          <w:szCs w:val="24"/>
        </w:rPr>
        <w:t xml:space="preserve">, mis </w:t>
      </w:r>
      <w:r w:rsidR="0070298F">
        <w:rPr>
          <w:rFonts w:ascii="Times New Roman" w:hAnsi="Times New Roman" w:cs="Times New Roman"/>
          <w:sz w:val="24"/>
          <w:szCs w:val="24"/>
        </w:rPr>
        <w:t>omakorda aitab</w:t>
      </w:r>
      <w:r w:rsidRPr="000E2B08">
        <w:rPr>
          <w:rFonts w:ascii="Times New Roman" w:hAnsi="Times New Roman" w:cs="Times New Roman"/>
          <w:sz w:val="24"/>
          <w:szCs w:val="24"/>
        </w:rPr>
        <w:t xml:space="preserve"> kaasa kohaliku majanduse arengule ja elanike heaolule.</w:t>
      </w:r>
    </w:p>
    <w:p w14:paraId="0667B623" w14:textId="77777777" w:rsidR="009344BE" w:rsidRPr="00F15807" w:rsidRDefault="009344BE" w:rsidP="009344BE">
      <w:pPr>
        <w:pStyle w:val="Loendilik"/>
        <w:spacing w:after="0"/>
        <w:jc w:val="both"/>
        <w:rPr>
          <w:rFonts w:ascii="Times New Roman" w:hAnsi="Times New Roman" w:cs="Times New Roman"/>
          <w:sz w:val="24"/>
          <w:szCs w:val="24"/>
        </w:rPr>
      </w:pPr>
    </w:p>
    <w:p w14:paraId="75CD9CB1" w14:textId="77777777" w:rsidR="001F46C9" w:rsidRDefault="00FD7BB3" w:rsidP="001F46C9">
      <w:pPr>
        <w:pStyle w:val="Loendilik"/>
        <w:numPr>
          <w:ilvl w:val="0"/>
          <w:numId w:val="60"/>
        </w:numPr>
        <w:spacing w:after="0"/>
        <w:rPr>
          <w:rFonts w:ascii="Times New Roman" w:hAnsi="Times New Roman" w:cs="Times New Roman"/>
          <w:b/>
          <w:bCs/>
          <w:sz w:val="24"/>
          <w:szCs w:val="24"/>
        </w:rPr>
      </w:pPr>
      <w:r w:rsidRPr="001F46C9">
        <w:rPr>
          <w:rFonts w:ascii="Times New Roman" w:hAnsi="Times New Roman" w:cs="Times New Roman"/>
          <w:b/>
          <w:bCs/>
          <w:sz w:val="24"/>
          <w:szCs w:val="24"/>
        </w:rPr>
        <w:t>Kalandus- ja merendustraditsioonide edendamine</w:t>
      </w:r>
    </w:p>
    <w:p w14:paraId="64F5FCDB" w14:textId="453A03E9" w:rsidR="001F46C9" w:rsidRPr="001F46C9" w:rsidRDefault="00FD7BB3" w:rsidP="003B636A">
      <w:pPr>
        <w:pStyle w:val="Loendilik"/>
        <w:numPr>
          <w:ilvl w:val="0"/>
          <w:numId w:val="62"/>
        </w:numPr>
        <w:spacing w:after="0"/>
        <w:jc w:val="both"/>
        <w:rPr>
          <w:rFonts w:ascii="Times New Roman" w:hAnsi="Times New Roman" w:cs="Times New Roman"/>
          <w:b/>
          <w:bCs/>
          <w:sz w:val="24"/>
          <w:szCs w:val="24"/>
        </w:rPr>
      </w:pPr>
      <w:r w:rsidRPr="001F46C9">
        <w:rPr>
          <w:rFonts w:ascii="Times New Roman" w:hAnsi="Times New Roman" w:cs="Times New Roman"/>
          <w:b/>
          <w:bCs/>
          <w:sz w:val="24"/>
          <w:szCs w:val="24"/>
        </w:rPr>
        <w:t>Piirkonna teadlikkuse kasv</w:t>
      </w:r>
      <w:r w:rsidR="001F46C9" w:rsidRPr="001F46C9">
        <w:rPr>
          <w:rFonts w:ascii="Times New Roman" w:hAnsi="Times New Roman" w:cs="Times New Roman"/>
          <w:b/>
          <w:bCs/>
          <w:sz w:val="24"/>
          <w:szCs w:val="24"/>
        </w:rPr>
        <w:t>.</w:t>
      </w:r>
      <w:r w:rsidR="001F46C9">
        <w:rPr>
          <w:rFonts w:ascii="Times New Roman" w:hAnsi="Times New Roman" w:cs="Times New Roman"/>
          <w:sz w:val="24"/>
          <w:szCs w:val="24"/>
        </w:rPr>
        <w:t xml:space="preserve"> </w:t>
      </w:r>
      <w:r w:rsidRPr="001F46C9">
        <w:rPr>
          <w:rFonts w:ascii="Times New Roman" w:hAnsi="Times New Roman" w:cs="Times New Roman"/>
          <w:sz w:val="24"/>
          <w:szCs w:val="24"/>
        </w:rPr>
        <w:t>Kalandus- ja merendustraditsioonide edendamine aitab suurendada kogukonna teadlikkust oma pärandist ja kultuurist, luues seeläbi tugevama kohaliku identiteedi ja suurendades piirkonna atraktiivsust.</w:t>
      </w:r>
    </w:p>
    <w:p w14:paraId="20938FCF" w14:textId="00A42F4D" w:rsidR="00D21BB6" w:rsidRPr="001C4066" w:rsidRDefault="00FD7BB3" w:rsidP="001C4066">
      <w:pPr>
        <w:pStyle w:val="Loendilik"/>
        <w:numPr>
          <w:ilvl w:val="0"/>
          <w:numId w:val="62"/>
        </w:numPr>
        <w:spacing w:after="0"/>
        <w:jc w:val="both"/>
        <w:rPr>
          <w:rFonts w:ascii="Times New Roman" w:hAnsi="Times New Roman" w:cs="Times New Roman"/>
          <w:b/>
          <w:bCs/>
          <w:sz w:val="24"/>
          <w:szCs w:val="24"/>
        </w:rPr>
      </w:pPr>
      <w:r w:rsidRPr="001F46C9">
        <w:rPr>
          <w:rFonts w:ascii="Times New Roman" w:hAnsi="Times New Roman" w:cs="Times New Roman"/>
          <w:b/>
          <w:bCs/>
          <w:sz w:val="24"/>
          <w:szCs w:val="24"/>
        </w:rPr>
        <w:t>Turismiressursi arendamine</w:t>
      </w:r>
      <w:r w:rsidR="001F46C9" w:rsidRPr="001F46C9">
        <w:rPr>
          <w:rFonts w:ascii="Times New Roman" w:hAnsi="Times New Roman" w:cs="Times New Roman"/>
          <w:b/>
          <w:bCs/>
          <w:sz w:val="24"/>
          <w:szCs w:val="24"/>
        </w:rPr>
        <w:t>.</w:t>
      </w:r>
      <w:r w:rsidR="001F46C9">
        <w:rPr>
          <w:rFonts w:ascii="Times New Roman" w:hAnsi="Times New Roman" w:cs="Times New Roman"/>
          <w:sz w:val="24"/>
          <w:szCs w:val="24"/>
        </w:rPr>
        <w:t xml:space="preserve"> </w:t>
      </w:r>
      <w:r w:rsidRPr="001F46C9">
        <w:rPr>
          <w:rFonts w:ascii="Times New Roman" w:hAnsi="Times New Roman" w:cs="Times New Roman"/>
          <w:sz w:val="24"/>
          <w:szCs w:val="24"/>
        </w:rPr>
        <w:t xml:space="preserve">Turismiressursside arendamine loob uusi võimalusi </w:t>
      </w:r>
      <w:r w:rsidR="001D072A">
        <w:rPr>
          <w:rFonts w:ascii="Times New Roman" w:hAnsi="Times New Roman" w:cs="Times New Roman"/>
          <w:sz w:val="24"/>
          <w:szCs w:val="24"/>
        </w:rPr>
        <w:t xml:space="preserve">tegevuste mitmekesistamiseks </w:t>
      </w:r>
      <w:r w:rsidR="00363800">
        <w:rPr>
          <w:rFonts w:ascii="Times New Roman" w:hAnsi="Times New Roman" w:cs="Times New Roman"/>
          <w:sz w:val="24"/>
          <w:szCs w:val="24"/>
        </w:rPr>
        <w:t xml:space="preserve">ning </w:t>
      </w:r>
      <w:r w:rsidRPr="001F46C9">
        <w:rPr>
          <w:rFonts w:ascii="Times New Roman" w:hAnsi="Times New Roman" w:cs="Times New Roman"/>
          <w:sz w:val="24"/>
          <w:szCs w:val="24"/>
        </w:rPr>
        <w:t>aitab kaasa kalurite sissetulekute</w:t>
      </w:r>
      <w:r w:rsidR="00363800">
        <w:rPr>
          <w:rFonts w:ascii="Times New Roman" w:hAnsi="Times New Roman" w:cs="Times New Roman"/>
          <w:sz w:val="24"/>
          <w:szCs w:val="24"/>
        </w:rPr>
        <w:t xml:space="preserve"> suurendamisele. </w:t>
      </w:r>
    </w:p>
    <w:p w14:paraId="13D212BA" w14:textId="77777777" w:rsidR="001C4066" w:rsidRPr="001C4066" w:rsidRDefault="001C4066" w:rsidP="001C4066">
      <w:pPr>
        <w:pStyle w:val="Loendilik"/>
        <w:spacing w:after="0"/>
        <w:jc w:val="both"/>
        <w:rPr>
          <w:rFonts w:ascii="Times New Roman" w:hAnsi="Times New Roman" w:cs="Times New Roman"/>
          <w:b/>
          <w:bCs/>
          <w:sz w:val="24"/>
          <w:szCs w:val="24"/>
        </w:rPr>
      </w:pPr>
    </w:p>
    <w:p w14:paraId="42021695" w14:textId="09070C47" w:rsidR="007E7F89" w:rsidRPr="0090206E" w:rsidRDefault="007E7F89" w:rsidP="0090206E">
      <w:pPr>
        <w:pStyle w:val="Loendilik"/>
        <w:numPr>
          <w:ilvl w:val="0"/>
          <w:numId w:val="60"/>
        </w:numPr>
        <w:spacing w:after="0"/>
        <w:rPr>
          <w:rFonts w:ascii="Times New Roman" w:hAnsi="Times New Roman" w:cs="Times New Roman"/>
          <w:sz w:val="24"/>
          <w:szCs w:val="24"/>
        </w:rPr>
      </w:pPr>
      <w:r w:rsidRPr="0090206E">
        <w:rPr>
          <w:rFonts w:ascii="Times New Roman" w:hAnsi="Times New Roman" w:cs="Times New Roman"/>
          <w:b/>
          <w:bCs/>
          <w:sz w:val="24"/>
          <w:szCs w:val="24"/>
        </w:rPr>
        <w:t xml:space="preserve">Vee-eluressursside </w:t>
      </w:r>
      <w:proofErr w:type="spellStart"/>
      <w:r w:rsidRPr="0090206E">
        <w:rPr>
          <w:rFonts w:ascii="Times New Roman" w:hAnsi="Times New Roman" w:cs="Times New Roman"/>
          <w:b/>
          <w:bCs/>
          <w:sz w:val="24"/>
          <w:szCs w:val="24"/>
        </w:rPr>
        <w:t>väärindamine</w:t>
      </w:r>
      <w:proofErr w:type="spellEnd"/>
      <w:r w:rsidRPr="0090206E">
        <w:rPr>
          <w:rFonts w:ascii="Times New Roman" w:hAnsi="Times New Roman" w:cs="Times New Roman"/>
          <w:b/>
          <w:bCs/>
          <w:sz w:val="24"/>
          <w:szCs w:val="24"/>
        </w:rPr>
        <w:t xml:space="preserve"> ja otseturustamine</w:t>
      </w:r>
      <w:r w:rsidRPr="0090206E">
        <w:rPr>
          <w:rFonts w:ascii="Times New Roman" w:hAnsi="Times New Roman" w:cs="Times New Roman"/>
          <w:sz w:val="24"/>
          <w:szCs w:val="24"/>
        </w:rPr>
        <w:t xml:space="preserve"> </w:t>
      </w:r>
    </w:p>
    <w:p w14:paraId="19F110C0" w14:textId="77777777" w:rsidR="00771940" w:rsidRDefault="007F39BE" w:rsidP="00771940">
      <w:pPr>
        <w:pStyle w:val="Loendilik"/>
        <w:numPr>
          <w:ilvl w:val="0"/>
          <w:numId w:val="63"/>
        </w:numPr>
        <w:jc w:val="both"/>
        <w:rPr>
          <w:rFonts w:ascii="Times New Roman" w:hAnsi="Times New Roman" w:cs="Times New Roman"/>
          <w:sz w:val="24"/>
          <w:szCs w:val="24"/>
        </w:rPr>
      </w:pPr>
      <w:r w:rsidRPr="007F39BE">
        <w:rPr>
          <w:rFonts w:ascii="Times New Roman" w:hAnsi="Times New Roman" w:cs="Times New Roman"/>
          <w:b/>
          <w:bCs/>
          <w:sz w:val="24"/>
          <w:szCs w:val="24"/>
        </w:rPr>
        <w:t>Kalurite sissetulekute kasvatamine</w:t>
      </w:r>
      <w:r>
        <w:rPr>
          <w:rFonts w:ascii="Times New Roman" w:hAnsi="Times New Roman" w:cs="Times New Roman"/>
          <w:sz w:val="24"/>
          <w:szCs w:val="24"/>
        </w:rPr>
        <w:t xml:space="preserve">. </w:t>
      </w:r>
      <w:r w:rsidRPr="007F39BE">
        <w:rPr>
          <w:rFonts w:ascii="Times New Roman" w:hAnsi="Times New Roman" w:cs="Times New Roman"/>
          <w:sz w:val="24"/>
          <w:szCs w:val="24"/>
        </w:rPr>
        <w:t xml:space="preserve">Vee-eluressursside parem </w:t>
      </w:r>
      <w:proofErr w:type="spellStart"/>
      <w:r w:rsidRPr="007F39BE">
        <w:rPr>
          <w:rFonts w:ascii="Times New Roman" w:hAnsi="Times New Roman" w:cs="Times New Roman"/>
          <w:sz w:val="24"/>
          <w:szCs w:val="24"/>
        </w:rPr>
        <w:t>väärindamine</w:t>
      </w:r>
      <w:proofErr w:type="spellEnd"/>
      <w:r w:rsidRPr="007F39BE">
        <w:rPr>
          <w:rFonts w:ascii="Times New Roman" w:hAnsi="Times New Roman" w:cs="Times New Roman"/>
          <w:sz w:val="24"/>
          <w:szCs w:val="24"/>
        </w:rPr>
        <w:t xml:space="preserve"> ja otseturustamine </w:t>
      </w:r>
      <w:r w:rsidR="002D3CD3">
        <w:rPr>
          <w:rFonts w:ascii="Times New Roman" w:hAnsi="Times New Roman" w:cs="Times New Roman"/>
          <w:sz w:val="24"/>
          <w:szCs w:val="24"/>
        </w:rPr>
        <w:t>suurendab</w:t>
      </w:r>
      <w:r w:rsidRPr="007F39BE">
        <w:rPr>
          <w:rFonts w:ascii="Times New Roman" w:hAnsi="Times New Roman" w:cs="Times New Roman"/>
          <w:sz w:val="24"/>
          <w:szCs w:val="24"/>
        </w:rPr>
        <w:t xml:space="preserve"> kalurite sissetulekuid, tagades parema hinna kvaliteetse kala eest.</w:t>
      </w:r>
    </w:p>
    <w:p w14:paraId="335DD426" w14:textId="4BCCE472" w:rsidR="00D21BB6" w:rsidRDefault="007F39BE" w:rsidP="001C4066">
      <w:pPr>
        <w:pStyle w:val="Loendilik"/>
        <w:numPr>
          <w:ilvl w:val="0"/>
          <w:numId w:val="63"/>
        </w:numPr>
        <w:jc w:val="both"/>
        <w:rPr>
          <w:rFonts w:ascii="Times New Roman" w:hAnsi="Times New Roman" w:cs="Times New Roman"/>
          <w:sz w:val="24"/>
          <w:szCs w:val="24"/>
        </w:rPr>
      </w:pPr>
      <w:r w:rsidRPr="00771940">
        <w:rPr>
          <w:rFonts w:ascii="Times New Roman" w:hAnsi="Times New Roman" w:cs="Times New Roman"/>
          <w:b/>
          <w:bCs/>
          <w:sz w:val="24"/>
          <w:szCs w:val="24"/>
        </w:rPr>
        <w:t>Kalatoodete populariseerimine</w:t>
      </w:r>
      <w:r w:rsidR="00771940" w:rsidRPr="00771940">
        <w:rPr>
          <w:rFonts w:ascii="Times New Roman" w:hAnsi="Times New Roman" w:cs="Times New Roman"/>
          <w:b/>
          <w:bCs/>
          <w:sz w:val="24"/>
          <w:szCs w:val="24"/>
        </w:rPr>
        <w:t>.</w:t>
      </w:r>
      <w:r w:rsidR="00771940">
        <w:rPr>
          <w:rFonts w:ascii="Times New Roman" w:hAnsi="Times New Roman" w:cs="Times New Roman"/>
          <w:sz w:val="24"/>
          <w:szCs w:val="24"/>
        </w:rPr>
        <w:t xml:space="preserve"> </w:t>
      </w:r>
      <w:r w:rsidRPr="00771940">
        <w:rPr>
          <w:rFonts w:ascii="Times New Roman" w:hAnsi="Times New Roman" w:cs="Times New Roman"/>
          <w:sz w:val="24"/>
          <w:szCs w:val="24"/>
        </w:rPr>
        <w:t xml:space="preserve">Otseturustamine </w:t>
      </w:r>
      <w:r w:rsidR="00771940">
        <w:rPr>
          <w:rFonts w:ascii="Times New Roman" w:hAnsi="Times New Roman" w:cs="Times New Roman"/>
          <w:sz w:val="24"/>
          <w:szCs w:val="24"/>
        </w:rPr>
        <w:t>aitab</w:t>
      </w:r>
      <w:r w:rsidRPr="00771940">
        <w:rPr>
          <w:rFonts w:ascii="Times New Roman" w:hAnsi="Times New Roman" w:cs="Times New Roman"/>
          <w:sz w:val="24"/>
          <w:szCs w:val="24"/>
        </w:rPr>
        <w:t xml:space="preserve"> populariseerida kala, suurendades </w:t>
      </w:r>
      <w:r w:rsidR="00D21BB6">
        <w:rPr>
          <w:rFonts w:ascii="Times New Roman" w:hAnsi="Times New Roman" w:cs="Times New Roman"/>
          <w:sz w:val="24"/>
          <w:szCs w:val="24"/>
        </w:rPr>
        <w:t xml:space="preserve">selle </w:t>
      </w:r>
      <w:r w:rsidRPr="00771940">
        <w:rPr>
          <w:rFonts w:ascii="Times New Roman" w:hAnsi="Times New Roman" w:cs="Times New Roman"/>
          <w:sz w:val="24"/>
          <w:szCs w:val="24"/>
        </w:rPr>
        <w:t>tarbimist ja seeläbi kalurite tulubaas</w:t>
      </w:r>
      <w:r w:rsidR="001C4066">
        <w:rPr>
          <w:rFonts w:ascii="Times New Roman" w:hAnsi="Times New Roman" w:cs="Times New Roman"/>
          <w:sz w:val="24"/>
          <w:szCs w:val="24"/>
        </w:rPr>
        <w:t>i.</w:t>
      </w:r>
    </w:p>
    <w:p w14:paraId="3D6EE36F" w14:textId="77777777" w:rsidR="001C4066" w:rsidRPr="001C4066" w:rsidRDefault="001C4066" w:rsidP="001C4066">
      <w:pPr>
        <w:pStyle w:val="Loendilik"/>
        <w:jc w:val="both"/>
        <w:rPr>
          <w:rFonts w:ascii="Times New Roman" w:hAnsi="Times New Roman" w:cs="Times New Roman"/>
          <w:sz w:val="24"/>
          <w:szCs w:val="24"/>
        </w:rPr>
      </w:pPr>
    </w:p>
    <w:p w14:paraId="309E1468" w14:textId="6E6EB0DE" w:rsidR="007E7F89" w:rsidRPr="0090206E" w:rsidRDefault="007E7F89" w:rsidP="0090206E">
      <w:pPr>
        <w:pStyle w:val="Loendilik"/>
        <w:numPr>
          <w:ilvl w:val="0"/>
          <w:numId w:val="60"/>
        </w:numPr>
        <w:spacing w:after="0"/>
        <w:rPr>
          <w:rFonts w:ascii="Times New Roman" w:hAnsi="Times New Roman" w:cs="Times New Roman"/>
          <w:sz w:val="24"/>
          <w:szCs w:val="24"/>
        </w:rPr>
      </w:pPr>
      <w:r w:rsidRPr="0090206E">
        <w:rPr>
          <w:rFonts w:ascii="Times New Roman" w:hAnsi="Times New Roman" w:cs="Times New Roman"/>
          <w:b/>
          <w:bCs/>
          <w:sz w:val="24"/>
          <w:szCs w:val="24"/>
        </w:rPr>
        <w:t>Looduskeskkonna tingimuste parendamine</w:t>
      </w:r>
      <w:r w:rsidRPr="0090206E">
        <w:rPr>
          <w:rFonts w:ascii="Times New Roman" w:hAnsi="Times New Roman" w:cs="Times New Roman"/>
          <w:sz w:val="24"/>
          <w:szCs w:val="24"/>
        </w:rPr>
        <w:t xml:space="preserve"> </w:t>
      </w:r>
    </w:p>
    <w:p w14:paraId="212E715A" w14:textId="406A295B" w:rsidR="00FE5541" w:rsidRDefault="00772883" w:rsidP="001C4066">
      <w:pPr>
        <w:pStyle w:val="Loendilik"/>
        <w:numPr>
          <w:ilvl w:val="0"/>
          <w:numId w:val="64"/>
        </w:numPr>
        <w:jc w:val="both"/>
        <w:rPr>
          <w:rFonts w:ascii="Times New Roman" w:hAnsi="Times New Roman" w:cs="Times New Roman"/>
          <w:sz w:val="24"/>
          <w:szCs w:val="24"/>
        </w:rPr>
      </w:pPr>
      <w:r w:rsidRPr="00772883">
        <w:rPr>
          <w:rFonts w:ascii="Times New Roman" w:hAnsi="Times New Roman" w:cs="Times New Roman"/>
          <w:b/>
          <w:bCs/>
          <w:sz w:val="24"/>
          <w:szCs w:val="24"/>
        </w:rPr>
        <w:t>Keskkonnateadlikkuse kasv.</w:t>
      </w:r>
      <w:r w:rsidRPr="00772883">
        <w:rPr>
          <w:rFonts w:ascii="Times New Roman" w:hAnsi="Times New Roman" w:cs="Times New Roman"/>
          <w:sz w:val="24"/>
          <w:szCs w:val="24"/>
        </w:rPr>
        <w:t xml:space="preserve"> Keskkonnateadlikkuse</w:t>
      </w:r>
      <w:r w:rsidR="00FE5541">
        <w:rPr>
          <w:rFonts w:ascii="Times New Roman" w:hAnsi="Times New Roman" w:cs="Times New Roman"/>
          <w:sz w:val="24"/>
          <w:szCs w:val="24"/>
        </w:rPr>
        <w:t xml:space="preserve"> ja kliimaneutraalsuse alase teadlikkuse</w:t>
      </w:r>
      <w:r w:rsidRPr="00772883">
        <w:rPr>
          <w:rFonts w:ascii="Times New Roman" w:hAnsi="Times New Roman" w:cs="Times New Roman"/>
          <w:sz w:val="24"/>
          <w:szCs w:val="24"/>
        </w:rPr>
        <w:t xml:space="preserve"> kasvatamine aitab kogukonnal paremini mõista oma keskkonna olulisust ja väärtust ning võtta aktiivselt osa selle kaitsmisest ja säilitamisest.</w:t>
      </w:r>
    </w:p>
    <w:p w14:paraId="4D0A8A9C" w14:textId="77777777" w:rsidR="001C4066" w:rsidRPr="001C4066" w:rsidRDefault="001C4066" w:rsidP="001C4066">
      <w:pPr>
        <w:pStyle w:val="Loendilik"/>
        <w:jc w:val="both"/>
        <w:rPr>
          <w:rFonts w:ascii="Times New Roman" w:hAnsi="Times New Roman" w:cs="Times New Roman"/>
          <w:sz w:val="24"/>
          <w:szCs w:val="24"/>
        </w:rPr>
      </w:pPr>
    </w:p>
    <w:p w14:paraId="41A59231" w14:textId="278433E1" w:rsidR="007E7F89" w:rsidRPr="0090206E" w:rsidRDefault="007E7F89" w:rsidP="0090206E">
      <w:pPr>
        <w:pStyle w:val="Loendilik"/>
        <w:numPr>
          <w:ilvl w:val="0"/>
          <w:numId w:val="60"/>
        </w:numPr>
        <w:spacing w:after="0"/>
        <w:rPr>
          <w:rFonts w:ascii="Times New Roman" w:hAnsi="Times New Roman" w:cs="Times New Roman"/>
          <w:sz w:val="24"/>
          <w:szCs w:val="24"/>
        </w:rPr>
      </w:pPr>
      <w:r w:rsidRPr="0090206E">
        <w:rPr>
          <w:rFonts w:ascii="Times New Roman" w:hAnsi="Times New Roman" w:cs="Times New Roman"/>
          <w:b/>
          <w:bCs/>
          <w:sz w:val="24"/>
          <w:szCs w:val="24"/>
        </w:rPr>
        <w:t>Kalurite teadmiste ja oskuste edendamine</w:t>
      </w:r>
      <w:r w:rsidRPr="0090206E">
        <w:rPr>
          <w:rFonts w:ascii="Times New Roman" w:hAnsi="Times New Roman" w:cs="Times New Roman"/>
          <w:sz w:val="24"/>
          <w:szCs w:val="24"/>
        </w:rPr>
        <w:t xml:space="preserve"> </w:t>
      </w:r>
    </w:p>
    <w:p w14:paraId="1FBDFDF6" w14:textId="66D72D6E" w:rsidR="001C4066" w:rsidRDefault="007E7F89" w:rsidP="00B411D5">
      <w:pPr>
        <w:numPr>
          <w:ilvl w:val="0"/>
          <w:numId w:val="12"/>
        </w:numPr>
        <w:spacing w:after="0" w:line="264" w:lineRule="auto"/>
        <w:contextualSpacing/>
        <w:jc w:val="both"/>
        <w:rPr>
          <w:rFonts w:ascii="Times New Roman" w:eastAsiaTheme="minorEastAsia" w:hAnsi="Times New Roman" w:cs="Times New Roman"/>
          <w:b/>
          <w:bCs/>
          <w:sz w:val="24"/>
          <w:szCs w:val="24"/>
          <w14:ligatures w14:val="none"/>
        </w:rPr>
      </w:pPr>
      <w:r w:rsidRPr="001C4066">
        <w:rPr>
          <w:rFonts w:ascii="Times New Roman" w:eastAsiaTheme="minorEastAsia" w:hAnsi="Times New Roman" w:cs="Times New Roman"/>
          <w:b/>
          <w:bCs/>
          <w:sz w:val="24"/>
          <w:szCs w:val="24"/>
          <w14:ligatures w14:val="none"/>
        </w:rPr>
        <w:t>Kalurite tegevuste mitmekesistamise arendamine</w:t>
      </w:r>
      <w:r w:rsidR="001C4066">
        <w:rPr>
          <w:rFonts w:ascii="Times New Roman" w:eastAsiaTheme="minorEastAsia" w:hAnsi="Times New Roman" w:cs="Times New Roman"/>
          <w:b/>
          <w:bCs/>
          <w:sz w:val="24"/>
          <w:szCs w:val="24"/>
          <w14:ligatures w14:val="none"/>
        </w:rPr>
        <w:t xml:space="preserve">. </w:t>
      </w:r>
      <w:r w:rsidR="007F39BE" w:rsidRPr="001C4066">
        <w:rPr>
          <w:rFonts w:ascii="Times New Roman" w:eastAsiaTheme="minorEastAsia" w:hAnsi="Times New Roman" w:cs="Times New Roman"/>
          <w:sz w:val="24"/>
          <w:szCs w:val="24"/>
          <w14:ligatures w14:val="none"/>
        </w:rPr>
        <w:t>Kalurite teadmiste ja oskuste edendamine võimaldab neil juurutada uusi majandustegevusi ja paremini kohaneda muutuvate oludega, suurendades seeläbi nende sissetulekuid ja majanduslikku kindlustunnet.</w:t>
      </w:r>
    </w:p>
    <w:p w14:paraId="7F742AEE" w14:textId="77777777" w:rsidR="00B411D5" w:rsidRPr="00B411D5" w:rsidRDefault="00B411D5" w:rsidP="00B411D5">
      <w:pPr>
        <w:spacing w:after="120" w:line="264" w:lineRule="auto"/>
        <w:ind w:left="720"/>
        <w:contextualSpacing/>
        <w:jc w:val="both"/>
        <w:rPr>
          <w:rFonts w:ascii="Times New Roman" w:eastAsiaTheme="minorEastAsia" w:hAnsi="Times New Roman" w:cs="Times New Roman"/>
          <w:b/>
          <w:bCs/>
          <w:sz w:val="24"/>
          <w:szCs w:val="24"/>
          <w14:ligatures w14:val="none"/>
        </w:rPr>
      </w:pPr>
    </w:p>
    <w:p w14:paraId="5200AED6" w14:textId="271EA6F5" w:rsidR="00700CF8" w:rsidRPr="00DA42BA" w:rsidRDefault="00700CF8" w:rsidP="00DA42BA">
      <w:pPr>
        <w:pStyle w:val="Pealkiri2"/>
        <w:spacing w:before="240" w:after="240"/>
        <w:ind w:left="578" w:hanging="578"/>
        <w:rPr>
          <w:rFonts w:ascii="Times New Roman" w:eastAsiaTheme="minorEastAsia" w:hAnsi="Times New Roman" w:cs="Times New Roman"/>
          <w:b/>
          <w:bCs/>
          <w:color w:val="auto"/>
        </w:rPr>
      </w:pPr>
      <w:bookmarkStart w:id="37" w:name="_Toc162956109"/>
      <w:r w:rsidRPr="00700CF8">
        <w:rPr>
          <w:rFonts w:ascii="Times New Roman" w:eastAsiaTheme="minorEastAsia" w:hAnsi="Times New Roman" w:cs="Times New Roman"/>
          <w:b/>
          <w:bCs/>
          <w:color w:val="auto"/>
        </w:rPr>
        <w:t>Strateegilised eesmärgid</w:t>
      </w:r>
      <w:bookmarkEnd w:id="37"/>
    </w:p>
    <w:p w14:paraId="005F4CC2" w14:textId="1A8A36DE" w:rsidR="00AA3520" w:rsidRDefault="00AA3520" w:rsidP="00AA3520">
      <w:pPr>
        <w:spacing w:after="12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1</w:t>
      </w:r>
      <w:r w:rsidR="00A3111F">
        <w:rPr>
          <w:rFonts w:ascii="Times New Roman" w:eastAsia="Times New Roman" w:hAnsi="Times New Roman" w:cs="Times New Roman"/>
          <w:sz w:val="24"/>
          <w:szCs w:val="24"/>
        </w:rPr>
        <w:t>0</w:t>
      </w:r>
      <w:r>
        <w:rPr>
          <w:rFonts w:ascii="Times New Roman" w:eastAsia="Times New Roman" w:hAnsi="Times New Roman" w:cs="Times New Roman"/>
          <w:sz w:val="24"/>
          <w:szCs w:val="24"/>
        </w:rPr>
        <w:t>. Virumaa rannakalurite ühingu valdkondlikud eesmärgid</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0"/>
        <w:gridCol w:w="2627"/>
        <w:gridCol w:w="3544"/>
        <w:gridCol w:w="2075"/>
      </w:tblGrid>
      <w:tr w:rsidR="00AA3520" w14:paraId="5D2CCDF3" w14:textId="77777777" w:rsidTr="00182616">
        <w:tc>
          <w:tcPr>
            <w:tcW w:w="770" w:type="dxa"/>
          </w:tcPr>
          <w:p w14:paraId="631067A5"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Kood</w:t>
            </w:r>
          </w:p>
        </w:tc>
        <w:tc>
          <w:tcPr>
            <w:tcW w:w="2627" w:type="dxa"/>
          </w:tcPr>
          <w:p w14:paraId="0765157D"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Eesmärgi kirjeldus</w:t>
            </w:r>
          </w:p>
        </w:tc>
        <w:tc>
          <w:tcPr>
            <w:tcW w:w="3544" w:type="dxa"/>
          </w:tcPr>
          <w:p w14:paraId="4BF61787" w14:textId="41D2065A"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Mõõdiku kirjeldus</w:t>
            </w:r>
            <w:r w:rsidR="008140B3">
              <w:rPr>
                <w:rStyle w:val="Allmrkuseviide"/>
                <w:rFonts w:ascii="Times New Roman" w:eastAsia="Times New Roman" w:hAnsi="Times New Roman" w:cs="Times New Roman"/>
                <w:b/>
              </w:rPr>
              <w:footnoteReference w:id="21"/>
            </w:r>
          </w:p>
        </w:tc>
        <w:tc>
          <w:tcPr>
            <w:tcW w:w="2075" w:type="dxa"/>
          </w:tcPr>
          <w:p w14:paraId="3AF17BF2"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Siht</w:t>
            </w:r>
          </w:p>
        </w:tc>
      </w:tr>
      <w:tr w:rsidR="00AA3520" w14:paraId="7E916BA8" w14:textId="77777777" w:rsidTr="0028306B">
        <w:tc>
          <w:tcPr>
            <w:tcW w:w="9016" w:type="dxa"/>
            <w:gridSpan w:val="4"/>
            <w:shd w:val="clear" w:color="auto" w:fill="DEEBF6"/>
          </w:tcPr>
          <w:p w14:paraId="1AE5D7B8"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b/>
              </w:rPr>
              <w:t>Sadamate taristu parendamine ja teenuste mitmekesistamine</w:t>
            </w:r>
          </w:p>
        </w:tc>
      </w:tr>
      <w:tr w:rsidR="00AA3520" w14:paraId="4C475702" w14:textId="77777777" w:rsidTr="00182616">
        <w:tc>
          <w:tcPr>
            <w:tcW w:w="770" w:type="dxa"/>
            <w:vMerge w:val="restart"/>
          </w:tcPr>
          <w:p w14:paraId="2BDC069E"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S1</w:t>
            </w:r>
          </w:p>
        </w:tc>
        <w:tc>
          <w:tcPr>
            <w:tcW w:w="2627" w:type="dxa"/>
            <w:vMerge w:val="restart"/>
          </w:tcPr>
          <w:p w14:paraId="32F6952B"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Sadamate taristu on kestlik, ohutu, kvaliteetne</w:t>
            </w:r>
          </w:p>
        </w:tc>
        <w:tc>
          <w:tcPr>
            <w:tcW w:w="3544" w:type="dxa"/>
          </w:tcPr>
          <w:p w14:paraId="38C56E2F"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Välja arendatud sadamate arv</w:t>
            </w:r>
          </w:p>
        </w:tc>
        <w:tc>
          <w:tcPr>
            <w:tcW w:w="2075" w:type="dxa"/>
          </w:tcPr>
          <w:p w14:paraId="0920D991" w14:textId="4519D61D"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5 sadamat – Toila</w:t>
            </w:r>
            <w:r w:rsidR="007B5D67">
              <w:rPr>
                <w:rFonts w:ascii="Times New Roman" w:eastAsia="Times New Roman" w:hAnsi="Times New Roman" w:cs="Times New Roman"/>
              </w:rPr>
              <w:t xml:space="preserve"> Sadam</w:t>
            </w:r>
            <w:r>
              <w:rPr>
                <w:rFonts w:ascii="Times New Roman" w:eastAsia="Times New Roman" w:hAnsi="Times New Roman" w:cs="Times New Roman"/>
              </w:rPr>
              <w:t>, Narva-Jõesuu</w:t>
            </w:r>
            <w:r w:rsidR="00F21357">
              <w:rPr>
                <w:rFonts w:ascii="Times New Roman" w:eastAsia="Times New Roman" w:hAnsi="Times New Roman" w:cs="Times New Roman"/>
              </w:rPr>
              <w:t xml:space="preserve"> Kalurisadam</w:t>
            </w:r>
            <w:r>
              <w:rPr>
                <w:rFonts w:ascii="Times New Roman" w:eastAsia="Times New Roman" w:hAnsi="Times New Roman" w:cs="Times New Roman"/>
              </w:rPr>
              <w:t>, Võsu</w:t>
            </w:r>
            <w:r w:rsidR="005F50EF">
              <w:rPr>
                <w:rFonts w:ascii="Times New Roman" w:eastAsia="Times New Roman" w:hAnsi="Times New Roman" w:cs="Times New Roman"/>
              </w:rPr>
              <w:t xml:space="preserve"> Sadam</w:t>
            </w:r>
            <w:r>
              <w:rPr>
                <w:rFonts w:ascii="Times New Roman" w:eastAsia="Times New Roman" w:hAnsi="Times New Roman" w:cs="Times New Roman"/>
              </w:rPr>
              <w:t xml:space="preserve">, </w:t>
            </w:r>
            <w:proofErr w:type="spellStart"/>
            <w:r>
              <w:rPr>
                <w:rFonts w:ascii="Times New Roman" w:eastAsia="Times New Roman" w:hAnsi="Times New Roman" w:cs="Times New Roman"/>
              </w:rPr>
              <w:t>Karepa</w:t>
            </w:r>
            <w:proofErr w:type="spellEnd"/>
            <w:r w:rsidR="005F50EF">
              <w:rPr>
                <w:rFonts w:ascii="Times New Roman" w:eastAsia="Times New Roman" w:hAnsi="Times New Roman" w:cs="Times New Roman"/>
              </w:rPr>
              <w:t xml:space="preserve"> Sadam</w:t>
            </w:r>
            <w:r>
              <w:rPr>
                <w:rFonts w:ascii="Times New Roman" w:eastAsia="Times New Roman" w:hAnsi="Times New Roman" w:cs="Times New Roman"/>
              </w:rPr>
              <w:t xml:space="preserve">, </w:t>
            </w:r>
            <w:r>
              <w:rPr>
                <w:rFonts w:ascii="Times New Roman" w:eastAsia="Times New Roman" w:hAnsi="Times New Roman" w:cs="Times New Roman"/>
              </w:rPr>
              <w:lastRenderedPageBreak/>
              <w:t>Mahu</w:t>
            </w:r>
            <w:r w:rsidR="006110F7">
              <w:rPr>
                <w:rFonts w:ascii="Times New Roman" w:eastAsia="Times New Roman" w:hAnsi="Times New Roman" w:cs="Times New Roman"/>
              </w:rPr>
              <w:t xml:space="preserve"> Sadam</w:t>
            </w:r>
            <w:r>
              <w:rPr>
                <w:rFonts w:ascii="Times New Roman" w:eastAsia="Times New Roman" w:hAnsi="Times New Roman" w:cs="Times New Roman"/>
              </w:rPr>
              <w:t xml:space="preserve"> vt. Lisa </w:t>
            </w:r>
            <w:r w:rsidR="00B334E5">
              <w:rPr>
                <w:rFonts w:ascii="Times New Roman" w:eastAsia="Times New Roman" w:hAnsi="Times New Roman" w:cs="Times New Roman"/>
              </w:rPr>
              <w:t>2 S</w:t>
            </w:r>
            <w:r>
              <w:rPr>
                <w:rFonts w:ascii="Times New Roman" w:eastAsia="Times New Roman" w:hAnsi="Times New Roman" w:cs="Times New Roman"/>
              </w:rPr>
              <w:t xml:space="preserve">adamate </w:t>
            </w:r>
            <w:r w:rsidR="00B334E5">
              <w:rPr>
                <w:rFonts w:ascii="Times New Roman" w:eastAsia="Times New Roman" w:hAnsi="Times New Roman" w:cs="Times New Roman"/>
              </w:rPr>
              <w:t>nimekiri</w:t>
            </w:r>
          </w:p>
        </w:tc>
      </w:tr>
      <w:tr w:rsidR="00AA3520" w14:paraId="4E030651" w14:textId="77777777" w:rsidTr="00182616">
        <w:tc>
          <w:tcPr>
            <w:tcW w:w="770" w:type="dxa"/>
            <w:vMerge/>
          </w:tcPr>
          <w:p w14:paraId="67E1BE91" w14:textId="77777777" w:rsidR="00AA3520" w:rsidRDefault="00AA3520" w:rsidP="0028306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627" w:type="dxa"/>
            <w:vMerge/>
          </w:tcPr>
          <w:p w14:paraId="5A58AE85" w14:textId="77777777" w:rsidR="00AA3520" w:rsidRDefault="00AA3520" w:rsidP="0028306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544" w:type="dxa"/>
          </w:tcPr>
          <w:p w14:paraId="172C0919"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Kasu saavate kalurite arv</w:t>
            </w:r>
          </w:p>
        </w:tc>
        <w:tc>
          <w:tcPr>
            <w:tcW w:w="2075" w:type="dxa"/>
          </w:tcPr>
          <w:p w14:paraId="0F65C353"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+ 10% võrreldes 2023 seisuga</w:t>
            </w:r>
          </w:p>
        </w:tc>
      </w:tr>
      <w:tr w:rsidR="00AA3520" w14:paraId="380A6A10" w14:textId="77777777" w:rsidTr="00182616">
        <w:trPr>
          <w:trHeight w:val="782"/>
        </w:trPr>
        <w:tc>
          <w:tcPr>
            <w:tcW w:w="770" w:type="dxa"/>
          </w:tcPr>
          <w:p w14:paraId="65162FFC"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S2</w:t>
            </w:r>
          </w:p>
        </w:tc>
        <w:tc>
          <w:tcPr>
            <w:tcW w:w="2627" w:type="dxa"/>
          </w:tcPr>
          <w:p w14:paraId="1F3BB93B"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Sadamates teenuste kvaliteedi tõstmine ja uute teenuste loomine</w:t>
            </w:r>
          </w:p>
          <w:p w14:paraId="513DC860" w14:textId="77777777" w:rsidR="00AA3520" w:rsidRDefault="00AA3520" w:rsidP="0028306B">
            <w:pPr>
              <w:rPr>
                <w:rFonts w:ascii="Times New Roman" w:eastAsia="Times New Roman" w:hAnsi="Times New Roman" w:cs="Times New Roman"/>
              </w:rPr>
            </w:pPr>
          </w:p>
        </w:tc>
        <w:tc>
          <w:tcPr>
            <w:tcW w:w="3544" w:type="dxa"/>
          </w:tcPr>
          <w:p w14:paraId="4A3CF0B4"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Sadamate poolt pakutav teenuste nomenklatuur</w:t>
            </w:r>
            <w:r>
              <w:rPr>
                <w:rFonts w:ascii="Times New Roman" w:eastAsia="Times New Roman" w:hAnsi="Times New Roman" w:cs="Times New Roman"/>
                <w:vertAlign w:val="superscript"/>
              </w:rPr>
              <w:footnoteReference w:id="22"/>
            </w:r>
          </w:p>
        </w:tc>
        <w:tc>
          <w:tcPr>
            <w:tcW w:w="2075" w:type="dxa"/>
          </w:tcPr>
          <w:p w14:paraId="1EEAFD76" w14:textId="470D91CF" w:rsidR="0032265E" w:rsidRPr="00A46EEC" w:rsidRDefault="00A46EEC" w:rsidP="00651F83">
            <w:pPr>
              <w:spacing w:after="0"/>
              <w:rPr>
                <w:rFonts w:ascii="Times New Roman" w:eastAsia="Times New Roman" w:hAnsi="Times New Roman" w:cs="Times New Roman"/>
              </w:rPr>
            </w:pPr>
            <w:r w:rsidRPr="00A46EEC">
              <w:rPr>
                <w:rFonts w:ascii="Times New Roman" w:eastAsia="Times New Roman" w:hAnsi="Times New Roman" w:cs="Times New Roman"/>
              </w:rPr>
              <w:t xml:space="preserve">Sadama pakutavate teenuste </w:t>
            </w:r>
            <w:r>
              <w:rPr>
                <w:rFonts w:ascii="Times New Roman" w:eastAsia="Times New Roman" w:hAnsi="Times New Roman" w:cs="Times New Roman"/>
              </w:rPr>
              <w:t>hulk on kasvanud</w:t>
            </w:r>
          </w:p>
        </w:tc>
      </w:tr>
      <w:tr w:rsidR="00AA3520" w14:paraId="11A48053" w14:textId="77777777" w:rsidTr="004A7AF0">
        <w:trPr>
          <w:trHeight w:val="556"/>
        </w:trPr>
        <w:tc>
          <w:tcPr>
            <w:tcW w:w="3397" w:type="dxa"/>
            <w:gridSpan w:val="2"/>
          </w:tcPr>
          <w:p w14:paraId="12B9E971"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tcPr>
          <w:p w14:paraId="013D3E51" w14:textId="77777777" w:rsidR="00AA3520" w:rsidRDefault="00AA3520" w:rsidP="003621EB">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Sadamate taristuinvesteeringud (sh. energiataristu)</w:t>
            </w:r>
          </w:p>
          <w:p w14:paraId="258C47A0" w14:textId="77777777" w:rsidR="00AA3520" w:rsidRDefault="00AA3520" w:rsidP="004A7AF0">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Sadamate teenuspaketi investeeringud</w:t>
            </w:r>
          </w:p>
        </w:tc>
      </w:tr>
      <w:tr w:rsidR="00AA3520" w14:paraId="79F4C6AC" w14:textId="77777777" w:rsidTr="0028306B">
        <w:tc>
          <w:tcPr>
            <w:tcW w:w="9016" w:type="dxa"/>
            <w:gridSpan w:val="4"/>
            <w:shd w:val="clear" w:color="auto" w:fill="DEEBF6"/>
          </w:tcPr>
          <w:p w14:paraId="6EDB9BCC"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Majandustegevuste mitmekesistamine</w:t>
            </w:r>
          </w:p>
        </w:tc>
      </w:tr>
      <w:tr w:rsidR="00AA3520" w14:paraId="0B821EB8" w14:textId="77777777" w:rsidTr="00182616">
        <w:tc>
          <w:tcPr>
            <w:tcW w:w="770" w:type="dxa"/>
            <w:vMerge w:val="restart"/>
          </w:tcPr>
          <w:p w14:paraId="3E76A9BF"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M1</w:t>
            </w:r>
          </w:p>
        </w:tc>
        <w:tc>
          <w:tcPr>
            <w:tcW w:w="2627" w:type="dxa"/>
            <w:vMerge w:val="restart"/>
          </w:tcPr>
          <w:p w14:paraId="695AE890"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 xml:space="preserve">Rannakaluri sissetulekud on tagatud terve aasta lõikes kalapüügi ja mitmekesiste </w:t>
            </w:r>
            <w:proofErr w:type="spellStart"/>
            <w:r>
              <w:rPr>
                <w:rFonts w:ascii="Times New Roman" w:eastAsia="Times New Roman" w:hAnsi="Times New Roman" w:cs="Times New Roman"/>
              </w:rPr>
              <w:t>kõrvaltegevuste</w:t>
            </w:r>
            <w:proofErr w:type="spellEnd"/>
            <w:r>
              <w:rPr>
                <w:rFonts w:ascii="Times New Roman" w:eastAsia="Times New Roman" w:hAnsi="Times New Roman" w:cs="Times New Roman"/>
              </w:rPr>
              <w:t xml:space="preserve"> kaudu</w:t>
            </w:r>
          </w:p>
        </w:tc>
        <w:tc>
          <w:tcPr>
            <w:tcW w:w="3544" w:type="dxa"/>
          </w:tcPr>
          <w:p w14:paraId="5F98D6E5"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Rannakalurite ettevõtete käibed ja käivete hooajalisus</w:t>
            </w:r>
          </w:p>
        </w:tc>
        <w:tc>
          <w:tcPr>
            <w:tcW w:w="2075" w:type="dxa"/>
          </w:tcPr>
          <w:p w14:paraId="0578EF54" w14:textId="0FDC5921" w:rsidR="0032265E"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Meetmest toetust saanud kalurite käi</w:t>
            </w:r>
            <w:r w:rsidR="00A46EEC">
              <w:rPr>
                <w:rFonts w:ascii="Times New Roman" w:eastAsia="Times New Roman" w:hAnsi="Times New Roman" w:cs="Times New Roman"/>
              </w:rPr>
              <w:t>v</w:t>
            </w:r>
            <w:r>
              <w:rPr>
                <w:rFonts w:ascii="Times New Roman" w:eastAsia="Times New Roman" w:hAnsi="Times New Roman" w:cs="Times New Roman"/>
              </w:rPr>
              <w:t>e kasv</w:t>
            </w:r>
            <w:r w:rsidR="00A46EEC">
              <w:rPr>
                <w:rFonts w:ascii="Times New Roman" w:eastAsia="Times New Roman" w:hAnsi="Times New Roman" w:cs="Times New Roman"/>
              </w:rPr>
              <w:t>ab</w:t>
            </w:r>
          </w:p>
        </w:tc>
      </w:tr>
      <w:tr w:rsidR="00AA3520" w14:paraId="45F236DF" w14:textId="77777777" w:rsidTr="00182616">
        <w:tc>
          <w:tcPr>
            <w:tcW w:w="770" w:type="dxa"/>
            <w:vMerge/>
          </w:tcPr>
          <w:p w14:paraId="19E12AF9" w14:textId="77777777" w:rsidR="00AA3520" w:rsidRDefault="00AA3520" w:rsidP="0028306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627" w:type="dxa"/>
            <w:vMerge/>
          </w:tcPr>
          <w:p w14:paraId="6E3A59C9" w14:textId="77777777" w:rsidR="00AA3520" w:rsidRDefault="00AA3520" w:rsidP="0028306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544" w:type="dxa"/>
          </w:tcPr>
          <w:p w14:paraId="4F937139"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Kasu saanud kalurite arv</w:t>
            </w:r>
          </w:p>
        </w:tc>
        <w:tc>
          <w:tcPr>
            <w:tcW w:w="2075" w:type="dxa"/>
          </w:tcPr>
          <w:p w14:paraId="666B85A0"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20</w:t>
            </w:r>
          </w:p>
        </w:tc>
      </w:tr>
      <w:tr w:rsidR="00AA3520" w14:paraId="1A6CEE8B" w14:textId="77777777" w:rsidTr="00182616">
        <w:tc>
          <w:tcPr>
            <w:tcW w:w="3397" w:type="dxa"/>
            <w:gridSpan w:val="2"/>
          </w:tcPr>
          <w:p w14:paraId="782FEA7E"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tcPr>
          <w:p w14:paraId="6143C9AD" w14:textId="77777777" w:rsidR="00AA3520" w:rsidRDefault="00AA3520" w:rsidP="003621EB">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Investeeringud </w:t>
            </w:r>
            <w:proofErr w:type="spellStart"/>
            <w:r>
              <w:rPr>
                <w:rFonts w:ascii="Times New Roman" w:eastAsia="Times New Roman" w:hAnsi="Times New Roman" w:cs="Times New Roman"/>
                <w:color w:val="000000"/>
                <w:sz w:val="21"/>
                <w:szCs w:val="21"/>
              </w:rPr>
              <w:t>kõrvaltegevustesse</w:t>
            </w:r>
            <w:proofErr w:type="spellEnd"/>
            <w:r>
              <w:rPr>
                <w:rFonts w:ascii="Times New Roman" w:eastAsia="Times New Roman" w:hAnsi="Times New Roman" w:cs="Times New Roman"/>
                <w:color w:val="000000"/>
                <w:sz w:val="21"/>
                <w:szCs w:val="21"/>
              </w:rPr>
              <w:t xml:space="preserve"> – tootmine</w:t>
            </w:r>
          </w:p>
          <w:p w14:paraId="009CCCE4" w14:textId="77777777" w:rsidR="00AA3520" w:rsidRDefault="00AA3520" w:rsidP="003621EB">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Investeeringud </w:t>
            </w:r>
            <w:proofErr w:type="spellStart"/>
            <w:r>
              <w:rPr>
                <w:rFonts w:ascii="Times New Roman" w:eastAsia="Times New Roman" w:hAnsi="Times New Roman" w:cs="Times New Roman"/>
                <w:color w:val="000000"/>
                <w:sz w:val="21"/>
                <w:szCs w:val="21"/>
              </w:rPr>
              <w:t>kõrvaltegevustesse</w:t>
            </w:r>
            <w:proofErr w:type="spellEnd"/>
            <w:r>
              <w:rPr>
                <w:rFonts w:ascii="Times New Roman" w:eastAsia="Times New Roman" w:hAnsi="Times New Roman" w:cs="Times New Roman"/>
                <w:color w:val="000000"/>
                <w:sz w:val="21"/>
                <w:szCs w:val="21"/>
              </w:rPr>
              <w:t xml:space="preserve"> - teenused</w:t>
            </w:r>
          </w:p>
        </w:tc>
      </w:tr>
      <w:tr w:rsidR="00AA3520" w14:paraId="2F33C4C9" w14:textId="77777777" w:rsidTr="0028306B">
        <w:tc>
          <w:tcPr>
            <w:tcW w:w="9016" w:type="dxa"/>
            <w:gridSpan w:val="4"/>
            <w:shd w:val="clear" w:color="auto" w:fill="DEEBF6"/>
          </w:tcPr>
          <w:p w14:paraId="60080850"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Kalandus- ja merendustraditsioonide edendamine</w:t>
            </w:r>
          </w:p>
        </w:tc>
      </w:tr>
      <w:tr w:rsidR="00AA3520" w14:paraId="31F577AE" w14:textId="77777777" w:rsidTr="004A7AF0">
        <w:trPr>
          <w:trHeight w:val="1329"/>
        </w:trPr>
        <w:tc>
          <w:tcPr>
            <w:tcW w:w="770" w:type="dxa"/>
          </w:tcPr>
          <w:p w14:paraId="70111B66"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T1</w:t>
            </w:r>
          </w:p>
        </w:tc>
        <w:tc>
          <w:tcPr>
            <w:tcW w:w="2627" w:type="dxa"/>
          </w:tcPr>
          <w:p w14:paraId="5B5503BA" w14:textId="77777777" w:rsidR="00AA3520" w:rsidRDefault="00AA3520" w:rsidP="004A7AF0">
            <w:pPr>
              <w:spacing w:after="0"/>
              <w:rPr>
                <w:rFonts w:ascii="Times New Roman" w:eastAsia="Times New Roman" w:hAnsi="Times New Roman" w:cs="Times New Roman"/>
              </w:rPr>
            </w:pPr>
            <w:r>
              <w:rPr>
                <w:rFonts w:ascii="Times New Roman" w:eastAsia="Times New Roman" w:hAnsi="Times New Roman" w:cs="Times New Roman"/>
              </w:rPr>
              <w:t>Kalanduspiirkonnas on tugev rannarahva identiteet ning väärtustatud kalandus- ja merendustraditsioonid</w:t>
            </w:r>
          </w:p>
        </w:tc>
        <w:tc>
          <w:tcPr>
            <w:tcW w:w="3544" w:type="dxa"/>
          </w:tcPr>
          <w:p w14:paraId="677CD128" w14:textId="1353EF61"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Kalandus- ja merendustraditsioonide edendamise ürituste ja ettevõtmiste</w:t>
            </w:r>
            <w:r>
              <w:rPr>
                <w:rFonts w:ascii="Times New Roman" w:eastAsia="Times New Roman" w:hAnsi="Times New Roman" w:cs="Times New Roman"/>
                <w:vertAlign w:val="superscript"/>
              </w:rPr>
              <w:footnoteReference w:id="23"/>
            </w:r>
            <w:r>
              <w:rPr>
                <w:rFonts w:ascii="Times New Roman" w:eastAsia="Times New Roman" w:hAnsi="Times New Roman" w:cs="Times New Roman"/>
              </w:rPr>
              <w:t xml:space="preserve"> arv</w:t>
            </w:r>
          </w:p>
        </w:tc>
        <w:tc>
          <w:tcPr>
            <w:tcW w:w="2075" w:type="dxa"/>
          </w:tcPr>
          <w:p w14:paraId="2ECC6FB9" w14:textId="6E74B9EA" w:rsidR="0032265E" w:rsidRPr="0032265E" w:rsidRDefault="00AA3520" w:rsidP="003621EB">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Üritused </w:t>
            </w:r>
            <w:r w:rsidR="00A46EEC">
              <w:rPr>
                <w:rFonts w:ascii="Times New Roman" w:eastAsia="Times New Roman" w:hAnsi="Times New Roman" w:cs="Times New Roman"/>
                <w:color w:val="000000"/>
                <w:sz w:val="21"/>
                <w:szCs w:val="21"/>
              </w:rPr>
              <w:t>15</w:t>
            </w:r>
          </w:p>
          <w:p w14:paraId="16C8D73A" w14:textId="0944A07F" w:rsidR="0014025C" w:rsidRDefault="0014025C" w:rsidP="00A46EEC">
            <w:p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p>
        </w:tc>
      </w:tr>
      <w:tr w:rsidR="00AA3520" w14:paraId="72874861" w14:textId="77777777" w:rsidTr="00182616">
        <w:tc>
          <w:tcPr>
            <w:tcW w:w="3397" w:type="dxa"/>
            <w:gridSpan w:val="2"/>
          </w:tcPr>
          <w:p w14:paraId="30FD1D1D"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tcPr>
          <w:p w14:paraId="79529F46" w14:textId="77777777" w:rsidR="00AA3520" w:rsidRDefault="00AA3520" w:rsidP="003621EB">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Ürituste korraldamine</w:t>
            </w:r>
          </w:p>
          <w:p w14:paraId="15CA4B8D" w14:textId="4C7EB5BE" w:rsidR="00486559" w:rsidRDefault="00486559" w:rsidP="003621EB">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Trüki-, video- ja audiokandjate ja püsiekspositsioonide loomine ja eksponeerimine</w:t>
            </w:r>
          </w:p>
          <w:p w14:paraId="7B8E411D" w14:textId="77777777" w:rsidR="00AA3520" w:rsidRDefault="00AA3520" w:rsidP="003621EB">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Rannaelu ja kalapüügi tutvustamine</w:t>
            </w:r>
          </w:p>
          <w:p w14:paraId="4F9A6E53" w14:textId="2848FF2C" w:rsidR="0032265E" w:rsidRDefault="00486559" w:rsidP="004A7AF0">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Laagrid</w:t>
            </w:r>
          </w:p>
        </w:tc>
      </w:tr>
      <w:tr w:rsidR="00AA3520" w14:paraId="0F94A536" w14:textId="77777777" w:rsidTr="0028306B">
        <w:tc>
          <w:tcPr>
            <w:tcW w:w="9016" w:type="dxa"/>
            <w:gridSpan w:val="4"/>
            <w:shd w:val="clear" w:color="auto" w:fill="DEEBF6"/>
          </w:tcPr>
          <w:p w14:paraId="4AF0B676"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b/>
              </w:rPr>
              <w:t xml:space="preserve">Vee-eluressursside </w:t>
            </w:r>
            <w:proofErr w:type="spellStart"/>
            <w:r>
              <w:rPr>
                <w:rFonts w:ascii="Times New Roman" w:eastAsia="Times New Roman" w:hAnsi="Times New Roman" w:cs="Times New Roman"/>
                <w:b/>
              </w:rPr>
              <w:t>väärindamine</w:t>
            </w:r>
            <w:proofErr w:type="spellEnd"/>
            <w:r>
              <w:rPr>
                <w:rFonts w:ascii="Times New Roman" w:eastAsia="Times New Roman" w:hAnsi="Times New Roman" w:cs="Times New Roman"/>
                <w:b/>
              </w:rPr>
              <w:t xml:space="preserve"> ja otseturustamine</w:t>
            </w:r>
          </w:p>
        </w:tc>
      </w:tr>
      <w:tr w:rsidR="00AA3520" w14:paraId="106FFC72" w14:textId="77777777" w:rsidTr="00182616">
        <w:tc>
          <w:tcPr>
            <w:tcW w:w="770" w:type="dxa"/>
          </w:tcPr>
          <w:p w14:paraId="5492C203"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V1</w:t>
            </w:r>
          </w:p>
        </w:tc>
        <w:tc>
          <w:tcPr>
            <w:tcW w:w="2627" w:type="dxa"/>
          </w:tcPr>
          <w:p w14:paraId="1D29CC2D"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 xml:space="preserve">Kalanduspiirkonnast välja püütud kala ja muid vee-eluressursse </w:t>
            </w:r>
            <w:proofErr w:type="spellStart"/>
            <w:r>
              <w:rPr>
                <w:rFonts w:ascii="Times New Roman" w:eastAsia="Times New Roman" w:hAnsi="Times New Roman" w:cs="Times New Roman"/>
              </w:rPr>
              <w:t>väärindatakse</w:t>
            </w:r>
            <w:proofErr w:type="spellEnd"/>
            <w:r>
              <w:rPr>
                <w:rFonts w:ascii="Times New Roman" w:eastAsia="Times New Roman" w:hAnsi="Times New Roman" w:cs="Times New Roman"/>
              </w:rPr>
              <w:t xml:space="preserve"> mitmekesiselt, jätksuutlikult ning kliimasäästlikult.</w:t>
            </w:r>
          </w:p>
        </w:tc>
        <w:tc>
          <w:tcPr>
            <w:tcW w:w="3544" w:type="dxa"/>
          </w:tcPr>
          <w:p w14:paraId="678AA114" w14:textId="285F903D" w:rsidR="00AA3520" w:rsidRPr="00871D73" w:rsidRDefault="0077076C" w:rsidP="0028306B">
            <w:pPr>
              <w:rPr>
                <w:rFonts w:ascii="Times New Roman" w:eastAsia="Times New Roman" w:hAnsi="Times New Roman" w:cs="Times New Roman"/>
              </w:rPr>
            </w:pPr>
            <w:r w:rsidRPr="00871D73">
              <w:rPr>
                <w:rFonts w:ascii="Times New Roman" w:hAnsi="Times New Roman" w:cs="Times New Roman"/>
              </w:rPr>
              <w:t xml:space="preserve">Meetmest toetust saanud </w:t>
            </w:r>
            <w:r w:rsidRPr="00871D73">
              <w:rPr>
                <w:rFonts w:ascii="Times New Roman" w:eastAsia="Times New Roman" w:hAnsi="Times New Roman" w:cs="Times New Roman"/>
              </w:rPr>
              <w:t>k</w:t>
            </w:r>
            <w:r w:rsidR="00AA3520" w:rsidRPr="00871D73">
              <w:rPr>
                <w:rFonts w:ascii="Times New Roman" w:eastAsia="Times New Roman" w:hAnsi="Times New Roman" w:cs="Times New Roman"/>
              </w:rPr>
              <w:t>alatöötlejate käive</w:t>
            </w:r>
          </w:p>
        </w:tc>
        <w:tc>
          <w:tcPr>
            <w:tcW w:w="2075" w:type="dxa"/>
          </w:tcPr>
          <w:p w14:paraId="4C526816" w14:textId="2A656494" w:rsidR="00AA3520" w:rsidRPr="00871D73" w:rsidRDefault="00A46EEC" w:rsidP="0028306B">
            <w:pPr>
              <w:rPr>
                <w:rFonts w:ascii="Times New Roman" w:eastAsia="Times New Roman" w:hAnsi="Times New Roman" w:cs="Times New Roman"/>
              </w:rPr>
            </w:pPr>
            <w:r w:rsidRPr="00871D73">
              <w:rPr>
                <w:rFonts w:ascii="Times New Roman" w:eastAsia="Times New Roman" w:hAnsi="Times New Roman" w:cs="Times New Roman"/>
              </w:rPr>
              <w:t>Käive on kasvav</w:t>
            </w:r>
          </w:p>
        </w:tc>
      </w:tr>
      <w:tr w:rsidR="00AA3520" w14:paraId="295165D3" w14:textId="77777777" w:rsidTr="00182616">
        <w:tc>
          <w:tcPr>
            <w:tcW w:w="770" w:type="dxa"/>
          </w:tcPr>
          <w:p w14:paraId="33345CD5"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V2</w:t>
            </w:r>
          </w:p>
        </w:tc>
        <w:tc>
          <w:tcPr>
            <w:tcW w:w="2627" w:type="dxa"/>
          </w:tcPr>
          <w:p w14:paraId="7ADA32CA" w14:textId="77777777" w:rsidR="00AA3520" w:rsidRDefault="00AA3520" w:rsidP="004A7AF0">
            <w:pPr>
              <w:spacing w:after="0"/>
              <w:rPr>
                <w:rFonts w:ascii="Times New Roman" w:eastAsia="Times New Roman" w:hAnsi="Times New Roman" w:cs="Times New Roman"/>
              </w:rPr>
            </w:pPr>
            <w:r>
              <w:rPr>
                <w:rFonts w:ascii="Times New Roman" w:eastAsia="Times New Roman" w:hAnsi="Times New Roman" w:cs="Times New Roman"/>
              </w:rPr>
              <w:t>Kaluritele on avatud mitmekesised otseturustusvõimalused</w:t>
            </w:r>
          </w:p>
        </w:tc>
        <w:tc>
          <w:tcPr>
            <w:tcW w:w="3544" w:type="dxa"/>
          </w:tcPr>
          <w:p w14:paraId="1FDB604D" w14:textId="0C3BF404" w:rsidR="00AA3520" w:rsidRDefault="00871D73" w:rsidP="0028306B">
            <w:pPr>
              <w:rPr>
                <w:rFonts w:ascii="Times New Roman" w:eastAsia="Times New Roman" w:hAnsi="Times New Roman" w:cs="Times New Roman"/>
              </w:rPr>
            </w:pPr>
            <w:r>
              <w:rPr>
                <w:rFonts w:ascii="Times New Roman" w:eastAsia="Times New Roman" w:hAnsi="Times New Roman" w:cs="Times New Roman"/>
              </w:rPr>
              <w:t>K</w:t>
            </w:r>
            <w:r w:rsidR="00A46EEC">
              <w:rPr>
                <w:rFonts w:ascii="Times New Roman" w:eastAsia="Times New Roman" w:hAnsi="Times New Roman" w:cs="Times New Roman"/>
              </w:rPr>
              <w:t>aluritele kättesaadavad otseturustusvõimalused</w:t>
            </w:r>
          </w:p>
        </w:tc>
        <w:tc>
          <w:tcPr>
            <w:tcW w:w="2075" w:type="dxa"/>
          </w:tcPr>
          <w:p w14:paraId="3E0A399F" w14:textId="3D6269CB" w:rsidR="00AA3520" w:rsidRDefault="00A46EEC" w:rsidP="00651F83">
            <w:pPr>
              <w:spacing w:after="0"/>
              <w:rPr>
                <w:rFonts w:ascii="Times New Roman" w:eastAsia="Times New Roman" w:hAnsi="Times New Roman" w:cs="Times New Roman"/>
              </w:rPr>
            </w:pPr>
            <w:r>
              <w:rPr>
                <w:rFonts w:ascii="Times New Roman" w:eastAsia="Times New Roman" w:hAnsi="Times New Roman" w:cs="Times New Roman"/>
              </w:rPr>
              <w:t>Otseturundusvõimaluste arv kasvav</w:t>
            </w:r>
          </w:p>
        </w:tc>
      </w:tr>
      <w:tr w:rsidR="00AA3520" w14:paraId="61A779D1" w14:textId="77777777" w:rsidTr="00182616">
        <w:tc>
          <w:tcPr>
            <w:tcW w:w="3397" w:type="dxa"/>
            <w:gridSpan w:val="2"/>
          </w:tcPr>
          <w:p w14:paraId="32BC1A0F" w14:textId="77777777" w:rsidR="00AA3520" w:rsidRDefault="00AA3520" w:rsidP="004A7AF0">
            <w:pPr>
              <w:spacing w:after="0"/>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tcPr>
          <w:p w14:paraId="75407315" w14:textId="77777777" w:rsidR="00AA3520" w:rsidRDefault="00AA3520" w:rsidP="003621EB">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Investeeringud otseturustamisega seotud hoonetesse, rajatistesse, seadmetesse ja transpordivahenditesse</w:t>
            </w:r>
          </w:p>
          <w:p w14:paraId="448BF154" w14:textId="77777777" w:rsidR="00AA3520" w:rsidRDefault="00AA3520" w:rsidP="003621EB">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Investeeringud turundusse </w:t>
            </w:r>
          </w:p>
          <w:p w14:paraId="47B5F15E" w14:textId="77777777" w:rsidR="00AA3520" w:rsidRDefault="00AA3520" w:rsidP="003621EB">
            <w:pPr>
              <w:numPr>
                <w:ilvl w:val="0"/>
                <w:numId w:val="31"/>
              </w:numPr>
              <w:pBdr>
                <w:top w:val="nil"/>
                <w:left w:val="nil"/>
                <w:bottom w:val="nil"/>
                <w:right w:val="nil"/>
                <w:between w:val="nil"/>
              </w:pBdr>
              <w:spacing w:after="0" w:line="264"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Turundus - visuaalse identiteedi välja arendamine, turunduskanalite käivitamine jms.</w:t>
            </w:r>
          </w:p>
          <w:p w14:paraId="2253F0F2" w14:textId="77777777" w:rsidR="00AA3520" w:rsidRDefault="00AA3520" w:rsidP="003621EB">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lastRenderedPageBreak/>
              <w:t>Investeeringud tootearendusse</w:t>
            </w:r>
          </w:p>
          <w:p w14:paraId="29F9726D" w14:textId="77777777" w:rsidR="008C2866" w:rsidRDefault="008C2866" w:rsidP="008C2866">
            <w:pPr>
              <w:pBdr>
                <w:top w:val="nil"/>
                <w:left w:val="nil"/>
                <w:bottom w:val="nil"/>
                <w:right w:val="nil"/>
                <w:between w:val="nil"/>
              </w:pBdr>
              <w:spacing w:after="0" w:line="240" w:lineRule="auto"/>
              <w:ind w:left="720"/>
              <w:rPr>
                <w:rFonts w:ascii="Times New Roman" w:eastAsia="Times New Roman" w:hAnsi="Times New Roman" w:cs="Times New Roman"/>
                <w:color w:val="000000"/>
                <w:sz w:val="21"/>
                <w:szCs w:val="21"/>
              </w:rPr>
            </w:pPr>
          </w:p>
        </w:tc>
      </w:tr>
      <w:tr w:rsidR="00AA3520" w14:paraId="213127F4" w14:textId="77777777" w:rsidTr="0028306B">
        <w:tc>
          <w:tcPr>
            <w:tcW w:w="9016" w:type="dxa"/>
            <w:gridSpan w:val="4"/>
            <w:shd w:val="clear" w:color="auto" w:fill="DEEBF6"/>
          </w:tcPr>
          <w:p w14:paraId="70F925EF"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lastRenderedPageBreak/>
              <w:t>Looduskeskkonna tingimuste parendamine</w:t>
            </w:r>
          </w:p>
        </w:tc>
      </w:tr>
      <w:tr w:rsidR="00AA3520" w14:paraId="645FF131" w14:textId="77777777" w:rsidTr="00182616">
        <w:tc>
          <w:tcPr>
            <w:tcW w:w="770" w:type="dxa"/>
          </w:tcPr>
          <w:p w14:paraId="75D6854B"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L1</w:t>
            </w:r>
          </w:p>
        </w:tc>
        <w:tc>
          <w:tcPr>
            <w:tcW w:w="2627" w:type="dxa"/>
          </w:tcPr>
          <w:p w14:paraId="41C47D4A"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Kalanduspiirkonna kalurite ja rannarahva keskkonnateadlikkus on piisav tänapäevases maailmas edukaks hakkamasaamiseks</w:t>
            </w:r>
          </w:p>
        </w:tc>
        <w:tc>
          <w:tcPr>
            <w:tcW w:w="3544" w:type="dxa"/>
          </w:tcPr>
          <w:p w14:paraId="2A076137" w14:textId="06D6692F" w:rsidR="00AA3520" w:rsidRDefault="00E04A8A" w:rsidP="0028306B">
            <w:pPr>
              <w:rPr>
                <w:rFonts w:ascii="Times New Roman" w:eastAsia="Times New Roman" w:hAnsi="Times New Roman" w:cs="Times New Roman"/>
              </w:rPr>
            </w:pPr>
            <w:sdt>
              <w:sdtPr>
                <w:tag w:val="goog_rdk_23"/>
                <w:id w:val="-998115826"/>
              </w:sdtPr>
              <w:sdtEndPr/>
              <w:sdtContent/>
            </w:sdt>
            <w:r w:rsidR="00AA3520">
              <w:rPr>
                <w:rFonts w:ascii="Times New Roman" w:eastAsia="Times New Roman" w:hAnsi="Times New Roman" w:cs="Times New Roman"/>
              </w:rPr>
              <w:t>Keskkonnateadlikkuse sündmustes</w:t>
            </w:r>
            <w:r w:rsidR="00A46EEC">
              <w:rPr>
                <w:rFonts w:ascii="Times New Roman" w:eastAsia="Times New Roman" w:hAnsi="Times New Roman" w:cs="Times New Roman"/>
              </w:rPr>
              <w:t xml:space="preserve"> ja projektides</w:t>
            </w:r>
            <w:r w:rsidR="00AA3520">
              <w:rPr>
                <w:rFonts w:ascii="Times New Roman" w:eastAsia="Times New Roman" w:hAnsi="Times New Roman" w:cs="Times New Roman"/>
              </w:rPr>
              <w:t xml:space="preserve"> osalejate arv, sündmuste arv </w:t>
            </w:r>
          </w:p>
        </w:tc>
        <w:tc>
          <w:tcPr>
            <w:tcW w:w="2075" w:type="dxa"/>
          </w:tcPr>
          <w:p w14:paraId="782952F1" w14:textId="2ABEED51" w:rsidR="00AA3520" w:rsidRDefault="00042A93" w:rsidP="0028306B">
            <w:pPr>
              <w:rPr>
                <w:rFonts w:ascii="Times New Roman" w:eastAsia="Times New Roman" w:hAnsi="Times New Roman" w:cs="Times New Roman"/>
              </w:rPr>
            </w:pPr>
            <w:r>
              <w:rPr>
                <w:rFonts w:ascii="Times New Roman" w:eastAsia="Times New Roman" w:hAnsi="Times New Roman" w:cs="Times New Roman"/>
              </w:rPr>
              <w:t>500</w:t>
            </w:r>
            <w:r w:rsidR="00AA3520">
              <w:rPr>
                <w:rFonts w:ascii="Times New Roman" w:eastAsia="Times New Roman" w:hAnsi="Times New Roman" w:cs="Times New Roman"/>
              </w:rPr>
              <w:t xml:space="preserve"> osalejat perioodi lõpuks</w:t>
            </w:r>
          </w:p>
        </w:tc>
      </w:tr>
      <w:tr w:rsidR="00AA3520" w14:paraId="33C82454" w14:textId="77777777" w:rsidTr="00182616">
        <w:tc>
          <w:tcPr>
            <w:tcW w:w="3397" w:type="dxa"/>
            <w:gridSpan w:val="2"/>
          </w:tcPr>
          <w:p w14:paraId="4FB4D890"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tcPr>
          <w:p w14:paraId="67E4FE80"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Koolitused</w:t>
            </w:r>
          </w:p>
          <w:p w14:paraId="57046DCF"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Nõustamine</w:t>
            </w:r>
          </w:p>
          <w:p w14:paraId="5FF57AF5"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Laagrid</w:t>
            </w:r>
          </w:p>
          <w:p w14:paraId="677B0442"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Talgud</w:t>
            </w:r>
          </w:p>
          <w:p w14:paraId="755F5075"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Ürituste korraldamine</w:t>
            </w:r>
          </w:p>
          <w:p w14:paraId="2D35ABA1"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Keskkonnateemaliste programmide ettevalmistamine ja läbiviimine</w:t>
            </w:r>
          </w:p>
          <w:p w14:paraId="649E9BB4" w14:textId="64589901" w:rsidR="0077076C" w:rsidRDefault="0077076C"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Projektid, mis aitavad kaasa kalavarude looduslikule taastamisele</w:t>
            </w:r>
          </w:p>
        </w:tc>
      </w:tr>
      <w:tr w:rsidR="00AA3520" w14:paraId="7FF59122" w14:textId="77777777" w:rsidTr="0028306B">
        <w:tc>
          <w:tcPr>
            <w:tcW w:w="9016" w:type="dxa"/>
            <w:gridSpan w:val="4"/>
            <w:shd w:val="clear" w:color="auto" w:fill="DEEBF6"/>
          </w:tcPr>
          <w:p w14:paraId="20267F7D"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Kalurite teadmiste ja oskuste edendamine</w:t>
            </w:r>
          </w:p>
        </w:tc>
      </w:tr>
      <w:tr w:rsidR="00AA3520" w14:paraId="22221B2B" w14:textId="77777777" w:rsidTr="00182616">
        <w:tc>
          <w:tcPr>
            <w:tcW w:w="770" w:type="dxa"/>
          </w:tcPr>
          <w:p w14:paraId="0ACDC46F"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O1</w:t>
            </w:r>
          </w:p>
        </w:tc>
        <w:tc>
          <w:tcPr>
            <w:tcW w:w="2627" w:type="dxa"/>
          </w:tcPr>
          <w:p w14:paraId="12F58C33"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Piirkonna kalurite teadmiste ja oskuste tase võimaldab neil tulusalt ja tõhusalt tegutseda nii kalanduses kui teistes tegevusvaldkondades</w:t>
            </w:r>
          </w:p>
        </w:tc>
        <w:tc>
          <w:tcPr>
            <w:tcW w:w="3544" w:type="dxa"/>
          </w:tcPr>
          <w:p w14:paraId="71104B01"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Koolitustel, seminaridel ja õppereisidel osalenud kalurite arv</w:t>
            </w:r>
          </w:p>
        </w:tc>
        <w:tc>
          <w:tcPr>
            <w:tcW w:w="2075" w:type="dxa"/>
          </w:tcPr>
          <w:p w14:paraId="191A5456" w14:textId="2CAECA86"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200 osale</w:t>
            </w:r>
            <w:r w:rsidR="00A46EEC">
              <w:rPr>
                <w:rFonts w:ascii="Times New Roman" w:eastAsia="Times New Roman" w:hAnsi="Times New Roman" w:cs="Times New Roman"/>
              </w:rPr>
              <w:t>miskorda</w:t>
            </w:r>
            <w:r>
              <w:rPr>
                <w:rFonts w:ascii="Times New Roman" w:eastAsia="Times New Roman" w:hAnsi="Times New Roman" w:cs="Times New Roman"/>
              </w:rPr>
              <w:t xml:space="preserve"> perioodi lõpuks</w:t>
            </w:r>
          </w:p>
        </w:tc>
      </w:tr>
      <w:tr w:rsidR="00AA3520" w14:paraId="777E78EB" w14:textId="77777777" w:rsidTr="00182616">
        <w:tc>
          <w:tcPr>
            <w:tcW w:w="3397" w:type="dxa"/>
            <w:gridSpan w:val="2"/>
          </w:tcPr>
          <w:p w14:paraId="117915BE"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tegevused</w:t>
            </w:r>
          </w:p>
        </w:tc>
        <w:tc>
          <w:tcPr>
            <w:tcW w:w="5619" w:type="dxa"/>
            <w:gridSpan w:val="2"/>
          </w:tcPr>
          <w:p w14:paraId="6D43DAAF" w14:textId="77777777" w:rsidR="00AA3520" w:rsidRDefault="00AA3520" w:rsidP="003621EB">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Koolitused</w:t>
            </w:r>
          </w:p>
          <w:p w14:paraId="5F296269" w14:textId="77777777" w:rsidR="00AA3520" w:rsidRDefault="00AA3520" w:rsidP="003621EB">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Nõustamine</w:t>
            </w:r>
          </w:p>
          <w:p w14:paraId="51B13348" w14:textId="77777777" w:rsidR="00AA3520" w:rsidRDefault="00AA3520" w:rsidP="003621EB">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Õpisündmuste läbiviimine</w:t>
            </w:r>
          </w:p>
          <w:p w14:paraId="16092288" w14:textId="77777777" w:rsidR="00AA3520" w:rsidRDefault="00AA3520" w:rsidP="003621EB">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Õppereisid </w:t>
            </w:r>
          </w:p>
        </w:tc>
      </w:tr>
    </w:tbl>
    <w:p w14:paraId="49F1D472" w14:textId="77777777" w:rsidR="00AA3520" w:rsidRDefault="00AA3520" w:rsidP="00AA3520">
      <w:pPr>
        <w:spacing w:after="120" w:line="264" w:lineRule="auto"/>
        <w:rPr>
          <w:rFonts w:ascii="Times New Roman" w:eastAsia="Times New Roman" w:hAnsi="Times New Roman" w:cs="Times New Roman"/>
          <w:sz w:val="21"/>
          <w:szCs w:val="21"/>
        </w:rPr>
      </w:pPr>
    </w:p>
    <w:p w14:paraId="74B29FD9" w14:textId="36C901B4" w:rsidR="00AA3520" w:rsidRDefault="00AA3520" w:rsidP="008D11EC">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7278A2">
        <w:rPr>
          <w:rFonts w:ascii="Times New Roman" w:eastAsia="Times New Roman" w:hAnsi="Times New Roman" w:cs="Times New Roman"/>
          <w:sz w:val="24"/>
          <w:szCs w:val="24"/>
        </w:rPr>
        <w:t>irumaa kalanduspiirkonna</w:t>
      </w:r>
      <w:r>
        <w:rPr>
          <w:rFonts w:ascii="Times New Roman" w:eastAsia="Times New Roman" w:hAnsi="Times New Roman" w:cs="Times New Roman"/>
          <w:sz w:val="24"/>
          <w:szCs w:val="24"/>
        </w:rPr>
        <w:t xml:space="preserve"> strateegia visiooni saavutamiseks tuleb saavutada edu püstitatud eesmärkide täitmisel, mida saab teha läbi toetusmeetmetesse esitatud ning edukalt ellu viidud projektitaotluste, mille elluviijateks ja koostajateks on kalanduspiirkonna taotlejad.</w:t>
      </w:r>
    </w:p>
    <w:p w14:paraId="07351E3A" w14:textId="77777777" w:rsidR="008D11EC" w:rsidRPr="008D11EC" w:rsidRDefault="008D11EC" w:rsidP="008D11EC">
      <w:pPr>
        <w:spacing w:after="0" w:line="264" w:lineRule="auto"/>
        <w:jc w:val="both"/>
        <w:rPr>
          <w:rFonts w:ascii="Times New Roman" w:eastAsia="Times New Roman" w:hAnsi="Times New Roman" w:cs="Times New Roman"/>
          <w:sz w:val="24"/>
          <w:szCs w:val="24"/>
        </w:rPr>
      </w:pPr>
    </w:p>
    <w:p w14:paraId="251A7862" w14:textId="77777777" w:rsidR="005C7E7F" w:rsidRPr="003C38C8" w:rsidRDefault="005C7E7F" w:rsidP="008F0488">
      <w:pPr>
        <w:pStyle w:val="Pealkiri3"/>
        <w:spacing w:before="240" w:after="240"/>
        <w:rPr>
          <w:rFonts w:ascii="Times New Roman" w:hAnsi="Times New Roman" w:cs="Times New Roman"/>
          <w:b/>
          <w:bCs/>
          <w:color w:val="auto"/>
          <w:sz w:val="28"/>
          <w:szCs w:val="28"/>
        </w:rPr>
      </w:pPr>
      <w:bookmarkStart w:id="38" w:name="_Toc162956110"/>
      <w:r w:rsidRPr="003C38C8">
        <w:rPr>
          <w:rFonts w:ascii="Times New Roman" w:hAnsi="Times New Roman" w:cs="Times New Roman"/>
          <w:b/>
          <w:bCs/>
          <w:color w:val="auto"/>
          <w:sz w:val="28"/>
          <w:szCs w:val="28"/>
        </w:rPr>
        <w:t>Sadamate taristu parendamine ja teenuste mitmekesistamine</w:t>
      </w:r>
      <w:bookmarkEnd w:id="38"/>
    </w:p>
    <w:p w14:paraId="4037C1C2" w14:textId="77777777" w:rsidR="0090518A" w:rsidRDefault="0090518A" w:rsidP="005C7E7F">
      <w:pPr>
        <w:spacing w:after="200" w:line="276" w:lineRule="auto"/>
        <w:jc w:val="both"/>
        <w:rPr>
          <w:rFonts w:ascii="Times New Roman" w:hAnsi="Times New Roman" w:cs="Times New Roman"/>
          <w:sz w:val="24"/>
          <w:szCs w:val="24"/>
        </w:rPr>
      </w:pPr>
      <w:r w:rsidRPr="00776EB3">
        <w:rPr>
          <w:rFonts w:ascii="Times New Roman" w:hAnsi="Times New Roman" w:cs="Times New Roman"/>
          <w:sz w:val="24"/>
          <w:szCs w:val="24"/>
        </w:rPr>
        <w:t xml:space="preserve">Kokku on tegevusvaldkonna toetuse osakaaluks kavandatud 50% kogu uue perioodi  planeeritavast toetusmahust. </w:t>
      </w:r>
    </w:p>
    <w:p w14:paraId="417AB286" w14:textId="25C1C509" w:rsidR="00114860" w:rsidRDefault="00114860" w:rsidP="0011486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Sadamate taristu parendamise ja teenuste mitmekesistamise tegevussuuna toetuse maksimaalseks suuruseks sadama kohta on 400 000 eurot</w:t>
      </w:r>
      <w:r w:rsidR="000E065F">
        <w:rPr>
          <w:rFonts w:ascii="Times New Roman" w:eastAsia="Times New Roman" w:hAnsi="Times New Roman" w:cs="Times New Roman"/>
          <w:sz w:val="24"/>
          <w:szCs w:val="24"/>
        </w:rPr>
        <w:t xml:space="preserve">, et </w:t>
      </w:r>
      <w:r>
        <w:rPr>
          <w:rFonts w:ascii="Times New Roman" w:eastAsia="Times New Roman" w:hAnsi="Times New Roman" w:cs="Times New Roman"/>
          <w:sz w:val="24"/>
          <w:szCs w:val="24"/>
        </w:rPr>
        <w:t>välti</w:t>
      </w:r>
      <w:r w:rsidR="000E065F">
        <w:rPr>
          <w:rFonts w:ascii="Times New Roman" w:eastAsia="Times New Roman" w:hAnsi="Times New Roman" w:cs="Times New Roman"/>
          <w:sz w:val="24"/>
          <w:szCs w:val="24"/>
        </w:rPr>
        <w:t>da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toreduslikke</w:t>
      </w:r>
      <w:proofErr w:type="spellEnd"/>
      <w:r>
        <w:rPr>
          <w:rFonts w:ascii="Times New Roman" w:eastAsia="Times New Roman" w:hAnsi="Times New Roman" w:cs="Times New Roman"/>
          <w:sz w:val="24"/>
          <w:szCs w:val="24"/>
        </w:rPr>
        <w:t xml:space="preserve"> kulusid </w:t>
      </w:r>
      <w:r w:rsidR="00C62EA5" w:rsidRPr="00C62EA5">
        <w:rPr>
          <w:rFonts w:ascii="Times New Roman" w:eastAsia="Times New Roman" w:hAnsi="Times New Roman" w:cs="Times New Roman"/>
          <w:sz w:val="24"/>
          <w:szCs w:val="24"/>
        </w:rPr>
        <w:t>Euroopa Merendus-, Kalandus- ja Vesiviljelusfondi</w:t>
      </w:r>
      <w:r>
        <w:rPr>
          <w:rFonts w:ascii="Times New Roman" w:eastAsia="Times New Roman" w:hAnsi="Times New Roman" w:cs="Times New Roman"/>
          <w:sz w:val="24"/>
          <w:szCs w:val="24"/>
        </w:rPr>
        <w:t xml:space="preserve"> vahendite</w:t>
      </w:r>
      <w:r w:rsidR="00C56969">
        <w:rPr>
          <w:rFonts w:ascii="Times New Roman" w:eastAsia="Times New Roman" w:hAnsi="Times New Roman" w:cs="Times New Roman"/>
          <w:sz w:val="24"/>
          <w:szCs w:val="24"/>
        </w:rPr>
        <w:t>st</w:t>
      </w:r>
      <w:r>
        <w:rPr>
          <w:rFonts w:ascii="Times New Roman" w:eastAsia="Times New Roman" w:hAnsi="Times New Roman" w:cs="Times New Roman"/>
          <w:sz w:val="24"/>
          <w:szCs w:val="24"/>
        </w:rPr>
        <w:t>.</w:t>
      </w:r>
      <w:r w:rsidR="00C56969">
        <w:rPr>
          <w:rFonts w:ascii="Times New Roman" w:eastAsia="Times New Roman" w:hAnsi="Times New Roman" w:cs="Times New Roman"/>
          <w:sz w:val="24"/>
          <w:szCs w:val="24"/>
        </w:rPr>
        <w:t xml:space="preserve"> </w:t>
      </w:r>
      <w:r w:rsidR="00C56969" w:rsidRPr="00C56969">
        <w:rPr>
          <w:rFonts w:ascii="Times New Roman" w:eastAsia="Times New Roman" w:hAnsi="Times New Roman" w:cs="Times New Roman"/>
          <w:sz w:val="24"/>
          <w:szCs w:val="24"/>
        </w:rPr>
        <w:t>See lähenemine aitab tagada, et toetust kasutatakse tõhusalt ja eesmärgipäraselt, suunates ressursid konkreetsetesse projektidesse, mis aitavad kaasa kalanduspiirkonna jätkusuutlikule arengule.</w:t>
      </w:r>
    </w:p>
    <w:p w14:paraId="3942FDDE" w14:textId="29A183C6" w:rsidR="005C7E7F" w:rsidRPr="00027103" w:rsidRDefault="00C32CB2" w:rsidP="005C7E7F">
      <w:pPr>
        <w:spacing w:after="200" w:line="276" w:lineRule="auto"/>
        <w:jc w:val="both"/>
        <w:rPr>
          <w:rFonts w:ascii="Times New Roman" w:eastAsia="Times New Roman" w:hAnsi="Times New Roman" w:cs="Times New Roman"/>
          <w:sz w:val="24"/>
          <w:szCs w:val="24"/>
        </w:rPr>
      </w:pPr>
      <w:r w:rsidRPr="00D0492F">
        <w:rPr>
          <w:rFonts w:ascii="Times New Roman" w:hAnsi="Times New Roman" w:cs="Times New Roman"/>
          <w:b/>
          <w:bCs/>
          <w:sz w:val="24"/>
          <w:szCs w:val="24"/>
        </w:rPr>
        <w:t>Eesmärk: Sadamate taristu on kestlik, ohutu, kvaliteetne</w:t>
      </w:r>
      <w:r w:rsidR="0045746C">
        <w:rPr>
          <w:rFonts w:ascii="Times New Roman" w:hAnsi="Times New Roman" w:cs="Times New Roman"/>
          <w:b/>
          <w:bCs/>
          <w:sz w:val="24"/>
          <w:szCs w:val="24"/>
        </w:rPr>
        <w:t>.</w:t>
      </w:r>
    </w:p>
    <w:p w14:paraId="3749151C" w14:textId="36AB04A7" w:rsidR="00E56F8B" w:rsidRDefault="00EC2BC0" w:rsidP="00831C2F">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SWOT analüüs toob välja, et p</w:t>
      </w:r>
      <w:r w:rsidRPr="00C456CC">
        <w:rPr>
          <w:rFonts w:ascii="Times New Roman" w:hAnsi="Times New Roman" w:cs="Times New Roman"/>
          <w:sz w:val="24"/>
          <w:szCs w:val="24"/>
        </w:rPr>
        <w:t xml:space="preserve">iirkonna </w:t>
      </w:r>
      <w:r w:rsidR="00E26D1D">
        <w:rPr>
          <w:rFonts w:ascii="Times New Roman" w:hAnsi="Times New Roman" w:cs="Times New Roman"/>
          <w:sz w:val="24"/>
          <w:szCs w:val="24"/>
        </w:rPr>
        <w:t xml:space="preserve">kalandusega seotud </w:t>
      </w:r>
      <w:r w:rsidRPr="00C456CC">
        <w:rPr>
          <w:rFonts w:ascii="Times New Roman" w:hAnsi="Times New Roman" w:cs="Times New Roman"/>
          <w:sz w:val="24"/>
          <w:szCs w:val="24"/>
        </w:rPr>
        <w:t>sadamate infrastruktuur pole oma täit potentsiaali veel saavutanud</w:t>
      </w:r>
      <w:r w:rsidR="003058CC">
        <w:rPr>
          <w:rFonts w:ascii="Times New Roman" w:hAnsi="Times New Roman" w:cs="Times New Roman"/>
          <w:sz w:val="24"/>
          <w:szCs w:val="24"/>
        </w:rPr>
        <w:t xml:space="preserve">. See aga pärsib </w:t>
      </w:r>
      <w:r w:rsidR="00C329D7">
        <w:rPr>
          <w:rFonts w:ascii="Times New Roman" w:hAnsi="Times New Roman" w:cs="Times New Roman"/>
          <w:sz w:val="24"/>
          <w:szCs w:val="24"/>
        </w:rPr>
        <w:t xml:space="preserve">kalandusvaldkonna arengut, sh. kalurite töötingimuste paranemist. </w:t>
      </w:r>
      <w:r w:rsidR="00984143">
        <w:rPr>
          <w:rFonts w:ascii="Times New Roman" w:hAnsi="Times New Roman" w:cs="Times New Roman"/>
          <w:sz w:val="24"/>
          <w:szCs w:val="24"/>
        </w:rPr>
        <w:t xml:space="preserve">Analüüs toob välja ka selle, et </w:t>
      </w:r>
      <w:r w:rsidR="00E56F8B" w:rsidRPr="00E56F8B">
        <w:rPr>
          <w:rFonts w:ascii="Times New Roman" w:eastAsiaTheme="minorEastAsia" w:hAnsi="Times New Roman" w:cs="Times New Roman"/>
          <w:sz w:val="24"/>
          <w:szCs w:val="24"/>
          <w14:ligatures w14:val="none"/>
        </w:rPr>
        <w:t>Soome lahe ranniku sadamatel on probleem setete kuhjumisega</w:t>
      </w:r>
      <w:r w:rsidR="00984143">
        <w:rPr>
          <w:rFonts w:ascii="Times New Roman" w:eastAsiaTheme="minorEastAsia" w:hAnsi="Times New Roman" w:cs="Times New Roman"/>
          <w:sz w:val="24"/>
          <w:szCs w:val="24"/>
          <w14:ligatures w14:val="none"/>
        </w:rPr>
        <w:t xml:space="preserve"> (</w:t>
      </w:r>
      <w:r w:rsidR="00D5225E">
        <w:rPr>
          <w:rFonts w:ascii="Times New Roman" w:eastAsiaTheme="minorEastAsia" w:hAnsi="Times New Roman" w:cs="Times New Roman"/>
          <w:sz w:val="24"/>
          <w:szCs w:val="24"/>
          <w14:ligatures w14:val="none"/>
        </w:rPr>
        <w:t>erakorraliste ilmaolude ja tormituulte</w:t>
      </w:r>
      <w:r w:rsidR="00984143">
        <w:rPr>
          <w:rFonts w:ascii="Times New Roman" w:eastAsiaTheme="minorEastAsia" w:hAnsi="Times New Roman" w:cs="Times New Roman"/>
          <w:sz w:val="24"/>
          <w:szCs w:val="24"/>
          <w14:ligatures w14:val="none"/>
        </w:rPr>
        <w:t xml:space="preserve"> tagajärg)</w:t>
      </w:r>
      <w:r w:rsidR="00E56F8B" w:rsidRPr="00E56F8B">
        <w:rPr>
          <w:rFonts w:ascii="Times New Roman" w:eastAsiaTheme="minorEastAsia" w:hAnsi="Times New Roman" w:cs="Times New Roman"/>
          <w:sz w:val="24"/>
          <w:szCs w:val="24"/>
          <w14:ligatures w14:val="none"/>
        </w:rPr>
        <w:t xml:space="preserve">, mis toob kaasa pideva vajaduse sadamate süvendamise järele. </w:t>
      </w:r>
      <w:r w:rsidR="00831C2F">
        <w:rPr>
          <w:rFonts w:ascii="Times New Roman" w:hAnsi="Times New Roman" w:cs="Times New Roman"/>
          <w:sz w:val="24"/>
          <w:szCs w:val="24"/>
        </w:rPr>
        <w:t>Erakorralised ilmaolud sagenevad</w:t>
      </w:r>
      <w:r w:rsidR="00A91488">
        <w:rPr>
          <w:rFonts w:ascii="Times New Roman" w:hAnsi="Times New Roman" w:cs="Times New Roman"/>
          <w:sz w:val="24"/>
          <w:szCs w:val="24"/>
        </w:rPr>
        <w:t xml:space="preserve">, </w:t>
      </w:r>
      <w:r w:rsidR="00A91488" w:rsidRPr="00A91488">
        <w:rPr>
          <w:rFonts w:ascii="Times New Roman" w:hAnsi="Times New Roman" w:cs="Times New Roman"/>
          <w:sz w:val="24"/>
          <w:szCs w:val="24"/>
        </w:rPr>
        <w:t>tormide sagedus ja tugevus suureneb, üleujutuste sagedus ja leviala suureneb</w:t>
      </w:r>
      <w:r w:rsidR="00831C2F">
        <w:rPr>
          <w:rFonts w:ascii="Times New Roman" w:hAnsi="Times New Roman" w:cs="Times New Roman"/>
          <w:sz w:val="24"/>
          <w:szCs w:val="24"/>
        </w:rPr>
        <w:t xml:space="preserve"> ja seetõttu on oluline välja arendada </w:t>
      </w:r>
      <w:r w:rsidR="007A08D2">
        <w:rPr>
          <w:rFonts w:ascii="Times New Roman" w:hAnsi="Times New Roman" w:cs="Times New Roman"/>
          <w:sz w:val="24"/>
          <w:szCs w:val="24"/>
        </w:rPr>
        <w:t xml:space="preserve">kvaliteetne, ohutu ja kestlik </w:t>
      </w:r>
      <w:r w:rsidR="00831C2F">
        <w:rPr>
          <w:rFonts w:ascii="Times New Roman" w:hAnsi="Times New Roman" w:cs="Times New Roman"/>
          <w:sz w:val="24"/>
          <w:szCs w:val="24"/>
        </w:rPr>
        <w:t>sadamataristu</w:t>
      </w:r>
      <w:r w:rsidR="007A08D2">
        <w:rPr>
          <w:rFonts w:ascii="Times New Roman" w:hAnsi="Times New Roman" w:cs="Times New Roman"/>
          <w:sz w:val="24"/>
          <w:szCs w:val="24"/>
        </w:rPr>
        <w:t xml:space="preserve">. </w:t>
      </w:r>
      <w:r w:rsidR="00831C2F">
        <w:rPr>
          <w:rFonts w:ascii="Times New Roman" w:hAnsi="Times New Roman" w:cs="Times New Roman"/>
          <w:sz w:val="24"/>
          <w:szCs w:val="24"/>
        </w:rPr>
        <w:t xml:space="preserve"> </w:t>
      </w:r>
    </w:p>
    <w:p w14:paraId="3206E878" w14:textId="2DBCF5A3" w:rsidR="00D171F4" w:rsidRDefault="00EA0246" w:rsidP="009D7030">
      <w:pPr>
        <w:spacing w:after="200" w:line="276"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Sadamate taristu parendamise ja teenuste mitmekesistamise tegevussuunas </w:t>
      </w:r>
      <w:r w:rsidR="00073343">
        <w:rPr>
          <w:rFonts w:ascii="Times New Roman" w:eastAsiaTheme="minorEastAsia" w:hAnsi="Times New Roman" w:cs="Times New Roman"/>
          <w:sz w:val="24"/>
          <w:szCs w:val="24"/>
          <w14:ligatures w14:val="none"/>
        </w:rPr>
        <w:t>investeeritakse Toila</w:t>
      </w:r>
      <w:r w:rsidR="006110F7">
        <w:rPr>
          <w:rFonts w:ascii="Times New Roman" w:eastAsiaTheme="minorEastAsia" w:hAnsi="Times New Roman" w:cs="Times New Roman"/>
          <w:sz w:val="24"/>
          <w:szCs w:val="24"/>
          <w14:ligatures w14:val="none"/>
        </w:rPr>
        <w:t xml:space="preserve"> Sadamasse</w:t>
      </w:r>
      <w:r w:rsidR="00073343">
        <w:rPr>
          <w:rFonts w:ascii="Times New Roman" w:eastAsiaTheme="minorEastAsia" w:hAnsi="Times New Roman" w:cs="Times New Roman"/>
          <w:sz w:val="24"/>
          <w:szCs w:val="24"/>
          <w14:ligatures w14:val="none"/>
        </w:rPr>
        <w:t>, Narva-Jõesuu</w:t>
      </w:r>
      <w:r w:rsidR="006110F7">
        <w:rPr>
          <w:rFonts w:ascii="Times New Roman" w:eastAsiaTheme="minorEastAsia" w:hAnsi="Times New Roman" w:cs="Times New Roman"/>
          <w:sz w:val="24"/>
          <w:szCs w:val="24"/>
          <w14:ligatures w14:val="none"/>
        </w:rPr>
        <w:t xml:space="preserve"> Kalurisadamasse</w:t>
      </w:r>
      <w:r w:rsidR="00073343">
        <w:rPr>
          <w:rFonts w:ascii="Times New Roman" w:eastAsiaTheme="minorEastAsia" w:hAnsi="Times New Roman" w:cs="Times New Roman"/>
          <w:sz w:val="24"/>
          <w:szCs w:val="24"/>
          <w14:ligatures w14:val="none"/>
        </w:rPr>
        <w:t>, Võsu</w:t>
      </w:r>
      <w:r w:rsidR="006110F7">
        <w:rPr>
          <w:rFonts w:ascii="Times New Roman" w:eastAsiaTheme="minorEastAsia" w:hAnsi="Times New Roman" w:cs="Times New Roman"/>
          <w:sz w:val="24"/>
          <w:szCs w:val="24"/>
          <w14:ligatures w14:val="none"/>
        </w:rPr>
        <w:t xml:space="preserve"> Sadamasse</w:t>
      </w:r>
      <w:r w:rsidR="00073343">
        <w:rPr>
          <w:rFonts w:ascii="Times New Roman" w:eastAsiaTheme="minorEastAsia" w:hAnsi="Times New Roman" w:cs="Times New Roman"/>
          <w:sz w:val="24"/>
          <w:szCs w:val="24"/>
          <w14:ligatures w14:val="none"/>
        </w:rPr>
        <w:t xml:space="preserve">, </w:t>
      </w:r>
      <w:proofErr w:type="spellStart"/>
      <w:r w:rsidR="00073343">
        <w:rPr>
          <w:rFonts w:ascii="Times New Roman" w:eastAsiaTheme="minorEastAsia" w:hAnsi="Times New Roman" w:cs="Times New Roman"/>
          <w:sz w:val="24"/>
          <w:szCs w:val="24"/>
          <w14:ligatures w14:val="none"/>
        </w:rPr>
        <w:t>Karepa</w:t>
      </w:r>
      <w:proofErr w:type="spellEnd"/>
      <w:r w:rsidR="006110F7">
        <w:rPr>
          <w:rFonts w:ascii="Times New Roman" w:eastAsiaTheme="minorEastAsia" w:hAnsi="Times New Roman" w:cs="Times New Roman"/>
          <w:sz w:val="24"/>
          <w:szCs w:val="24"/>
          <w14:ligatures w14:val="none"/>
        </w:rPr>
        <w:t xml:space="preserve"> Sadamasse</w:t>
      </w:r>
      <w:r w:rsidR="00073343">
        <w:rPr>
          <w:rFonts w:ascii="Times New Roman" w:eastAsiaTheme="minorEastAsia" w:hAnsi="Times New Roman" w:cs="Times New Roman"/>
          <w:sz w:val="24"/>
          <w:szCs w:val="24"/>
          <w14:ligatures w14:val="none"/>
        </w:rPr>
        <w:t xml:space="preserve"> ja Mahu</w:t>
      </w:r>
      <w:r w:rsidR="006110F7">
        <w:rPr>
          <w:rFonts w:ascii="Times New Roman" w:eastAsiaTheme="minorEastAsia" w:hAnsi="Times New Roman" w:cs="Times New Roman"/>
          <w:sz w:val="24"/>
          <w:szCs w:val="24"/>
          <w14:ligatures w14:val="none"/>
        </w:rPr>
        <w:t xml:space="preserve"> Sadamasse</w:t>
      </w:r>
      <w:r w:rsidR="00D77D18">
        <w:rPr>
          <w:rFonts w:ascii="Times New Roman" w:eastAsiaTheme="minorEastAsia" w:hAnsi="Times New Roman" w:cs="Times New Roman"/>
          <w:sz w:val="24"/>
          <w:szCs w:val="24"/>
          <w14:ligatures w14:val="none"/>
        </w:rPr>
        <w:t xml:space="preserve"> (Joonis </w:t>
      </w:r>
      <w:r w:rsidR="00DC19E2">
        <w:rPr>
          <w:rFonts w:ascii="Times New Roman" w:eastAsiaTheme="minorEastAsia" w:hAnsi="Times New Roman" w:cs="Times New Roman"/>
          <w:sz w:val="24"/>
          <w:szCs w:val="24"/>
          <w14:ligatures w14:val="none"/>
        </w:rPr>
        <w:t>16</w:t>
      </w:r>
      <w:r w:rsidR="00D77D18">
        <w:rPr>
          <w:rFonts w:ascii="Times New Roman" w:eastAsiaTheme="minorEastAsia" w:hAnsi="Times New Roman" w:cs="Times New Roman"/>
          <w:sz w:val="24"/>
          <w:szCs w:val="24"/>
          <w14:ligatures w14:val="none"/>
        </w:rPr>
        <w:t>)</w:t>
      </w:r>
      <w:r w:rsidR="00073343">
        <w:rPr>
          <w:rFonts w:ascii="Times New Roman" w:eastAsiaTheme="minorEastAsia" w:hAnsi="Times New Roman" w:cs="Times New Roman"/>
          <w:sz w:val="24"/>
          <w:szCs w:val="24"/>
          <w14:ligatures w14:val="none"/>
        </w:rPr>
        <w:t xml:space="preserve">. </w:t>
      </w:r>
    </w:p>
    <w:p w14:paraId="5A512D82" w14:textId="50CE031F" w:rsidR="00D77D18" w:rsidRDefault="00D77D18" w:rsidP="009D7030">
      <w:pPr>
        <w:spacing w:after="200" w:line="276" w:lineRule="auto"/>
        <w:jc w:val="both"/>
        <w:rPr>
          <w:rFonts w:ascii="Times New Roman" w:eastAsiaTheme="minorEastAsia" w:hAnsi="Times New Roman" w:cs="Times New Roman"/>
          <w:sz w:val="24"/>
          <w:szCs w:val="24"/>
          <w14:ligatures w14:val="none"/>
        </w:rPr>
      </w:pPr>
      <w:r w:rsidRPr="00D77D18">
        <w:rPr>
          <w:rFonts w:ascii="Times New Roman" w:eastAsiaTheme="minorEastAsia" w:hAnsi="Times New Roman" w:cs="Times New Roman"/>
          <w:noProof/>
          <w:sz w:val="24"/>
          <w:szCs w:val="24"/>
          <w14:ligatures w14:val="none"/>
        </w:rPr>
        <w:drawing>
          <wp:inline distT="0" distB="0" distL="0" distR="0" wp14:anchorId="0A5AAD2F" wp14:editId="40706D93">
            <wp:extent cx="5731510" cy="2240915"/>
            <wp:effectExtent l="0" t="0" r="2540" b="6985"/>
            <wp:docPr id="1031886962" name="Pilt 1" descr="Pilt, millel on kujutatud kaart, tekst, Atla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86962" name="Pilt 1" descr="Pilt, millel on kujutatud kaart, tekst, Atlas, diagramm&#10;&#10;Kirjeldus on genereeritud automaatselt"/>
                    <pic:cNvPicPr/>
                  </pic:nvPicPr>
                  <pic:blipFill>
                    <a:blip r:embed="rId28"/>
                    <a:stretch>
                      <a:fillRect/>
                    </a:stretch>
                  </pic:blipFill>
                  <pic:spPr>
                    <a:xfrm>
                      <a:off x="0" y="0"/>
                      <a:ext cx="5731510" cy="2240915"/>
                    </a:xfrm>
                    <a:prstGeom prst="rect">
                      <a:avLst/>
                    </a:prstGeom>
                  </pic:spPr>
                </pic:pic>
              </a:graphicData>
            </a:graphic>
          </wp:inline>
        </w:drawing>
      </w:r>
    </w:p>
    <w:p w14:paraId="30023596" w14:textId="6730B9F2" w:rsidR="00D77D18" w:rsidRPr="004773DF" w:rsidRDefault="002F028C" w:rsidP="009D7030">
      <w:pPr>
        <w:spacing w:after="200" w:line="276" w:lineRule="auto"/>
        <w:jc w:val="both"/>
        <w:rPr>
          <w:rFonts w:ascii="Times New Roman" w:eastAsiaTheme="minorEastAsia" w:hAnsi="Times New Roman" w:cs="Times New Roman"/>
          <w:sz w:val="24"/>
          <w:szCs w:val="24"/>
          <w14:ligatures w14:val="none"/>
        </w:rPr>
      </w:pPr>
      <w:r w:rsidRPr="004773DF">
        <w:rPr>
          <w:rFonts w:ascii="Times New Roman" w:eastAsiaTheme="minorEastAsia" w:hAnsi="Times New Roman" w:cs="Times New Roman"/>
          <w:sz w:val="24"/>
          <w:szCs w:val="24"/>
          <w14:ligatures w14:val="none"/>
        </w:rPr>
        <w:t xml:space="preserve">Joonis </w:t>
      </w:r>
      <w:r w:rsidR="00EC4416">
        <w:rPr>
          <w:rFonts w:ascii="Times New Roman" w:eastAsiaTheme="minorEastAsia" w:hAnsi="Times New Roman" w:cs="Times New Roman"/>
          <w:sz w:val="24"/>
          <w:szCs w:val="24"/>
          <w14:ligatures w14:val="none"/>
        </w:rPr>
        <w:t>16</w:t>
      </w:r>
      <w:r w:rsidRPr="004773DF">
        <w:rPr>
          <w:rFonts w:ascii="Times New Roman" w:eastAsiaTheme="minorEastAsia" w:hAnsi="Times New Roman" w:cs="Times New Roman"/>
          <w:sz w:val="24"/>
          <w:szCs w:val="24"/>
          <w14:ligatures w14:val="none"/>
        </w:rPr>
        <w:t xml:space="preserve">. </w:t>
      </w:r>
      <w:r w:rsidR="00684236">
        <w:rPr>
          <w:rFonts w:ascii="Times New Roman" w:hAnsi="Times New Roman" w:cs="Times New Roman"/>
          <w:bCs/>
          <w:color w:val="000000" w:themeColor="text1"/>
          <w:sz w:val="24"/>
          <w:szCs w:val="24"/>
        </w:rPr>
        <w:t>Virumaa kalanduspiirkonna</w:t>
      </w:r>
      <w:r w:rsidR="0087680B" w:rsidRPr="004773DF">
        <w:rPr>
          <w:rFonts w:ascii="Times New Roman" w:hAnsi="Times New Roman" w:cs="Times New Roman"/>
          <w:bCs/>
          <w:color w:val="000000" w:themeColor="text1"/>
          <w:sz w:val="24"/>
          <w:szCs w:val="24"/>
        </w:rPr>
        <w:t xml:space="preserve"> strateegiasse paigutatud </w:t>
      </w:r>
      <w:r w:rsidR="0087680B" w:rsidRPr="004773DF">
        <w:rPr>
          <w:rFonts w:ascii="Times New Roman" w:hAnsi="Times New Roman" w:cs="Times New Roman"/>
          <w:sz w:val="24"/>
          <w:szCs w:val="24"/>
        </w:rPr>
        <w:t xml:space="preserve">investeeringuid vajavate sadamate </w:t>
      </w:r>
      <w:r w:rsidR="004773DF" w:rsidRPr="004773DF">
        <w:rPr>
          <w:rFonts w:ascii="Times New Roman" w:hAnsi="Times New Roman" w:cs="Times New Roman"/>
          <w:sz w:val="24"/>
          <w:szCs w:val="24"/>
        </w:rPr>
        <w:t>aukohad (Võsu</w:t>
      </w:r>
      <w:r w:rsidR="006110F7">
        <w:rPr>
          <w:rFonts w:ascii="Times New Roman" w:hAnsi="Times New Roman" w:cs="Times New Roman"/>
          <w:sz w:val="24"/>
          <w:szCs w:val="24"/>
        </w:rPr>
        <w:t xml:space="preserve"> Sadam</w:t>
      </w:r>
      <w:r w:rsidR="004773DF" w:rsidRPr="004773DF">
        <w:rPr>
          <w:rFonts w:ascii="Times New Roman" w:hAnsi="Times New Roman" w:cs="Times New Roman"/>
          <w:sz w:val="24"/>
          <w:szCs w:val="24"/>
        </w:rPr>
        <w:t xml:space="preserve">, </w:t>
      </w:r>
      <w:proofErr w:type="spellStart"/>
      <w:r w:rsidR="004773DF" w:rsidRPr="004773DF">
        <w:rPr>
          <w:rFonts w:ascii="Times New Roman" w:hAnsi="Times New Roman" w:cs="Times New Roman"/>
          <w:sz w:val="24"/>
          <w:szCs w:val="24"/>
        </w:rPr>
        <w:t>Karepa</w:t>
      </w:r>
      <w:proofErr w:type="spellEnd"/>
      <w:r w:rsidR="006110F7">
        <w:rPr>
          <w:rFonts w:ascii="Times New Roman" w:hAnsi="Times New Roman" w:cs="Times New Roman"/>
          <w:sz w:val="24"/>
          <w:szCs w:val="24"/>
        </w:rPr>
        <w:t xml:space="preserve"> Sadam</w:t>
      </w:r>
      <w:r w:rsidR="004773DF" w:rsidRPr="004773DF">
        <w:rPr>
          <w:rFonts w:ascii="Times New Roman" w:hAnsi="Times New Roman" w:cs="Times New Roman"/>
          <w:sz w:val="24"/>
          <w:szCs w:val="24"/>
        </w:rPr>
        <w:t>, Mahu</w:t>
      </w:r>
      <w:r w:rsidR="006110F7">
        <w:rPr>
          <w:rFonts w:ascii="Times New Roman" w:hAnsi="Times New Roman" w:cs="Times New Roman"/>
          <w:sz w:val="24"/>
          <w:szCs w:val="24"/>
        </w:rPr>
        <w:t xml:space="preserve"> Sadam</w:t>
      </w:r>
      <w:r w:rsidR="004773DF" w:rsidRPr="004773DF">
        <w:rPr>
          <w:rFonts w:ascii="Times New Roman" w:hAnsi="Times New Roman" w:cs="Times New Roman"/>
          <w:sz w:val="24"/>
          <w:szCs w:val="24"/>
        </w:rPr>
        <w:t>, Toila</w:t>
      </w:r>
      <w:r w:rsidR="006110F7">
        <w:rPr>
          <w:rFonts w:ascii="Times New Roman" w:hAnsi="Times New Roman" w:cs="Times New Roman"/>
          <w:sz w:val="24"/>
          <w:szCs w:val="24"/>
        </w:rPr>
        <w:t xml:space="preserve"> Sadam</w:t>
      </w:r>
      <w:r w:rsidR="004773DF" w:rsidRPr="004773DF">
        <w:rPr>
          <w:rFonts w:ascii="Times New Roman" w:hAnsi="Times New Roman" w:cs="Times New Roman"/>
          <w:sz w:val="24"/>
          <w:szCs w:val="24"/>
        </w:rPr>
        <w:t>, Narva-Jõesuu</w:t>
      </w:r>
      <w:r w:rsidR="006110F7">
        <w:rPr>
          <w:rFonts w:ascii="Times New Roman" w:hAnsi="Times New Roman" w:cs="Times New Roman"/>
          <w:sz w:val="24"/>
          <w:szCs w:val="24"/>
        </w:rPr>
        <w:t xml:space="preserve"> Kalurisadam</w:t>
      </w:r>
      <w:r w:rsidR="004773DF" w:rsidRPr="004773DF">
        <w:rPr>
          <w:rFonts w:ascii="Times New Roman" w:hAnsi="Times New Roman" w:cs="Times New Roman"/>
          <w:sz w:val="24"/>
          <w:szCs w:val="24"/>
        </w:rPr>
        <w:t>)</w:t>
      </w:r>
    </w:p>
    <w:p w14:paraId="4A53FFB3" w14:textId="29A4C9A2" w:rsidR="003C38C8" w:rsidRDefault="004D0E83" w:rsidP="008F0488">
      <w:pPr>
        <w:spacing w:after="0" w:line="276" w:lineRule="auto"/>
        <w:jc w:val="both"/>
        <w:rPr>
          <w:rFonts w:ascii="Times New Roman" w:eastAsiaTheme="minorEastAsia" w:hAnsi="Times New Roman" w:cs="Times New Roman"/>
          <w:sz w:val="24"/>
          <w:szCs w:val="24"/>
          <w14:ligatures w14:val="none"/>
        </w:rPr>
      </w:pPr>
      <w:r w:rsidRPr="004D0E83">
        <w:rPr>
          <w:rFonts w:ascii="Times New Roman" w:eastAsiaTheme="minorEastAsia" w:hAnsi="Times New Roman" w:cs="Times New Roman"/>
          <w:sz w:val="24"/>
          <w:szCs w:val="24"/>
          <w14:ligatures w14:val="none"/>
        </w:rPr>
        <w:t>Põhjendus, miks valiti konkreetne sadam arendamist vajavate sadamate nimistusse</w:t>
      </w:r>
      <w:r>
        <w:rPr>
          <w:rFonts w:ascii="Times New Roman" w:eastAsiaTheme="minorEastAsia" w:hAnsi="Times New Roman" w:cs="Times New Roman"/>
          <w:sz w:val="24"/>
          <w:szCs w:val="24"/>
          <w14:ligatures w14:val="none"/>
        </w:rPr>
        <w:t xml:space="preserve">, on välja toodus Lisas </w:t>
      </w:r>
      <w:r w:rsidR="00CA7BCC">
        <w:rPr>
          <w:rFonts w:ascii="Times New Roman" w:eastAsiaTheme="minorEastAsia" w:hAnsi="Times New Roman" w:cs="Times New Roman"/>
          <w:sz w:val="24"/>
          <w:szCs w:val="24"/>
          <w14:ligatures w14:val="none"/>
        </w:rPr>
        <w:t>2</w:t>
      </w:r>
      <w:r>
        <w:rPr>
          <w:rFonts w:ascii="Times New Roman" w:eastAsiaTheme="minorEastAsia" w:hAnsi="Times New Roman" w:cs="Times New Roman"/>
          <w:sz w:val="24"/>
          <w:szCs w:val="24"/>
          <w14:ligatures w14:val="none"/>
        </w:rPr>
        <w:t xml:space="preserve">. </w:t>
      </w:r>
      <w:r w:rsidR="00080EEE">
        <w:rPr>
          <w:rFonts w:ascii="Times New Roman" w:eastAsiaTheme="minorEastAsia" w:hAnsi="Times New Roman" w:cs="Times New Roman"/>
          <w:sz w:val="24"/>
          <w:szCs w:val="24"/>
          <w14:ligatures w14:val="none"/>
        </w:rPr>
        <w:t xml:space="preserve">Samuti võeti sadamate nimistusse arvamisel aluseks </w:t>
      </w:r>
      <w:r w:rsidR="00BF24B6">
        <w:rPr>
          <w:rFonts w:ascii="Times New Roman" w:eastAsiaTheme="minorEastAsia" w:hAnsi="Times New Roman" w:cs="Times New Roman"/>
          <w:sz w:val="24"/>
          <w:szCs w:val="24"/>
          <w14:ligatures w14:val="none"/>
        </w:rPr>
        <w:t>lossimiskogused sadamas</w:t>
      </w:r>
      <w:r w:rsidR="00E91D62">
        <w:rPr>
          <w:rFonts w:ascii="Times New Roman" w:eastAsiaTheme="minorEastAsia" w:hAnsi="Times New Roman" w:cs="Times New Roman"/>
          <w:sz w:val="24"/>
          <w:szCs w:val="24"/>
          <w14:ligatures w14:val="none"/>
        </w:rPr>
        <w:t xml:space="preserve"> (Põllumajandus- ja Toiduamet)</w:t>
      </w:r>
      <w:r w:rsidR="00BF24B6">
        <w:rPr>
          <w:rFonts w:ascii="Times New Roman" w:eastAsiaTheme="minorEastAsia" w:hAnsi="Times New Roman" w:cs="Times New Roman"/>
          <w:sz w:val="24"/>
          <w:szCs w:val="24"/>
          <w14:ligatures w14:val="none"/>
        </w:rPr>
        <w:t>, sadama</w:t>
      </w:r>
      <w:r w:rsidR="00B26B73">
        <w:rPr>
          <w:rFonts w:ascii="Times New Roman" w:eastAsiaTheme="minorEastAsia" w:hAnsi="Times New Roman" w:cs="Times New Roman"/>
          <w:sz w:val="24"/>
          <w:szCs w:val="24"/>
          <w14:ligatures w14:val="none"/>
        </w:rPr>
        <w:t>s</w:t>
      </w:r>
      <w:r w:rsidR="00BF24B6">
        <w:rPr>
          <w:rFonts w:ascii="Times New Roman" w:eastAsiaTheme="minorEastAsia" w:hAnsi="Times New Roman" w:cs="Times New Roman"/>
          <w:sz w:val="24"/>
          <w:szCs w:val="24"/>
          <w14:ligatures w14:val="none"/>
        </w:rPr>
        <w:t xml:space="preserve"> </w:t>
      </w:r>
      <w:r w:rsidR="00B26B73">
        <w:rPr>
          <w:rFonts w:ascii="Times New Roman" w:eastAsiaTheme="minorEastAsia" w:hAnsi="Times New Roman" w:cs="Times New Roman"/>
          <w:sz w:val="24"/>
          <w:szCs w:val="24"/>
          <w14:ligatures w14:val="none"/>
        </w:rPr>
        <w:t>lossinud ettevõtete arv (Põllumajandus- ja Toiduamet)</w:t>
      </w:r>
      <w:r w:rsidR="00BF24B6">
        <w:rPr>
          <w:rFonts w:ascii="Times New Roman" w:eastAsiaTheme="minorEastAsia" w:hAnsi="Times New Roman" w:cs="Times New Roman"/>
          <w:sz w:val="24"/>
          <w:szCs w:val="24"/>
          <w14:ligatures w14:val="none"/>
        </w:rPr>
        <w:t xml:space="preserve"> ja </w:t>
      </w:r>
      <w:r w:rsidR="00783570">
        <w:rPr>
          <w:rFonts w:ascii="Times New Roman" w:eastAsiaTheme="minorEastAsia" w:hAnsi="Times New Roman" w:cs="Times New Roman"/>
          <w:sz w:val="24"/>
          <w:szCs w:val="24"/>
          <w14:ligatures w14:val="none"/>
        </w:rPr>
        <w:t>sadamas eelnevalt tehtud investeeringuid</w:t>
      </w:r>
      <w:r w:rsidR="00E91D62">
        <w:rPr>
          <w:rFonts w:ascii="Times New Roman" w:eastAsiaTheme="minorEastAsia" w:hAnsi="Times New Roman" w:cs="Times New Roman"/>
          <w:sz w:val="24"/>
          <w:szCs w:val="24"/>
          <w14:ligatures w14:val="none"/>
        </w:rPr>
        <w:t xml:space="preserve"> (PRIA)</w:t>
      </w:r>
      <w:r w:rsidR="00BD7E5B">
        <w:rPr>
          <w:rFonts w:ascii="Times New Roman" w:eastAsiaTheme="minorEastAsia" w:hAnsi="Times New Roman" w:cs="Times New Roman"/>
          <w:sz w:val="24"/>
          <w:szCs w:val="24"/>
          <w14:ligatures w14:val="none"/>
        </w:rPr>
        <w:t xml:space="preserve"> (Tabel 1</w:t>
      </w:r>
      <w:r w:rsidR="005356A3">
        <w:rPr>
          <w:rFonts w:ascii="Times New Roman" w:eastAsiaTheme="minorEastAsia" w:hAnsi="Times New Roman" w:cs="Times New Roman"/>
          <w:sz w:val="24"/>
          <w:szCs w:val="24"/>
          <w14:ligatures w14:val="none"/>
        </w:rPr>
        <w:t>1</w:t>
      </w:r>
      <w:r w:rsidR="00BD7E5B">
        <w:rPr>
          <w:rFonts w:ascii="Times New Roman" w:eastAsiaTheme="minorEastAsia" w:hAnsi="Times New Roman" w:cs="Times New Roman"/>
          <w:sz w:val="24"/>
          <w:szCs w:val="24"/>
          <w14:ligatures w14:val="none"/>
        </w:rPr>
        <w:t>).</w:t>
      </w:r>
    </w:p>
    <w:p w14:paraId="1AB07F59" w14:textId="77777777" w:rsidR="008F0488" w:rsidRPr="00A442AE" w:rsidRDefault="008F0488" w:rsidP="008F0488">
      <w:pPr>
        <w:spacing w:after="0" w:line="276" w:lineRule="auto"/>
        <w:jc w:val="both"/>
        <w:rPr>
          <w:rFonts w:ascii="Times New Roman" w:eastAsiaTheme="minorEastAsia" w:hAnsi="Times New Roman" w:cs="Times New Roman"/>
          <w:sz w:val="24"/>
          <w:szCs w:val="24"/>
          <w14:ligatures w14:val="none"/>
        </w:rPr>
      </w:pPr>
    </w:p>
    <w:p w14:paraId="31C947A5" w14:textId="77777777" w:rsidR="00D171F4" w:rsidRDefault="00D171F4">
      <w:pPr>
        <w:rPr>
          <w:rFonts w:ascii="Times New Roman" w:hAnsi="Times New Roman" w:cs="Times New Roman"/>
          <w:sz w:val="24"/>
          <w:szCs w:val="24"/>
        </w:rPr>
      </w:pPr>
      <w:r>
        <w:rPr>
          <w:rFonts w:ascii="Times New Roman" w:hAnsi="Times New Roman" w:cs="Times New Roman"/>
          <w:sz w:val="24"/>
          <w:szCs w:val="24"/>
        </w:rPr>
        <w:br w:type="page"/>
      </w:r>
    </w:p>
    <w:p w14:paraId="1ADF494E" w14:textId="45283014" w:rsidR="00480140" w:rsidRPr="00A3111F" w:rsidRDefault="00A3111F" w:rsidP="009D7030">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Tabel 11. S</w:t>
      </w:r>
      <w:r w:rsidRPr="00BD7E5B">
        <w:rPr>
          <w:rFonts w:ascii="Times New Roman" w:hAnsi="Times New Roman" w:cs="Times New Roman"/>
          <w:sz w:val="24"/>
          <w:szCs w:val="24"/>
        </w:rPr>
        <w:t>adamate nimistusse</w:t>
      </w:r>
      <w:r>
        <w:rPr>
          <w:rFonts w:ascii="Times New Roman" w:hAnsi="Times New Roman" w:cs="Times New Roman"/>
          <w:sz w:val="24"/>
          <w:szCs w:val="24"/>
        </w:rPr>
        <w:t xml:space="preserve"> valitud sadamate lossimiskogused, lossinu</w:t>
      </w:r>
      <w:r w:rsidR="00DC19E2">
        <w:rPr>
          <w:rFonts w:ascii="Times New Roman" w:hAnsi="Times New Roman" w:cs="Times New Roman"/>
          <w:sz w:val="24"/>
          <w:szCs w:val="24"/>
        </w:rPr>
        <w:t>d</w:t>
      </w:r>
      <w:r>
        <w:rPr>
          <w:rFonts w:ascii="Times New Roman" w:hAnsi="Times New Roman" w:cs="Times New Roman"/>
          <w:sz w:val="24"/>
          <w:szCs w:val="24"/>
        </w:rPr>
        <w:t xml:space="preserve"> ettevõtete arv ja tehtud investeeringud. </w:t>
      </w:r>
    </w:p>
    <w:tbl>
      <w:tblPr>
        <w:tblW w:w="9067" w:type="dxa"/>
        <w:tblCellMar>
          <w:left w:w="70" w:type="dxa"/>
          <w:right w:w="70" w:type="dxa"/>
        </w:tblCellMar>
        <w:tblLook w:val="04A0" w:firstRow="1" w:lastRow="0" w:firstColumn="1" w:lastColumn="0" w:noHBand="0" w:noVBand="1"/>
      </w:tblPr>
      <w:tblGrid>
        <w:gridCol w:w="1388"/>
        <w:gridCol w:w="1442"/>
        <w:gridCol w:w="1276"/>
        <w:gridCol w:w="1701"/>
        <w:gridCol w:w="1843"/>
        <w:gridCol w:w="1417"/>
      </w:tblGrid>
      <w:tr w:rsidR="00296CD6" w:rsidRPr="00C448DA" w14:paraId="7E25DE26" w14:textId="77777777" w:rsidTr="00296CD6">
        <w:trPr>
          <w:trHeight w:val="810"/>
        </w:trPr>
        <w:tc>
          <w:tcPr>
            <w:tcW w:w="138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C73ED89"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Lossimiskoht</w:t>
            </w:r>
          </w:p>
        </w:tc>
        <w:tc>
          <w:tcPr>
            <w:tcW w:w="1442" w:type="dxa"/>
            <w:tcBorders>
              <w:top w:val="single" w:sz="4" w:space="0" w:color="auto"/>
              <w:left w:val="nil"/>
              <w:bottom w:val="single" w:sz="4" w:space="0" w:color="auto"/>
              <w:right w:val="single" w:sz="4" w:space="0" w:color="auto"/>
            </w:tcBorders>
            <w:shd w:val="clear" w:color="000000" w:fill="C0C0C0"/>
            <w:vAlign w:val="center"/>
            <w:hideMark/>
          </w:tcPr>
          <w:p w14:paraId="166C8A0C"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Lossimine kg, 2022</w:t>
            </w:r>
          </w:p>
        </w:tc>
        <w:tc>
          <w:tcPr>
            <w:tcW w:w="1276" w:type="dxa"/>
            <w:tcBorders>
              <w:top w:val="single" w:sz="4" w:space="0" w:color="auto"/>
              <w:left w:val="nil"/>
              <w:bottom w:val="single" w:sz="4" w:space="0" w:color="auto"/>
              <w:right w:val="single" w:sz="4" w:space="0" w:color="auto"/>
            </w:tcBorders>
            <w:shd w:val="clear" w:color="000000" w:fill="C0C0C0"/>
            <w:vAlign w:val="center"/>
            <w:hideMark/>
          </w:tcPr>
          <w:p w14:paraId="5CF8A9B3"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Lossinud ettevõtete arv 2023</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4A9332D6" w14:textId="0DD0F7C0"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Investeeringud EKF 2007-2013</w:t>
            </w:r>
          </w:p>
        </w:tc>
        <w:tc>
          <w:tcPr>
            <w:tcW w:w="1843" w:type="dxa"/>
            <w:tcBorders>
              <w:top w:val="single" w:sz="4" w:space="0" w:color="auto"/>
              <w:left w:val="nil"/>
              <w:bottom w:val="single" w:sz="4" w:space="0" w:color="auto"/>
              <w:right w:val="single" w:sz="4" w:space="0" w:color="auto"/>
            </w:tcBorders>
            <w:shd w:val="clear" w:color="000000" w:fill="C0C0C0"/>
            <w:vAlign w:val="center"/>
            <w:hideMark/>
          </w:tcPr>
          <w:p w14:paraId="0C120A6C" w14:textId="328F0FBC"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Investeeringud EMKF 2014-2020</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2B267A12"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Kokku</w:t>
            </w:r>
          </w:p>
        </w:tc>
      </w:tr>
      <w:tr w:rsidR="00296CD6" w:rsidRPr="00C448DA" w14:paraId="03629681" w14:textId="77777777" w:rsidTr="00296CD6">
        <w:trPr>
          <w:trHeight w:val="405"/>
        </w:trPr>
        <w:tc>
          <w:tcPr>
            <w:tcW w:w="1388" w:type="dxa"/>
            <w:tcBorders>
              <w:top w:val="nil"/>
              <w:left w:val="single" w:sz="4" w:space="0" w:color="auto"/>
              <w:bottom w:val="single" w:sz="4" w:space="0" w:color="auto"/>
              <w:right w:val="single" w:sz="4" w:space="0" w:color="auto"/>
            </w:tcBorders>
            <w:noWrap/>
            <w:vAlign w:val="center"/>
            <w:hideMark/>
          </w:tcPr>
          <w:p w14:paraId="0DC8614D"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Toila Sadam</w:t>
            </w:r>
          </w:p>
        </w:tc>
        <w:tc>
          <w:tcPr>
            <w:tcW w:w="1442" w:type="dxa"/>
            <w:tcBorders>
              <w:top w:val="nil"/>
              <w:left w:val="nil"/>
              <w:bottom w:val="single" w:sz="4" w:space="0" w:color="auto"/>
              <w:right w:val="single" w:sz="4" w:space="0" w:color="auto"/>
            </w:tcBorders>
            <w:vAlign w:val="center"/>
            <w:hideMark/>
          </w:tcPr>
          <w:p w14:paraId="5B498670"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646218,7 (räimeta 4,1921)</w:t>
            </w:r>
          </w:p>
        </w:tc>
        <w:tc>
          <w:tcPr>
            <w:tcW w:w="1276" w:type="dxa"/>
            <w:tcBorders>
              <w:top w:val="nil"/>
              <w:left w:val="nil"/>
              <w:bottom w:val="single" w:sz="4" w:space="0" w:color="auto"/>
              <w:right w:val="single" w:sz="4" w:space="0" w:color="auto"/>
            </w:tcBorders>
            <w:vAlign w:val="center"/>
            <w:hideMark/>
          </w:tcPr>
          <w:p w14:paraId="2EB74AC2"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13</w:t>
            </w:r>
          </w:p>
        </w:tc>
        <w:tc>
          <w:tcPr>
            <w:tcW w:w="1701" w:type="dxa"/>
            <w:tcBorders>
              <w:top w:val="nil"/>
              <w:left w:val="nil"/>
              <w:bottom w:val="single" w:sz="4" w:space="0" w:color="auto"/>
              <w:right w:val="single" w:sz="4" w:space="0" w:color="auto"/>
            </w:tcBorders>
            <w:noWrap/>
            <w:vAlign w:val="center"/>
            <w:hideMark/>
          </w:tcPr>
          <w:p w14:paraId="48BBC6AC"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324358,00</w:t>
            </w:r>
          </w:p>
        </w:tc>
        <w:tc>
          <w:tcPr>
            <w:tcW w:w="1843" w:type="dxa"/>
            <w:tcBorders>
              <w:top w:val="nil"/>
              <w:left w:val="nil"/>
              <w:bottom w:val="single" w:sz="4" w:space="0" w:color="auto"/>
              <w:right w:val="single" w:sz="4" w:space="0" w:color="auto"/>
            </w:tcBorders>
            <w:noWrap/>
            <w:vAlign w:val="center"/>
            <w:hideMark/>
          </w:tcPr>
          <w:p w14:paraId="66C19849"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193386,00</w:t>
            </w:r>
          </w:p>
        </w:tc>
        <w:tc>
          <w:tcPr>
            <w:tcW w:w="1417" w:type="dxa"/>
            <w:tcBorders>
              <w:top w:val="nil"/>
              <w:left w:val="nil"/>
              <w:bottom w:val="single" w:sz="4" w:space="0" w:color="auto"/>
              <w:right w:val="single" w:sz="4" w:space="0" w:color="auto"/>
            </w:tcBorders>
            <w:noWrap/>
            <w:vAlign w:val="center"/>
            <w:hideMark/>
          </w:tcPr>
          <w:p w14:paraId="2BFC26A0"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517744,00</w:t>
            </w:r>
          </w:p>
        </w:tc>
      </w:tr>
      <w:tr w:rsidR="00C448DA" w:rsidRPr="00C448DA" w14:paraId="3F273661" w14:textId="77777777" w:rsidTr="00296CD6">
        <w:trPr>
          <w:trHeight w:val="405"/>
        </w:trPr>
        <w:tc>
          <w:tcPr>
            <w:tcW w:w="1388" w:type="dxa"/>
            <w:tcBorders>
              <w:top w:val="nil"/>
              <w:left w:val="single" w:sz="4" w:space="0" w:color="auto"/>
              <w:bottom w:val="single" w:sz="4" w:space="0" w:color="auto"/>
              <w:right w:val="single" w:sz="4" w:space="0" w:color="auto"/>
            </w:tcBorders>
            <w:vAlign w:val="center"/>
            <w:hideMark/>
          </w:tcPr>
          <w:p w14:paraId="78348630"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 xml:space="preserve">Narva-Jõesuu Kalurisadam </w:t>
            </w:r>
          </w:p>
        </w:tc>
        <w:tc>
          <w:tcPr>
            <w:tcW w:w="1442" w:type="dxa"/>
            <w:tcBorders>
              <w:top w:val="nil"/>
              <w:left w:val="nil"/>
              <w:bottom w:val="single" w:sz="4" w:space="0" w:color="auto"/>
              <w:right w:val="single" w:sz="4" w:space="0" w:color="auto"/>
            </w:tcBorders>
            <w:noWrap/>
            <w:vAlign w:val="center"/>
            <w:hideMark/>
          </w:tcPr>
          <w:p w14:paraId="120CC98A"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842</w:t>
            </w:r>
          </w:p>
        </w:tc>
        <w:tc>
          <w:tcPr>
            <w:tcW w:w="1276" w:type="dxa"/>
            <w:tcBorders>
              <w:top w:val="nil"/>
              <w:left w:val="nil"/>
              <w:bottom w:val="single" w:sz="4" w:space="0" w:color="auto"/>
              <w:right w:val="single" w:sz="4" w:space="0" w:color="auto"/>
            </w:tcBorders>
            <w:noWrap/>
            <w:vAlign w:val="center"/>
            <w:hideMark/>
          </w:tcPr>
          <w:p w14:paraId="0F9C6E68"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4</w:t>
            </w:r>
          </w:p>
        </w:tc>
        <w:tc>
          <w:tcPr>
            <w:tcW w:w="1701" w:type="dxa"/>
            <w:tcBorders>
              <w:top w:val="nil"/>
              <w:left w:val="nil"/>
              <w:bottom w:val="single" w:sz="4" w:space="0" w:color="auto"/>
              <w:right w:val="single" w:sz="4" w:space="0" w:color="auto"/>
            </w:tcBorders>
            <w:noWrap/>
            <w:vAlign w:val="center"/>
            <w:hideMark/>
          </w:tcPr>
          <w:p w14:paraId="7F4432E4"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194189,35</w:t>
            </w:r>
          </w:p>
        </w:tc>
        <w:tc>
          <w:tcPr>
            <w:tcW w:w="1843" w:type="dxa"/>
            <w:tcBorders>
              <w:top w:val="nil"/>
              <w:left w:val="nil"/>
              <w:bottom w:val="single" w:sz="4" w:space="0" w:color="auto"/>
              <w:right w:val="single" w:sz="4" w:space="0" w:color="auto"/>
            </w:tcBorders>
            <w:noWrap/>
            <w:vAlign w:val="center"/>
            <w:hideMark/>
          </w:tcPr>
          <w:p w14:paraId="76614DFC"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168592,00</w:t>
            </w:r>
          </w:p>
        </w:tc>
        <w:tc>
          <w:tcPr>
            <w:tcW w:w="1417" w:type="dxa"/>
            <w:tcBorders>
              <w:top w:val="nil"/>
              <w:left w:val="nil"/>
              <w:bottom w:val="single" w:sz="4" w:space="0" w:color="auto"/>
              <w:right w:val="single" w:sz="4" w:space="0" w:color="auto"/>
            </w:tcBorders>
            <w:noWrap/>
            <w:vAlign w:val="center"/>
            <w:hideMark/>
          </w:tcPr>
          <w:p w14:paraId="0DF9B1D0"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362781,35</w:t>
            </w:r>
          </w:p>
        </w:tc>
      </w:tr>
      <w:tr w:rsidR="00C448DA" w:rsidRPr="00C448DA" w14:paraId="3431179E" w14:textId="77777777" w:rsidTr="00296CD6">
        <w:trPr>
          <w:trHeight w:val="285"/>
        </w:trPr>
        <w:tc>
          <w:tcPr>
            <w:tcW w:w="1388" w:type="dxa"/>
            <w:tcBorders>
              <w:top w:val="nil"/>
              <w:left w:val="single" w:sz="4" w:space="0" w:color="auto"/>
              <w:bottom w:val="single" w:sz="4" w:space="0" w:color="auto"/>
              <w:right w:val="single" w:sz="4" w:space="0" w:color="auto"/>
            </w:tcBorders>
            <w:noWrap/>
            <w:vAlign w:val="center"/>
            <w:hideMark/>
          </w:tcPr>
          <w:p w14:paraId="5E5DFB75"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 xml:space="preserve">Võsu Sadam </w:t>
            </w:r>
          </w:p>
        </w:tc>
        <w:tc>
          <w:tcPr>
            <w:tcW w:w="1442" w:type="dxa"/>
            <w:tcBorders>
              <w:top w:val="nil"/>
              <w:left w:val="nil"/>
              <w:bottom w:val="single" w:sz="4" w:space="0" w:color="auto"/>
              <w:right w:val="single" w:sz="4" w:space="0" w:color="auto"/>
            </w:tcBorders>
            <w:noWrap/>
            <w:vAlign w:val="center"/>
            <w:hideMark/>
          </w:tcPr>
          <w:p w14:paraId="568497A3"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931,6</w:t>
            </w:r>
          </w:p>
        </w:tc>
        <w:tc>
          <w:tcPr>
            <w:tcW w:w="1276" w:type="dxa"/>
            <w:tcBorders>
              <w:top w:val="nil"/>
              <w:left w:val="nil"/>
              <w:bottom w:val="single" w:sz="4" w:space="0" w:color="auto"/>
              <w:right w:val="single" w:sz="4" w:space="0" w:color="auto"/>
            </w:tcBorders>
            <w:noWrap/>
            <w:vAlign w:val="center"/>
            <w:hideMark/>
          </w:tcPr>
          <w:p w14:paraId="37BA23C7"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7</w:t>
            </w:r>
          </w:p>
        </w:tc>
        <w:tc>
          <w:tcPr>
            <w:tcW w:w="1701" w:type="dxa"/>
            <w:tcBorders>
              <w:top w:val="nil"/>
              <w:left w:val="nil"/>
              <w:bottom w:val="single" w:sz="4" w:space="0" w:color="auto"/>
              <w:right w:val="single" w:sz="4" w:space="0" w:color="auto"/>
            </w:tcBorders>
            <w:noWrap/>
            <w:vAlign w:val="center"/>
            <w:hideMark/>
          </w:tcPr>
          <w:p w14:paraId="7AFB61C8"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426115,00</w:t>
            </w:r>
          </w:p>
        </w:tc>
        <w:tc>
          <w:tcPr>
            <w:tcW w:w="1843" w:type="dxa"/>
            <w:tcBorders>
              <w:top w:val="nil"/>
              <w:left w:val="nil"/>
              <w:bottom w:val="single" w:sz="4" w:space="0" w:color="auto"/>
              <w:right w:val="single" w:sz="4" w:space="0" w:color="auto"/>
            </w:tcBorders>
            <w:noWrap/>
            <w:vAlign w:val="center"/>
            <w:hideMark/>
          </w:tcPr>
          <w:p w14:paraId="18E3235B"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86650,00</w:t>
            </w:r>
          </w:p>
        </w:tc>
        <w:tc>
          <w:tcPr>
            <w:tcW w:w="1417" w:type="dxa"/>
            <w:tcBorders>
              <w:top w:val="nil"/>
              <w:left w:val="nil"/>
              <w:bottom w:val="single" w:sz="4" w:space="0" w:color="auto"/>
              <w:right w:val="single" w:sz="4" w:space="0" w:color="auto"/>
            </w:tcBorders>
            <w:noWrap/>
            <w:vAlign w:val="center"/>
            <w:hideMark/>
          </w:tcPr>
          <w:p w14:paraId="5CD00A89"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512765,00</w:t>
            </w:r>
          </w:p>
        </w:tc>
      </w:tr>
      <w:tr w:rsidR="00C448DA" w:rsidRPr="00C448DA" w14:paraId="556BF7AC" w14:textId="77777777" w:rsidTr="00296CD6">
        <w:trPr>
          <w:trHeight w:val="285"/>
        </w:trPr>
        <w:tc>
          <w:tcPr>
            <w:tcW w:w="1388" w:type="dxa"/>
            <w:tcBorders>
              <w:top w:val="nil"/>
              <w:left w:val="single" w:sz="4" w:space="0" w:color="auto"/>
              <w:bottom w:val="single" w:sz="4" w:space="0" w:color="auto"/>
              <w:right w:val="single" w:sz="4" w:space="0" w:color="auto"/>
            </w:tcBorders>
            <w:noWrap/>
            <w:vAlign w:val="center"/>
            <w:hideMark/>
          </w:tcPr>
          <w:p w14:paraId="5A63C6D0"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proofErr w:type="spellStart"/>
            <w:r w:rsidRPr="00C448DA">
              <w:rPr>
                <w:rFonts w:ascii="Times New Roman" w:eastAsia="Times New Roman" w:hAnsi="Times New Roman" w:cs="Times New Roman"/>
                <w:b/>
                <w:bCs/>
                <w:lang w:eastAsia="et-EE"/>
                <w14:ligatures w14:val="none"/>
              </w:rPr>
              <w:t>Karepa</w:t>
            </w:r>
            <w:proofErr w:type="spellEnd"/>
            <w:r w:rsidRPr="00C448DA">
              <w:rPr>
                <w:rFonts w:ascii="Times New Roman" w:eastAsia="Times New Roman" w:hAnsi="Times New Roman" w:cs="Times New Roman"/>
                <w:b/>
                <w:bCs/>
                <w:lang w:eastAsia="et-EE"/>
                <w14:ligatures w14:val="none"/>
              </w:rPr>
              <w:t xml:space="preserve"> Sadam </w:t>
            </w:r>
          </w:p>
        </w:tc>
        <w:tc>
          <w:tcPr>
            <w:tcW w:w="1442" w:type="dxa"/>
            <w:tcBorders>
              <w:top w:val="nil"/>
              <w:left w:val="nil"/>
              <w:bottom w:val="single" w:sz="4" w:space="0" w:color="auto"/>
              <w:right w:val="single" w:sz="4" w:space="0" w:color="auto"/>
            </w:tcBorders>
            <w:noWrap/>
            <w:vAlign w:val="center"/>
            <w:hideMark/>
          </w:tcPr>
          <w:p w14:paraId="40CEFF2A"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735,1</w:t>
            </w:r>
          </w:p>
        </w:tc>
        <w:tc>
          <w:tcPr>
            <w:tcW w:w="1276" w:type="dxa"/>
            <w:tcBorders>
              <w:top w:val="nil"/>
              <w:left w:val="nil"/>
              <w:bottom w:val="single" w:sz="4" w:space="0" w:color="auto"/>
              <w:right w:val="single" w:sz="4" w:space="0" w:color="auto"/>
            </w:tcBorders>
            <w:noWrap/>
            <w:vAlign w:val="center"/>
            <w:hideMark/>
          </w:tcPr>
          <w:p w14:paraId="601FD3C9"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7</w:t>
            </w:r>
          </w:p>
        </w:tc>
        <w:tc>
          <w:tcPr>
            <w:tcW w:w="1701" w:type="dxa"/>
            <w:tcBorders>
              <w:top w:val="nil"/>
              <w:left w:val="nil"/>
              <w:bottom w:val="single" w:sz="4" w:space="0" w:color="auto"/>
              <w:right w:val="single" w:sz="4" w:space="0" w:color="auto"/>
            </w:tcBorders>
            <w:noWrap/>
            <w:vAlign w:val="center"/>
            <w:hideMark/>
          </w:tcPr>
          <w:p w14:paraId="400CA494"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0,00</w:t>
            </w:r>
          </w:p>
        </w:tc>
        <w:tc>
          <w:tcPr>
            <w:tcW w:w="1843" w:type="dxa"/>
            <w:tcBorders>
              <w:top w:val="nil"/>
              <w:left w:val="nil"/>
              <w:bottom w:val="single" w:sz="4" w:space="0" w:color="auto"/>
              <w:right w:val="single" w:sz="4" w:space="0" w:color="auto"/>
            </w:tcBorders>
            <w:noWrap/>
            <w:vAlign w:val="center"/>
            <w:hideMark/>
          </w:tcPr>
          <w:p w14:paraId="4012A472"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242568,00</w:t>
            </w:r>
          </w:p>
        </w:tc>
        <w:tc>
          <w:tcPr>
            <w:tcW w:w="1417" w:type="dxa"/>
            <w:tcBorders>
              <w:top w:val="nil"/>
              <w:left w:val="nil"/>
              <w:bottom w:val="single" w:sz="4" w:space="0" w:color="auto"/>
              <w:right w:val="single" w:sz="4" w:space="0" w:color="auto"/>
            </w:tcBorders>
            <w:noWrap/>
            <w:vAlign w:val="center"/>
            <w:hideMark/>
          </w:tcPr>
          <w:p w14:paraId="263B8BB9"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242568,00</w:t>
            </w:r>
          </w:p>
        </w:tc>
      </w:tr>
      <w:tr w:rsidR="00C448DA" w:rsidRPr="00C448DA" w14:paraId="71D19775" w14:textId="77777777" w:rsidTr="00296CD6">
        <w:trPr>
          <w:trHeight w:val="285"/>
        </w:trPr>
        <w:tc>
          <w:tcPr>
            <w:tcW w:w="1388" w:type="dxa"/>
            <w:tcBorders>
              <w:top w:val="nil"/>
              <w:left w:val="single" w:sz="4" w:space="0" w:color="auto"/>
              <w:bottom w:val="single" w:sz="4" w:space="0" w:color="auto"/>
              <w:right w:val="single" w:sz="4" w:space="0" w:color="auto"/>
            </w:tcBorders>
            <w:noWrap/>
            <w:vAlign w:val="center"/>
            <w:hideMark/>
          </w:tcPr>
          <w:p w14:paraId="2A09558E"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 xml:space="preserve">Mahu Sadam </w:t>
            </w:r>
          </w:p>
        </w:tc>
        <w:tc>
          <w:tcPr>
            <w:tcW w:w="1442" w:type="dxa"/>
            <w:tcBorders>
              <w:top w:val="nil"/>
              <w:left w:val="nil"/>
              <w:bottom w:val="single" w:sz="4" w:space="0" w:color="auto"/>
              <w:right w:val="single" w:sz="4" w:space="0" w:color="auto"/>
            </w:tcBorders>
            <w:noWrap/>
            <w:vAlign w:val="center"/>
            <w:hideMark/>
          </w:tcPr>
          <w:p w14:paraId="4323FAC8"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136</w:t>
            </w:r>
          </w:p>
        </w:tc>
        <w:tc>
          <w:tcPr>
            <w:tcW w:w="1276" w:type="dxa"/>
            <w:tcBorders>
              <w:top w:val="nil"/>
              <w:left w:val="nil"/>
              <w:bottom w:val="single" w:sz="4" w:space="0" w:color="auto"/>
              <w:right w:val="single" w:sz="4" w:space="0" w:color="auto"/>
            </w:tcBorders>
            <w:noWrap/>
            <w:vAlign w:val="center"/>
            <w:hideMark/>
          </w:tcPr>
          <w:p w14:paraId="5658AE76"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3</w:t>
            </w:r>
          </w:p>
        </w:tc>
        <w:tc>
          <w:tcPr>
            <w:tcW w:w="1701" w:type="dxa"/>
            <w:tcBorders>
              <w:top w:val="nil"/>
              <w:left w:val="nil"/>
              <w:bottom w:val="single" w:sz="4" w:space="0" w:color="auto"/>
              <w:right w:val="single" w:sz="4" w:space="0" w:color="auto"/>
            </w:tcBorders>
            <w:noWrap/>
            <w:vAlign w:val="center"/>
            <w:hideMark/>
          </w:tcPr>
          <w:p w14:paraId="2329BC9C"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0,00</w:t>
            </w:r>
          </w:p>
        </w:tc>
        <w:tc>
          <w:tcPr>
            <w:tcW w:w="1843" w:type="dxa"/>
            <w:tcBorders>
              <w:top w:val="nil"/>
              <w:left w:val="nil"/>
              <w:bottom w:val="single" w:sz="4" w:space="0" w:color="auto"/>
              <w:right w:val="single" w:sz="4" w:space="0" w:color="auto"/>
            </w:tcBorders>
            <w:noWrap/>
            <w:vAlign w:val="center"/>
            <w:hideMark/>
          </w:tcPr>
          <w:p w14:paraId="13357B0D"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0,00</w:t>
            </w:r>
          </w:p>
        </w:tc>
        <w:tc>
          <w:tcPr>
            <w:tcW w:w="1417" w:type="dxa"/>
            <w:tcBorders>
              <w:top w:val="nil"/>
              <w:left w:val="nil"/>
              <w:bottom w:val="single" w:sz="4" w:space="0" w:color="auto"/>
              <w:right w:val="single" w:sz="4" w:space="0" w:color="auto"/>
            </w:tcBorders>
            <w:noWrap/>
            <w:vAlign w:val="center"/>
            <w:hideMark/>
          </w:tcPr>
          <w:p w14:paraId="05BE550D" w14:textId="63D5DC28"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0</w:t>
            </w:r>
            <w:r w:rsidR="004133BD">
              <w:rPr>
                <w:rFonts w:ascii="Times New Roman" w:eastAsia="Times New Roman" w:hAnsi="Times New Roman" w:cs="Times New Roman"/>
                <w:color w:val="000000"/>
                <w:lang w:eastAsia="et-EE"/>
                <w14:ligatures w14:val="none"/>
              </w:rPr>
              <w:t>,00</w:t>
            </w:r>
          </w:p>
        </w:tc>
      </w:tr>
    </w:tbl>
    <w:p w14:paraId="58F9CBD0" w14:textId="0464D754" w:rsidR="00283455" w:rsidRDefault="00283455" w:rsidP="00932D04">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Toila </w:t>
      </w:r>
      <w:r w:rsidR="0070658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adama puhul on probleemiks see, et sadamat tuleb iga-aastaselt süvendada setete kuhjumise tõttu. </w:t>
      </w:r>
      <w:r w:rsidR="00DE7A25" w:rsidRPr="00DE7A25">
        <w:rPr>
          <w:rFonts w:ascii="Times New Roman" w:eastAsia="Times New Roman" w:hAnsi="Times New Roman" w:cs="Times New Roman"/>
          <w:sz w:val="24"/>
          <w:szCs w:val="24"/>
        </w:rPr>
        <w:t>See tekitab raskusi kaluritele, kuna sadama sissesõit muutub nii madalaks, et kalapüügialustel on raske saagiga sadamasse siseneda. Lainemurdja pikendamine oleks oluline samm setete kuhjumise vähendamisel ja sadama sissesõidutee sügavuse tagamisel.</w:t>
      </w:r>
      <w:r w:rsidR="003431F5">
        <w:rPr>
          <w:rFonts w:ascii="Times New Roman" w:eastAsia="Times New Roman" w:hAnsi="Times New Roman" w:cs="Times New Roman"/>
          <w:sz w:val="24"/>
          <w:szCs w:val="24"/>
        </w:rPr>
        <w:t xml:space="preserve"> </w:t>
      </w:r>
      <w:r w:rsidR="00932D04">
        <w:rPr>
          <w:rFonts w:ascii="Times New Roman" w:eastAsia="Times New Roman" w:hAnsi="Times New Roman" w:cs="Times New Roman"/>
          <w:sz w:val="24"/>
          <w:szCs w:val="24"/>
        </w:rPr>
        <w:t xml:space="preserve">Kuigi sadamas on tehtud mitmeid investeeringuid, vajab sadam </w:t>
      </w:r>
      <w:r w:rsidR="00A055E4">
        <w:rPr>
          <w:rFonts w:ascii="Times New Roman" w:eastAsia="Times New Roman" w:hAnsi="Times New Roman" w:cs="Times New Roman"/>
          <w:sz w:val="24"/>
          <w:szCs w:val="24"/>
        </w:rPr>
        <w:t xml:space="preserve">lisaks lainemurdja pikendamisele </w:t>
      </w:r>
      <w:r w:rsidR="00932D04">
        <w:rPr>
          <w:rFonts w:ascii="Times New Roman" w:eastAsia="Times New Roman" w:hAnsi="Times New Roman" w:cs="Times New Roman"/>
          <w:sz w:val="24"/>
          <w:szCs w:val="24"/>
        </w:rPr>
        <w:t>veel täiendavaid investeeringuid kalurite töötingimuste parendamiseks</w:t>
      </w:r>
      <w:r w:rsidR="003431F5">
        <w:rPr>
          <w:rFonts w:ascii="Times New Roman" w:eastAsia="Times New Roman" w:hAnsi="Times New Roman" w:cs="Times New Roman"/>
          <w:sz w:val="24"/>
          <w:szCs w:val="24"/>
        </w:rPr>
        <w:t>. See aitab</w:t>
      </w:r>
      <w:r w:rsidR="00932D04" w:rsidRPr="00932D04">
        <w:rPr>
          <w:rFonts w:ascii="Times New Roman" w:eastAsia="Times New Roman" w:hAnsi="Times New Roman" w:cs="Times New Roman"/>
          <w:sz w:val="24"/>
          <w:szCs w:val="24"/>
        </w:rPr>
        <w:t xml:space="preserve"> säilitada Toila Sadama roll</w:t>
      </w:r>
      <w:r w:rsidR="00FF0755">
        <w:rPr>
          <w:rFonts w:ascii="Times New Roman" w:eastAsia="Times New Roman" w:hAnsi="Times New Roman" w:cs="Times New Roman"/>
          <w:sz w:val="24"/>
          <w:szCs w:val="24"/>
        </w:rPr>
        <w:t>i</w:t>
      </w:r>
      <w:r w:rsidR="00932D04" w:rsidRPr="00932D04">
        <w:rPr>
          <w:rFonts w:ascii="Times New Roman" w:eastAsia="Times New Roman" w:hAnsi="Times New Roman" w:cs="Times New Roman"/>
          <w:sz w:val="24"/>
          <w:szCs w:val="24"/>
        </w:rPr>
        <w:t xml:space="preserve"> suure kalasadamana piirkonnas</w:t>
      </w:r>
      <w:r w:rsidR="00FF0755">
        <w:rPr>
          <w:rFonts w:ascii="Times New Roman" w:eastAsia="Times New Roman" w:hAnsi="Times New Roman" w:cs="Times New Roman"/>
          <w:sz w:val="24"/>
          <w:szCs w:val="24"/>
        </w:rPr>
        <w:t xml:space="preserve"> </w:t>
      </w:r>
      <w:r w:rsidR="00FF0755" w:rsidRPr="00FF0755">
        <w:rPr>
          <w:rFonts w:ascii="Times New Roman" w:eastAsia="Times New Roman" w:hAnsi="Times New Roman" w:cs="Times New Roman"/>
          <w:sz w:val="24"/>
          <w:szCs w:val="24"/>
        </w:rPr>
        <w:t>ja tagada kaluritele sobivad tingimused nende tegevuse jätkamiseks.</w:t>
      </w:r>
    </w:p>
    <w:p w14:paraId="020CD6B0" w14:textId="5DADF307" w:rsidR="00283455" w:rsidRDefault="00283455" w:rsidP="00283455">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Narva-Jõesuu </w:t>
      </w:r>
      <w:r w:rsidR="0070658F">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alurisadama puhul tuleb vaadelda seda aspekti, et kuigi enamus Narva-Jõesuu kutselistest kaluritest </w:t>
      </w:r>
      <w:r w:rsidR="00537D77">
        <w:rPr>
          <w:rFonts w:ascii="Times New Roman" w:eastAsia="Times New Roman" w:hAnsi="Times New Roman" w:cs="Times New Roman"/>
          <w:sz w:val="24"/>
          <w:szCs w:val="24"/>
        </w:rPr>
        <w:t xml:space="preserve">tegutseb ja </w:t>
      </w:r>
      <w:r>
        <w:rPr>
          <w:rFonts w:ascii="Times New Roman" w:eastAsia="Times New Roman" w:hAnsi="Times New Roman" w:cs="Times New Roman"/>
          <w:sz w:val="24"/>
          <w:szCs w:val="24"/>
        </w:rPr>
        <w:t xml:space="preserve">hoiab oma varustust Narva-Jõesuu </w:t>
      </w:r>
      <w:r w:rsidR="0070658F">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alasadamas, siis tegemist on erakinnistuga, kus kogu kinnistu hooned kuuluvad lähiajal vastavalt kehtestatud detailplaneeringule lammutamisele. Sellest tulenevalt on vajalik Narva-Jõesuu kalurid ümber kolida Narva-Jõesuu linna omandis olevasse Narva-Jõesuu </w:t>
      </w:r>
      <w:r w:rsidR="0070658F">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alurisadamasse. </w:t>
      </w:r>
      <w:r w:rsidR="00A67651" w:rsidRPr="00A67651">
        <w:rPr>
          <w:rFonts w:ascii="Times New Roman" w:eastAsia="Times New Roman" w:hAnsi="Times New Roman" w:cs="Times New Roman"/>
          <w:sz w:val="24"/>
          <w:szCs w:val="24"/>
        </w:rPr>
        <w:t xml:space="preserve">See nõuab korralikke investeeringuid infrastruktuuri ja teenuste parendamiseks, et tagada kaluritele sobivad </w:t>
      </w:r>
      <w:r w:rsidR="00171874">
        <w:rPr>
          <w:rFonts w:ascii="Times New Roman" w:eastAsia="Times New Roman" w:hAnsi="Times New Roman" w:cs="Times New Roman"/>
          <w:sz w:val="24"/>
          <w:szCs w:val="24"/>
        </w:rPr>
        <w:t>töö</w:t>
      </w:r>
      <w:r w:rsidR="00A67651" w:rsidRPr="00A67651">
        <w:rPr>
          <w:rFonts w:ascii="Times New Roman" w:eastAsia="Times New Roman" w:hAnsi="Times New Roman" w:cs="Times New Roman"/>
          <w:sz w:val="24"/>
          <w:szCs w:val="24"/>
        </w:rPr>
        <w:t>tingimused</w:t>
      </w:r>
      <w:r w:rsidR="00A67651">
        <w:rPr>
          <w:rFonts w:ascii="Times New Roman" w:eastAsia="Times New Roman" w:hAnsi="Times New Roman" w:cs="Times New Roman"/>
          <w:sz w:val="24"/>
          <w:szCs w:val="24"/>
        </w:rPr>
        <w:t>.</w:t>
      </w:r>
    </w:p>
    <w:p w14:paraId="33576FFB" w14:textId="10870164" w:rsidR="008C522F" w:rsidRDefault="007E4B81" w:rsidP="007E4B81">
      <w:pPr>
        <w:spacing w:before="240" w:after="240" w:line="276" w:lineRule="auto"/>
        <w:jc w:val="both"/>
        <w:rPr>
          <w:rFonts w:ascii="Times New Roman" w:eastAsia="Times New Roman" w:hAnsi="Times New Roman" w:cs="Times New Roman"/>
          <w:sz w:val="24"/>
          <w:szCs w:val="24"/>
        </w:rPr>
      </w:pPr>
      <w:r w:rsidRPr="007E4B81">
        <w:rPr>
          <w:rFonts w:ascii="Times New Roman" w:eastAsia="Times New Roman" w:hAnsi="Times New Roman" w:cs="Times New Roman"/>
          <w:sz w:val="24"/>
          <w:szCs w:val="24"/>
        </w:rPr>
        <w:t>Võsu Sadama olukord on keeruline, kuna puudub korralik lossimiskai ja olemasolev kai ei suuda vastu pidada jääle ega kõrgele veetasemele, mistõttu see vajab pidevat parandamist. Selle tulemusel ei ole võimalik avamere kalapaate sadamas vastu võtta</w:t>
      </w:r>
      <w:r w:rsidR="00C9783A">
        <w:rPr>
          <w:rFonts w:ascii="Times New Roman" w:eastAsia="Times New Roman" w:hAnsi="Times New Roman" w:cs="Times New Roman"/>
          <w:sz w:val="24"/>
          <w:szCs w:val="24"/>
        </w:rPr>
        <w:t xml:space="preserve">. </w:t>
      </w:r>
      <w:r w:rsidRPr="007E4B81">
        <w:rPr>
          <w:rFonts w:ascii="Times New Roman" w:eastAsia="Times New Roman" w:hAnsi="Times New Roman" w:cs="Times New Roman"/>
          <w:sz w:val="24"/>
          <w:szCs w:val="24"/>
        </w:rPr>
        <w:t xml:space="preserve">Lisaks on </w:t>
      </w:r>
      <w:r w:rsidR="00C9783A">
        <w:rPr>
          <w:rFonts w:ascii="Times New Roman" w:eastAsia="Times New Roman" w:hAnsi="Times New Roman" w:cs="Times New Roman"/>
          <w:sz w:val="24"/>
          <w:szCs w:val="24"/>
        </w:rPr>
        <w:t xml:space="preserve">probleemiks </w:t>
      </w:r>
      <w:r w:rsidRPr="007E4B81">
        <w:rPr>
          <w:rFonts w:ascii="Times New Roman" w:eastAsia="Times New Roman" w:hAnsi="Times New Roman" w:cs="Times New Roman"/>
          <w:sz w:val="24"/>
          <w:szCs w:val="24"/>
        </w:rPr>
        <w:t>akvatooriumi täitumine liivaga, mi</w:t>
      </w:r>
      <w:r w:rsidR="008C522F">
        <w:rPr>
          <w:rFonts w:ascii="Times New Roman" w:eastAsia="Times New Roman" w:hAnsi="Times New Roman" w:cs="Times New Roman"/>
          <w:sz w:val="24"/>
          <w:szCs w:val="24"/>
        </w:rPr>
        <w:t xml:space="preserve">da aitab lahendada </w:t>
      </w:r>
      <w:proofErr w:type="spellStart"/>
      <w:r w:rsidR="008C522F">
        <w:rPr>
          <w:rFonts w:ascii="Times New Roman" w:eastAsia="Times New Roman" w:hAnsi="Times New Roman" w:cs="Times New Roman"/>
          <w:sz w:val="24"/>
          <w:szCs w:val="24"/>
        </w:rPr>
        <w:t>i</w:t>
      </w:r>
      <w:r w:rsidRPr="007E4B81">
        <w:rPr>
          <w:rFonts w:ascii="Times New Roman" w:eastAsia="Times New Roman" w:hAnsi="Times New Roman" w:cs="Times New Roman"/>
          <w:sz w:val="24"/>
          <w:szCs w:val="24"/>
        </w:rPr>
        <w:t>dakai</w:t>
      </w:r>
      <w:proofErr w:type="spellEnd"/>
      <w:r w:rsidRPr="007E4B81">
        <w:rPr>
          <w:rFonts w:ascii="Times New Roman" w:eastAsia="Times New Roman" w:hAnsi="Times New Roman" w:cs="Times New Roman"/>
          <w:sz w:val="24"/>
          <w:szCs w:val="24"/>
        </w:rPr>
        <w:t xml:space="preserve"> pikendamine</w:t>
      </w:r>
      <w:r w:rsidR="008C522F">
        <w:rPr>
          <w:rFonts w:ascii="Times New Roman" w:eastAsia="Times New Roman" w:hAnsi="Times New Roman" w:cs="Times New Roman"/>
          <w:sz w:val="24"/>
          <w:szCs w:val="24"/>
        </w:rPr>
        <w:t xml:space="preserve">. </w:t>
      </w:r>
      <w:r w:rsidRPr="007E4B81">
        <w:rPr>
          <w:rFonts w:ascii="Times New Roman" w:eastAsia="Times New Roman" w:hAnsi="Times New Roman" w:cs="Times New Roman"/>
          <w:sz w:val="24"/>
          <w:szCs w:val="24"/>
        </w:rPr>
        <w:t>Seega, investeeringud Võsu Sadamasse on hädavajalikud, et parandada sadama vastupanuvõimet</w:t>
      </w:r>
      <w:r w:rsidR="006D20F0">
        <w:rPr>
          <w:rFonts w:ascii="Times New Roman" w:eastAsia="Times New Roman" w:hAnsi="Times New Roman" w:cs="Times New Roman"/>
          <w:sz w:val="24"/>
          <w:szCs w:val="24"/>
        </w:rPr>
        <w:t xml:space="preserve">, </w:t>
      </w:r>
      <w:r w:rsidRPr="007E4B81">
        <w:rPr>
          <w:rFonts w:ascii="Times New Roman" w:eastAsia="Times New Roman" w:hAnsi="Times New Roman" w:cs="Times New Roman"/>
          <w:sz w:val="24"/>
          <w:szCs w:val="24"/>
        </w:rPr>
        <w:t>teenuste kvaliteeti</w:t>
      </w:r>
      <w:r w:rsidR="006D20F0">
        <w:rPr>
          <w:rFonts w:ascii="Times New Roman" w:eastAsia="Times New Roman" w:hAnsi="Times New Roman" w:cs="Times New Roman"/>
          <w:sz w:val="24"/>
          <w:szCs w:val="24"/>
        </w:rPr>
        <w:t xml:space="preserve"> ja </w:t>
      </w:r>
      <w:r w:rsidRPr="007E4B81">
        <w:rPr>
          <w:rFonts w:ascii="Times New Roman" w:eastAsia="Times New Roman" w:hAnsi="Times New Roman" w:cs="Times New Roman"/>
          <w:sz w:val="24"/>
          <w:szCs w:val="24"/>
        </w:rPr>
        <w:t xml:space="preserve">tagada kaluritele sobivad </w:t>
      </w:r>
      <w:r w:rsidR="00277563">
        <w:rPr>
          <w:rFonts w:ascii="Times New Roman" w:eastAsia="Times New Roman" w:hAnsi="Times New Roman" w:cs="Times New Roman"/>
          <w:sz w:val="24"/>
          <w:szCs w:val="24"/>
        </w:rPr>
        <w:t>töö</w:t>
      </w:r>
      <w:r w:rsidRPr="007E4B81">
        <w:rPr>
          <w:rFonts w:ascii="Times New Roman" w:eastAsia="Times New Roman" w:hAnsi="Times New Roman" w:cs="Times New Roman"/>
          <w:sz w:val="24"/>
          <w:szCs w:val="24"/>
        </w:rPr>
        <w:t>tingimused.</w:t>
      </w:r>
    </w:p>
    <w:p w14:paraId="05D0BA13" w14:textId="24894015" w:rsidR="00283455" w:rsidRDefault="00283455" w:rsidP="007E4B81">
      <w:pPr>
        <w:spacing w:before="240" w:after="24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Karepa</w:t>
      </w:r>
      <w:proofErr w:type="spellEnd"/>
      <w:r>
        <w:rPr>
          <w:rFonts w:ascii="Times New Roman" w:eastAsia="Times New Roman" w:hAnsi="Times New Roman" w:cs="Times New Roman"/>
          <w:sz w:val="24"/>
          <w:szCs w:val="24"/>
        </w:rPr>
        <w:t xml:space="preserve"> </w:t>
      </w:r>
      <w:r w:rsidR="00AE650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adam on jätkuvalt ehitusjärgus ja vajab täiendavaid vahendeid, et luua kaluritele head töötingimused. </w:t>
      </w:r>
      <w:r w:rsidR="00DA7937">
        <w:rPr>
          <w:rFonts w:ascii="Times New Roman" w:eastAsia="Times New Roman" w:hAnsi="Times New Roman" w:cs="Times New Roman"/>
          <w:sz w:val="24"/>
          <w:szCs w:val="24"/>
        </w:rPr>
        <w:t>L</w:t>
      </w:r>
      <w:r w:rsidR="00DA7937" w:rsidRPr="00DA7937">
        <w:rPr>
          <w:rFonts w:ascii="Times New Roman" w:eastAsia="Times New Roman" w:hAnsi="Times New Roman" w:cs="Times New Roman"/>
          <w:sz w:val="24"/>
          <w:szCs w:val="24"/>
        </w:rPr>
        <w:t>ossimiskogused ja lossinud ettevõtete arv</w:t>
      </w:r>
      <w:r w:rsidR="00DA7937">
        <w:rPr>
          <w:rFonts w:ascii="Times New Roman" w:eastAsia="Times New Roman" w:hAnsi="Times New Roman" w:cs="Times New Roman"/>
          <w:sz w:val="24"/>
          <w:szCs w:val="24"/>
        </w:rPr>
        <w:t xml:space="preserve"> näitab</w:t>
      </w:r>
      <w:r w:rsidR="00DA7937" w:rsidRPr="00DA7937">
        <w:rPr>
          <w:rFonts w:ascii="Times New Roman" w:eastAsia="Times New Roman" w:hAnsi="Times New Roman" w:cs="Times New Roman"/>
          <w:sz w:val="24"/>
          <w:szCs w:val="24"/>
        </w:rPr>
        <w:t xml:space="preserve"> selgelt, et sadam</w:t>
      </w:r>
      <w:r w:rsidR="002B2594">
        <w:rPr>
          <w:rFonts w:ascii="Times New Roman" w:eastAsia="Times New Roman" w:hAnsi="Times New Roman" w:cs="Times New Roman"/>
          <w:sz w:val="24"/>
          <w:szCs w:val="24"/>
        </w:rPr>
        <w:t xml:space="preserve"> on</w:t>
      </w:r>
      <w:r w:rsidR="00DA7937" w:rsidRPr="00DA7937">
        <w:rPr>
          <w:rFonts w:ascii="Times New Roman" w:eastAsia="Times New Roman" w:hAnsi="Times New Roman" w:cs="Times New Roman"/>
          <w:sz w:val="24"/>
          <w:szCs w:val="24"/>
        </w:rPr>
        <w:t xml:space="preserve"> kaluritele </w:t>
      </w:r>
      <w:r w:rsidR="00DA7937">
        <w:rPr>
          <w:rFonts w:ascii="Times New Roman" w:eastAsia="Times New Roman" w:hAnsi="Times New Roman" w:cs="Times New Roman"/>
          <w:sz w:val="24"/>
          <w:szCs w:val="24"/>
        </w:rPr>
        <w:t>oluliseks</w:t>
      </w:r>
      <w:r w:rsidR="00DA7937" w:rsidRPr="00DA7937">
        <w:rPr>
          <w:rFonts w:ascii="Times New Roman" w:eastAsia="Times New Roman" w:hAnsi="Times New Roman" w:cs="Times New Roman"/>
          <w:sz w:val="24"/>
          <w:szCs w:val="24"/>
        </w:rPr>
        <w:t xml:space="preserve"> lossimiskoh</w:t>
      </w:r>
      <w:r w:rsidR="00DA7937">
        <w:rPr>
          <w:rFonts w:ascii="Times New Roman" w:eastAsia="Times New Roman" w:hAnsi="Times New Roman" w:cs="Times New Roman"/>
          <w:sz w:val="24"/>
          <w:szCs w:val="24"/>
        </w:rPr>
        <w:t>aks</w:t>
      </w:r>
      <w:r w:rsidR="00DA7937" w:rsidRPr="00DA7937">
        <w:rPr>
          <w:rFonts w:ascii="Times New Roman" w:eastAsia="Times New Roman" w:hAnsi="Times New Roman" w:cs="Times New Roman"/>
          <w:sz w:val="24"/>
          <w:szCs w:val="24"/>
        </w:rPr>
        <w:t>. Seega on vaja jätkata investeeringu</w:t>
      </w:r>
      <w:r w:rsidR="003F2475">
        <w:rPr>
          <w:rFonts w:ascii="Times New Roman" w:eastAsia="Times New Roman" w:hAnsi="Times New Roman" w:cs="Times New Roman"/>
          <w:sz w:val="24"/>
          <w:szCs w:val="24"/>
        </w:rPr>
        <w:t>tega</w:t>
      </w:r>
      <w:r w:rsidR="00DA7937" w:rsidRPr="00DA7937">
        <w:rPr>
          <w:rFonts w:ascii="Times New Roman" w:eastAsia="Times New Roman" w:hAnsi="Times New Roman" w:cs="Times New Roman"/>
          <w:sz w:val="24"/>
          <w:szCs w:val="24"/>
        </w:rPr>
        <w:t xml:space="preserve">, et tagada </w:t>
      </w:r>
      <w:r w:rsidR="008B7A50">
        <w:rPr>
          <w:rFonts w:ascii="Times New Roman" w:eastAsia="Times New Roman" w:hAnsi="Times New Roman" w:cs="Times New Roman"/>
          <w:sz w:val="24"/>
          <w:szCs w:val="24"/>
        </w:rPr>
        <w:t>sadama</w:t>
      </w:r>
      <w:r w:rsidR="00DA7937" w:rsidRPr="00DA7937">
        <w:rPr>
          <w:rFonts w:ascii="Times New Roman" w:eastAsia="Times New Roman" w:hAnsi="Times New Roman" w:cs="Times New Roman"/>
          <w:sz w:val="24"/>
          <w:szCs w:val="24"/>
        </w:rPr>
        <w:t xml:space="preserve"> funktsionaalsus ning vastavus kalurite vajadustele.</w:t>
      </w:r>
    </w:p>
    <w:p w14:paraId="337F1217" w14:textId="125F9219" w:rsidR="00283455" w:rsidRDefault="00283455" w:rsidP="00283455">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Mahu </w:t>
      </w:r>
      <w:r w:rsidR="00AE650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adam </w:t>
      </w:r>
      <w:r w:rsidR="00741679">
        <w:rPr>
          <w:rFonts w:ascii="Times New Roman" w:eastAsia="Times New Roman" w:hAnsi="Times New Roman" w:cs="Times New Roman"/>
          <w:sz w:val="24"/>
          <w:szCs w:val="24"/>
        </w:rPr>
        <w:t xml:space="preserve">ei ole saanud toetust </w:t>
      </w:r>
      <w:r w:rsidR="00741679" w:rsidRPr="00741679">
        <w:rPr>
          <w:rFonts w:ascii="Times New Roman" w:eastAsia="Times New Roman" w:hAnsi="Times New Roman" w:cs="Times New Roman"/>
          <w:sz w:val="24"/>
          <w:szCs w:val="24"/>
        </w:rPr>
        <w:t>Euroopa Kalandusfondist (EKF) ega Euroopa Merendus- ja Kalandusfondist (EMKF),</w:t>
      </w:r>
      <w:r w:rsidR="00E343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samas investeeringute vajadus on suur, et pakkuda kaluritele paremaid töötingimusi</w:t>
      </w:r>
      <w:r w:rsidR="00E343F4">
        <w:rPr>
          <w:rFonts w:ascii="Times New Roman" w:eastAsia="Times New Roman" w:hAnsi="Times New Roman" w:cs="Times New Roman"/>
          <w:sz w:val="24"/>
          <w:szCs w:val="24"/>
        </w:rPr>
        <w:t xml:space="preserve"> </w:t>
      </w:r>
      <w:r w:rsidR="00E343F4" w:rsidRPr="00E343F4">
        <w:rPr>
          <w:rFonts w:ascii="Times New Roman" w:eastAsia="Times New Roman" w:hAnsi="Times New Roman" w:cs="Times New Roman"/>
          <w:sz w:val="24"/>
          <w:szCs w:val="24"/>
        </w:rPr>
        <w:t>ning aidata tihendada kalasadamate võrgustikku piirkonnas.</w:t>
      </w:r>
      <w:r w:rsidR="00E343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Mahu </w:t>
      </w:r>
      <w:r w:rsidR="00AE6503">
        <w:rPr>
          <w:rFonts w:ascii="Times New Roman" w:eastAsia="Times New Roman" w:hAnsi="Times New Roman" w:cs="Times New Roman"/>
          <w:sz w:val="24"/>
          <w:szCs w:val="24"/>
        </w:rPr>
        <w:t>S</w:t>
      </w:r>
      <w:r>
        <w:rPr>
          <w:rFonts w:ascii="Times New Roman" w:eastAsia="Times New Roman" w:hAnsi="Times New Roman" w:cs="Times New Roman"/>
          <w:sz w:val="24"/>
          <w:szCs w:val="24"/>
        </w:rPr>
        <w:t>adam jääb teistest sadamatest väga eemale ja investeeringud sadamasse aitavad tihendada kalasadamate võrgustikku.</w:t>
      </w:r>
      <w:r w:rsidR="00DC19E2">
        <w:rPr>
          <w:rFonts w:ascii="Times New Roman" w:eastAsia="Times New Roman" w:hAnsi="Times New Roman" w:cs="Times New Roman"/>
          <w:sz w:val="24"/>
          <w:szCs w:val="24"/>
        </w:rPr>
        <w:t xml:space="preserve"> Pra</w:t>
      </w:r>
      <w:r w:rsidR="003C38C8">
        <w:rPr>
          <w:rFonts w:ascii="Times New Roman" w:eastAsia="Times New Roman" w:hAnsi="Times New Roman" w:cs="Times New Roman"/>
          <w:sz w:val="24"/>
          <w:szCs w:val="24"/>
        </w:rPr>
        <w:t>e</w:t>
      </w:r>
      <w:r w:rsidR="00DC19E2">
        <w:rPr>
          <w:rFonts w:ascii="Times New Roman" w:eastAsia="Times New Roman" w:hAnsi="Times New Roman" w:cs="Times New Roman"/>
          <w:sz w:val="24"/>
          <w:szCs w:val="24"/>
        </w:rPr>
        <w:t xml:space="preserve">gu olemasolev informatsioon võimaldab eeldada, et investeeringute tegemise korral leiab Mahu </w:t>
      </w:r>
      <w:r w:rsidR="00AE6503">
        <w:rPr>
          <w:rFonts w:ascii="Times New Roman" w:eastAsia="Times New Roman" w:hAnsi="Times New Roman" w:cs="Times New Roman"/>
          <w:sz w:val="24"/>
          <w:szCs w:val="24"/>
        </w:rPr>
        <w:t>S</w:t>
      </w:r>
      <w:r w:rsidR="00DC19E2">
        <w:rPr>
          <w:rFonts w:ascii="Times New Roman" w:eastAsia="Times New Roman" w:hAnsi="Times New Roman" w:cs="Times New Roman"/>
          <w:sz w:val="24"/>
          <w:szCs w:val="24"/>
        </w:rPr>
        <w:t>adam kalurite poolt aktiivset kasutust.</w:t>
      </w:r>
      <w:r>
        <w:rPr>
          <w:rFonts w:ascii="Times New Roman" w:eastAsia="Times New Roman" w:hAnsi="Times New Roman" w:cs="Times New Roman"/>
          <w:sz w:val="24"/>
          <w:szCs w:val="24"/>
        </w:rPr>
        <w:t xml:space="preserve"> </w:t>
      </w:r>
      <w:r w:rsidR="004B5AA9" w:rsidRPr="004B5AA9">
        <w:rPr>
          <w:rFonts w:ascii="Times New Roman" w:eastAsia="Times New Roman" w:hAnsi="Times New Roman" w:cs="Times New Roman"/>
          <w:sz w:val="24"/>
          <w:szCs w:val="24"/>
        </w:rPr>
        <w:t>Seega on investeeringud Mahu Sadamasse olulised kohaliku kalandussektori</w:t>
      </w:r>
      <w:r w:rsidR="004B5AA9">
        <w:rPr>
          <w:rFonts w:ascii="Times New Roman" w:eastAsia="Times New Roman" w:hAnsi="Times New Roman" w:cs="Times New Roman"/>
          <w:sz w:val="24"/>
          <w:szCs w:val="24"/>
        </w:rPr>
        <w:t xml:space="preserve"> seisukohast.</w:t>
      </w:r>
    </w:p>
    <w:p w14:paraId="3DA9D488" w14:textId="77777777" w:rsidR="00987686" w:rsidRDefault="00987686" w:rsidP="0098768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Sadamates teenuste kvaliteedi tõstmine ja uute teenuste loomine.</w:t>
      </w:r>
    </w:p>
    <w:p w14:paraId="374B37C1" w14:textId="7FB28142" w:rsidR="00987686" w:rsidRDefault="00987686" w:rsidP="00987686">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SWOT analüüs</w:t>
      </w:r>
      <w:r w:rsidR="0053316C">
        <w:rPr>
          <w:rFonts w:ascii="Times New Roman" w:eastAsia="Times New Roman" w:hAnsi="Times New Roman" w:cs="Times New Roman"/>
          <w:sz w:val="24"/>
          <w:szCs w:val="24"/>
        </w:rPr>
        <w:t xml:space="preserve"> näitab, et</w:t>
      </w:r>
      <w:r>
        <w:rPr>
          <w:rFonts w:ascii="Times New Roman" w:eastAsia="Times New Roman" w:hAnsi="Times New Roman" w:cs="Times New Roman"/>
          <w:sz w:val="24"/>
          <w:szCs w:val="24"/>
        </w:rPr>
        <w:t xml:space="preserve"> Virumaa kalanduspiirkonna kalasadamate võrgustik </w:t>
      </w:r>
      <w:r w:rsidR="005B05D8">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teinud olulise arengu ning </w:t>
      </w:r>
      <w:r w:rsidR="002C26F2">
        <w:rPr>
          <w:rFonts w:ascii="Times New Roman" w:eastAsia="Times New Roman" w:hAnsi="Times New Roman" w:cs="Times New Roman"/>
          <w:sz w:val="24"/>
          <w:szCs w:val="24"/>
        </w:rPr>
        <w:t>paku</w:t>
      </w:r>
      <w:r w:rsidR="005B05D8">
        <w:rPr>
          <w:rFonts w:ascii="Times New Roman" w:eastAsia="Times New Roman" w:hAnsi="Times New Roman" w:cs="Times New Roman"/>
          <w:sz w:val="24"/>
          <w:szCs w:val="24"/>
        </w:rPr>
        <w:t>b</w:t>
      </w:r>
      <w:r w:rsidR="002C26F2">
        <w:rPr>
          <w:rFonts w:ascii="Times New Roman" w:eastAsia="Times New Roman" w:hAnsi="Times New Roman" w:cs="Times New Roman"/>
          <w:sz w:val="24"/>
          <w:szCs w:val="24"/>
        </w:rPr>
        <w:t xml:space="preserve"> juba praegu</w:t>
      </w:r>
      <w:r>
        <w:rPr>
          <w:rFonts w:ascii="Times New Roman" w:eastAsia="Times New Roman" w:hAnsi="Times New Roman" w:cs="Times New Roman"/>
          <w:sz w:val="24"/>
          <w:szCs w:val="24"/>
        </w:rPr>
        <w:t xml:space="preserve"> kvaliteet</w:t>
      </w:r>
      <w:r w:rsidR="005B05D8">
        <w:rPr>
          <w:rFonts w:ascii="Times New Roman" w:eastAsia="Times New Roman" w:hAnsi="Times New Roman" w:cs="Times New Roman"/>
          <w:sz w:val="24"/>
          <w:szCs w:val="24"/>
        </w:rPr>
        <w:t>seid</w:t>
      </w:r>
      <w:r>
        <w:rPr>
          <w:rFonts w:ascii="Times New Roman" w:eastAsia="Times New Roman" w:hAnsi="Times New Roman" w:cs="Times New Roman"/>
          <w:sz w:val="24"/>
          <w:szCs w:val="24"/>
        </w:rPr>
        <w:t xml:space="preserve"> teenuseid nii kaluritele kui ka teistele huvirühmadele. Sadamatest on hakanud kujunema kogukonna, ettevõtluse ja külastuste keskused. Samas toob SWOT välja, et sadamates on vajalik laiendada sadamate ettevõtlusspektrit</w:t>
      </w:r>
      <w:r w:rsidR="0006353C">
        <w:rPr>
          <w:rFonts w:ascii="Times New Roman" w:eastAsia="Times New Roman" w:hAnsi="Times New Roman" w:cs="Times New Roman"/>
          <w:sz w:val="24"/>
          <w:szCs w:val="24"/>
        </w:rPr>
        <w:t xml:space="preserve">, </w:t>
      </w:r>
      <w:r w:rsidR="0006353C" w:rsidRPr="0006353C">
        <w:rPr>
          <w:rFonts w:ascii="Times New Roman" w:eastAsia="Times New Roman" w:hAnsi="Times New Roman" w:cs="Times New Roman"/>
          <w:sz w:val="24"/>
          <w:szCs w:val="24"/>
        </w:rPr>
        <w:t>muutes sadamate taristu multifunktsionaalsemaks ning suurendades seeläbi nende jätkusuutlikkust nii tegevuse kui majanduslikus mõttes.</w:t>
      </w:r>
    </w:p>
    <w:p w14:paraId="5BA6B27D" w14:textId="4D36926F" w:rsidR="00987686" w:rsidRDefault="00EF509E" w:rsidP="0098768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Virumaa kalanduspiirkonna</w:t>
      </w:r>
      <w:r w:rsidR="00987686">
        <w:rPr>
          <w:rFonts w:ascii="Times New Roman" w:eastAsia="Times New Roman" w:hAnsi="Times New Roman" w:cs="Times New Roman"/>
          <w:sz w:val="24"/>
          <w:szCs w:val="24"/>
        </w:rPr>
        <w:t xml:space="preserve"> sadamates on pakutavate teenuste valik ja kvaliteet erinev. Eesmärk on parendada kalurite olme- ja töötingimusi kala lossimiseks, hoiustamiseks samuti kalapüügialuste hoidmiseks ning arendada välja sadamate avalikud puhkealad. </w:t>
      </w:r>
      <w:r w:rsidR="00841716" w:rsidRPr="00841716">
        <w:rPr>
          <w:rFonts w:ascii="Times New Roman" w:eastAsia="Times New Roman" w:hAnsi="Times New Roman" w:cs="Times New Roman"/>
          <w:sz w:val="24"/>
          <w:szCs w:val="24"/>
        </w:rPr>
        <w:t>Nende teenuste parendamine või tekitamine aitab suurendada nii kalanduse kui ka kalasadamate jätkusuutlikkust.</w:t>
      </w:r>
    </w:p>
    <w:p w14:paraId="2A34CA90" w14:textId="77777777" w:rsidR="007808D1" w:rsidRDefault="00214DE6" w:rsidP="00482421">
      <w:pPr>
        <w:spacing w:after="0" w:line="276" w:lineRule="auto"/>
        <w:jc w:val="both"/>
        <w:rPr>
          <w:rFonts w:ascii="Times New Roman" w:eastAsia="Times New Roman" w:hAnsi="Times New Roman" w:cs="Times New Roman"/>
          <w:sz w:val="24"/>
          <w:szCs w:val="24"/>
        </w:rPr>
      </w:pPr>
      <w:r w:rsidRPr="005E06CC">
        <w:rPr>
          <w:rFonts w:ascii="Times New Roman" w:eastAsia="Times New Roman" w:hAnsi="Times New Roman" w:cs="Times New Roman"/>
          <w:sz w:val="24"/>
          <w:szCs w:val="24"/>
        </w:rPr>
        <w:t xml:space="preserve">Sadamate taristu parendamine ja teenuste mitmekesistamine on oluline samm </w:t>
      </w:r>
      <w:r>
        <w:rPr>
          <w:rFonts w:ascii="Times New Roman" w:eastAsia="Times New Roman" w:hAnsi="Times New Roman" w:cs="Times New Roman"/>
          <w:sz w:val="24"/>
          <w:szCs w:val="24"/>
        </w:rPr>
        <w:t>kalandus</w:t>
      </w:r>
      <w:r w:rsidRPr="005E06CC">
        <w:rPr>
          <w:rFonts w:ascii="Times New Roman" w:eastAsia="Times New Roman" w:hAnsi="Times New Roman" w:cs="Times New Roman"/>
          <w:sz w:val="24"/>
          <w:szCs w:val="24"/>
        </w:rPr>
        <w:t>piirkonna kalanduse jaoks, arvestades sadamate võtmerolli kalurite töötingimuste ja kogukonna arengu seisukohast. Investeeringud sadamatesse võimaldavad parandada sadamate infrastruktuuri kvaliteeti,</w:t>
      </w:r>
      <w:r>
        <w:rPr>
          <w:rFonts w:ascii="Times New Roman" w:eastAsia="Times New Roman" w:hAnsi="Times New Roman" w:cs="Times New Roman"/>
          <w:sz w:val="24"/>
          <w:szCs w:val="24"/>
        </w:rPr>
        <w:t xml:space="preserve"> </w:t>
      </w:r>
      <w:r w:rsidRPr="005E06CC">
        <w:rPr>
          <w:rFonts w:ascii="Times New Roman" w:eastAsia="Times New Roman" w:hAnsi="Times New Roman" w:cs="Times New Roman"/>
          <w:sz w:val="24"/>
          <w:szCs w:val="24"/>
        </w:rPr>
        <w:t>suurendada nende vastupanuvõimet ebasoodsate ilmastikutingimuste</w:t>
      </w:r>
      <w:r>
        <w:rPr>
          <w:rFonts w:ascii="Times New Roman" w:eastAsia="Times New Roman" w:hAnsi="Times New Roman" w:cs="Times New Roman"/>
          <w:sz w:val="24"/>
          <w:szCs w:val="24"/>
        </w:rPr>
        <w:t xml:space="preserve"> mõjudele ja mitmekesistada sadamate pakutavaid teenuseid. </w:t>
      </w:r>
      <w:r w:rsidRPr="00027103">
        <w:rPr>
          <w:rFonts w:ascii="Times New Roman" w:eastAsia="Times New Roman" w:hAnsi="Times New Roman" w:cs="Times New Roman"/>
          <w:sz w:val="24"/>
          <w:szCs w:val="24"/>
        </w:rPr>
        <w:t>Kõik need tegurid aitavad kaasa kalanduspiirkonna jätkusuutlikule arengule ning kalurite ja kogukonna üldisele heaolule.</w:t>
      </w:r>
      <w:bookmarkStart w:id="39" w:name="_heading=h.41mghml" w:colFirst="0" w:colLast="0"/>
      <w:bookmarkEnd w:id="39"/>
    </w:p>
    <w:p w14:paraId="21190B41" w14:textId="77777777" w:rsidR="00482421" w:rsidRDefault="00482421" w:rsidP="007808D1">
      <w:pPr>
        <w:spacing w:after="200" w:line="276" w:lineRule="auto"/>
        <w:jc w:val="both"/>
        <w:rPr>
          <w:rFonts w:ascii="Times New Roman" w:eastAsia="Times New Roman" w:hAnsi="Times New Roman" w:cs="Times New Roman"/>
          <w:sz w:val="24"/>
          <w:szCs w:val="24"/>
        </w:rPr>
      </w:pPr>
    </w:p>
    <w:p w14:paraId="7F2C5B8D" w14:textId="10DDDB5A" w:rsidR="00987686" w:rsidRPr="007808D1" w:rsidRDefault="00987686" w:rsidP="00E908B1">
      <w:pPr>
        <w:pStyle w:val="Pealkiri3"/>
        <w:spacing w:before="240" w:after="240"/>
        <w:rPr>
          <w:rFonts w:ascii="Times New Roman" w:eastAsia="Times New Roman" w:hAnsi="Times New Roman" w:cs="Times New Roman"/>
          <w:b/>
          <w:bCs/>
          <w:sz w:val="28"/>
          <w:szCs w:val="28"/>
        </w:rPr>
      </w:pPr>
      <w:bookmarkStart w:id="40" w:name="_Toc162956111"/>
      <w:r w:rsidRPr="007808D1">
        <w:rPr>
          <w:rFonts w:ascii="Times New Roman" w:eastAsia="Times New Roman" w:hAnsi="Times New Roman" w:cs="Times New Roman"/>
          <w:b/>
          <w:bCs/>
          <w:color w:val="auto"/>
          <w:sz w:val="28"/>
          <w:szCs w:val="28"/>
        </w:rPr>
        <w:t>Majandustegevuste mitmekesistamine</w:t>
      </w:r>
      <w:bookmarkEnd w:id="40"/>
      <w:r w:rsidRPr="007808D1">
        <w:rPr>
          <w:rFonts w:ascii="Times New Roman" w:eastAsia="Times New Roman" w:hAnsi="Times New Roman" w:cs="Times New Roman"/>
          <w:b/>
          <w:bCs/>
          <w:color w:val="auto"/>
          <w:sz w:val="28"/>
          <w:szCs w:val="28"/>
        </w:rPr>
        <w:t xml:space="preserve"> </w:t>
      </w:r>
    </w:p>
    <w:p w14:paraId="0457A3C4" w14:textId="1D6F26DB" w:rsidR="00987686" w:rsidRDefault="00987686" w:rsidP="00987686">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Kokku on tegevusvaldkonna toetuse osakaaluks kavandatud </w:t>
      </w:r>
      <w:r w:rsidR="006A0A65" w:rsidRPr="005F52B4">
        <w:rPr>
          <w:rFonts w:ascii="Times New Roman" w:eastAsia="Times New Roman" w:hAnsi="Times New Roman" w:cs="Times New Roman"/>
          <w:sz w:val="24"/>
          <w:szCs w:val="24"/>
        </w:rPr>
        <w:t>6</w:t>
      </w:r>
      <w:r w:rsidRPr="005F52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kogu uue perioodi  planeeritavast toetusmahust. </w:t>
      </w:r>
    </w:p>
    <w:p w14:paraId="313235D3" w14:textId="77777777" w:rsidR="00987686" w:rsidRDefault="00987686" w:rsidP="009876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Eesmärk: Rannakaluri sissetulekud on tagatud terve aasta lõikes kalapüügi ja mitmekesiste </w:t>
      </w:r>
      <w:proofErr w:type="spellStart"/>
      <w:r>
        <w:rPr>
          <w:rFonts w:ascii="Times New Roman" w:eastAsia="Times New Roman" w:hAnsi="Times New Roman" w:cs="Times New Roman"/>
          <w:b/>
          <w:sz w:val="24"/>
          <w:szCs w:val="24"/>
        </w:rPr>
        <w:t>kõrvaltegevuste</w:t>
      </w:r>
      <w:proofErr w:type="spellEnd"/>
      <w:r>
        <w:rPr>
          <w:rFonts w:ascii="Times New Roman" w:eastAsia="Times New Roman" w:hAnsi="Times New Roman" w:cs="Times New Roman"/>
          <w:b/>
          <w:sz w:val="24"/>
          <w:szCs w:val="24"/>
        </w:rPr>
        <w:t xml:space="preserve"> kaudu.</w:t>
      </w:r>
    </w:p>
    <w:p w14:paraId="7F229F83" w14:textId="4F09AEF6" w:rsidR="00986675" w:rsidRDefault="00987686" w:rsidP="00CB0704">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SWOT analüüs </w:t>
      </w:r>
      <w:r w:rsidR="00907A72">
        <w:rPr>
          <w:rFonts w:ascii="Times New Roman" w:eastAsia="Times New Roman" w:hAnsi="Times New Roman" w:cs="Times New Roman"/>
          <w:sz w:val="24"/>
          <w:szCs w:val="24"/>
        </w:rPr>
        <w:t xml:space="preserve">tuvastab mitmeid nõrkusi, sealhulgas </w:t>
      </w:r>
      <w:r w:rsidR="00B532AF">
        <w:rPr>
          <w:rFonts w:ascii="Times New Roman" w:eastAsia="Times New Roman" w:hAnsi="Times New Roman" w:cs="Times New Roman"/>
          <w:sz w:val="24"/>
          <w:szCs w:val="24"/>
        </w:rPr>
        <w:t xml:space="preserve">kalavarude </w:t>
      </w:r>
      <w:r w:rsidR="00B532AF" w:rsidRPr="00B532AF">
        <w:rPr>
          <w:rFonts w:ascii="Times New Roman" w:eastAsia="Times New Roman" w:hAnsi="Times New Roman" w:cs="Times New Roman"/>
          <w:sz w:val="24"/>
          <w:szCs w:val="24"/>
        </w:rPr>
        <w:t>vähenemise Soome lahes, mis toob kaasa kalapüügikvootide ja -mahtude kõikumise erinevate kalaliikide lõikes.</w:t>
      </w:r>
      <w:r w:rsidR="00B532AF">
        <w:rPr>
          <w:rFonts w:ascii="Times New Roman" w:eastAsia="Times New Roman" w:hAnsi="Times New Roman" w:cs="Times New Roman"/>
          <w:sz w:val="24"/>
          <w:szCs w:val="24"/>
        </w:rPr>
        <w:t xml:space="preserve"> </w:t>
      </w:r>
      <w:r w:rsidR="00B532AF" w:rsidRPr="00B532AF">
        <w:rPr>
          <w:rFonts w:ascii="Times New Roman" w:eastAsia="Times New Roman" w:hAnsi="Times New Roman" w:cs="Times New Roman"/>
          <w:sz w:val="24"/>
          <w:szCs w:val="24"/>
        </w:rPr>
        <w:t>Lisaks on probleemiks inimeste toitumisharjumuste muutumine</w:t>
      </w:r>
      <w:r w:rsidR="00B532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nõudlus räime järele on vähenenud, mis omakorda mõjutab kalurite sissetulekut. </w:t>
      </w:r>
      <w:r w:rsidR="00986675" w:rsidRPr="00986675">
        <w:rPr>
          <w:rFonts w:ascii="Times New Roman" w:eastAsia="Times New Roman" w:hAnsi="Times New Roman" w:cs="Times New Roman"/>
          <w:sz w:val="24"/>
          <w:szCs w:val="24"/>
        </w:rPr>
        <w:t>Kalapüük ja müük on sesoonsed ning ei taga aastaringselt ühtlast sissetulekut, ning energiahinna tõus vähendab edasist tulubaasi.</w:t>
      </w:r>
      <w:r w:rsidR="00C32DF2">
        <w:rPr>
          <w:rFonts w:ascii="Times New Roman" w:eastAsia="Times New Roman" w:hAnsi="Times New Roman" w:cs="Times New Roman"/>
          <w:sz w:val="24"/>
          <w:szCs w:val="24"/>
        </w:rPr>
        <w:t xml:space="preserve"> </w:t>
      </w:r>
    </w:p>
    <w:p w14:paraId="6474AF61" w14:textId="24D7B6C3" w:rsidR="00C32DF2" w:rsidRDefault="00C32DF2" w:rsidP="00CB0704">
      <w:pPr>
        <w:spacing w:after="120" w:line="264" w:lineRule="auto"/>
        <w:jc w:val="both"/>
        <w:rPr>
          <w:rFonts w:ascii="Times New Roman" w:eastAsia="Times New Roman" w:hAnsi="Times New Roman" w:cs="Times New Roman"/>
          <w:sz w:val="24"/>
          <w:szCs w:val="24"/>
        </w:rPr>
      </w:pPr>
      <w:r w:rsidRPr="00C32DF2">
        <w:rPr>
          <w:rFonts w:ascii="Times New Roman" w:eastAsia="Times New Roman" w:hAnsi="Times New Roman" w:cs="Times New Roman"/>
          <w:sz w:val="24"/>
          <w:szCs w:val="24"/>
        </w:rPr>
        <w:t>Kalanduspiirkonnas on samuti realiseerimata ettevõtluspotentsiaali, kuid seda võib vaadata pigem positiivse võimalusena, kuna see loob ruumi uute ettevõtete ja väljundite tekkimiseks</w:t>
      </w:r>
      <w:r w:rsidR="00380F49">
        <w:rPr>
          <w:rFonts w:ascii="Times New Roman" w:eastAsia="Times New Roman" w:hAnsi="Times New Roman" w:cs="Times New Roman"/>
          <w:sz w:val="24"/>
          <w:szCs w:val="24"/>
        </w:rPr>
        <w:t>.</w:t>
      </w:r>
    </w:p>
    <w:p w14:paraId="1543B1BB" w14:textId="299CE88B" w:rsidR="003C38C8" w:rsidRDefault="00FB0731" w:rsidP="00482421">
      <w:pPr>
        <w:spacing w:after="0" w:line="264" w:lineRule="auto"/>
        <w:jc w:val="both"/>
        <w:rPr>
          <w:rFonts w:ascii="Times New Roman" w:eastAsia="Times New Roman" w:hAnsi="Times New Roman" w:cs="Times New Roman"/>
          <w:sz w:val="24"/>
          <w:szCs w:val="24"/>
        </w:rPr>
      </w:pPr>
      <w:r w:rsidRPr="00FB0731">
        <w:rPr>
          <w:rFonts w:ascii="Times New Roman" w:eastAsia="Times New Roman" w:hAnsi="Times New Roman" w:cs="Times New Roman"/>
          <w:sz w:val="24"/>
          <w:szCs w:val="24"/>
        </w:rPr>
        <w:lastRenderedPageBreak/>
        <w:t>Seega on oluline leida viise</w:t>
      </w:r>
      <w:r w:rsidR="00BB0561">
        <w:rPr>
          <w:rFonts w:ascii="Times New Roman" w:eastAsia="Times New Roman" w:hAnsi="Times New Roman" w:cs="Times New Roman"/>
          <w:sz w:val="24"/>
          <w:szCs w:val="24"/>
        </w:rPr>
        <w:t xml:space="preserve"> </w:t>
      </w:r>
      <w:r w:rsidRPr="00FB0731">
        <w:rPr>
          <w:rFonts w:ascii="Times New Roman" w:eastAsia="Times New Roman" w:hAnsi="Times New Roman" w:cs="Times New Roman"/>
          <w:sz w:val="24"/>
          <w:szCs w:val="24"/>
        </w:rPr>
        <w:t>rannakalurite sissetuleku mitmekesista</w:t>
      </w:r>
      <w:r w:rsidR="00BB0561">
        <w:rPr>
          <w:rFonts w:ascii="Times New Roman" w:eastAsia="Times New Roman" w:hAnsi="Times New Roman" w:cs="Times New Roman"/>
          <w:sz w:val="24"/>
          <w:szCs w:val="24"/>
        </w:rPr>
        <w:t>miseks</w:t>
      </w:r>
      <w:r w:rsidRPr="00FB0731">
        <w:rPr>
          <w:rFonts w:ascii="Times New Roman" w:eastAsia="Times New Roman" w:hAnsi="Times New Roman" w:cs="Times New Roman"/>
          <w:sz w:val="24"/>
          <w:szCs w:val="24"/>
        </w:rPr>
        <w:t xml:space="preserve"> ja suurenda</w:t>
      </w:r>
      <w:r w:rsidR="00BB0561">
        <w:rPr>
          <w:rFonts w:ascii="Times New Roman" w:eastAsia="Times New Roman" w:hAnsi="Times New Roman" w:cs="Times New Roman"/>
          <w:sz w:val="24"/>
          <w:szCs w:val="24"/>
        </w:rPr>
        <w:t>miseks</w:t>
      </w:r>
      <w:r w:rsidRPr="00FB0731">
        <w:rPr>
          <w:rFonts w:ascii="Times New Roman" w:eastAsia="Times New Roman" w:hAnsi="Times New Roman" w:cs="Times New Roman"/>
          <w:sz w:val="24"/>
          <w:szCs w:val="24"/>
        </w:rPr>
        <w:t>, et tagada nende pikaajaline rahaline stabiilsus.</w:t>
      </w:r>
      <w:r w:rsidR="005953B7">
        <w:rPr>
          <w:rFonts w:ascii="Times New Roman" w:eastAsia="Times New Roman" w:hAnsi="Times New Roman" w:cs="Times New Roman"/>
          <w:sz w:val="24"/>
          <w:szCs w:val="24"/>
        </w:rPr>
        <w:t xml:space="preserve"> See võib hõlmata teistesse sektoritesse l</w:t>
      </w:r>
      <w:r w:rsidR="00AC0466">
        <w:rPr>
          <w:rFonts w:ascii="Times New Roman" w:eastAsia="Times New Roman" w:hAnsi="Times New Roman" w:cs="Times New Roman"/>
          <w:sz w:val="24"/>
          <w:szCs w:val="24"/>
        </w:rPr>
        <w:t>a</w:t>
      </w:r>
      <w:r w:rsidR="005953B7">
        <w:rPr>
          <w:rFonts w:ascii="Times New Roman" w:eastAsia="Times New Roman" w:hAnsi="Times New Roman" w:cs="Times New Roman"/>
          <w:sz w:val="24"/>
          <w:szCs w:val="24"/>
        </w:rPr>
        <w:t>ienemist</w:t>
      </w:r>
      <w:r w:rsidR="00AC0466">
        <w:rPr>
          <w:rFonts w:ascii="Times New Roman" w:eastAsia="Times New Roman" w:hAnsi="Times New Roman" w:cs="Times New Roman"/>
          <w:sz w:val="24"/>
          <w:szCs w:val="24"/>
        </w:rPr>
        <w:t xml:space="preserve">, </w:t>
      </w:r>
      <w:r w:rsidR="00CF23EF">
        <w:rPr>
          <w:rFonts w:ascii="Times New Roman" w:eastAsia="Times New Roman" w:hAnsi="Times New Roman" w:cs="Times New Roman"/>
          <w:sz w:val="24"/>
          <w:szCs w:val="24"/>
        </w:rPr>
        <w:t>uute</w:t>
      </w:r>
      <w:r w:rsidR="009A1B03">
        <w:rPr>
          <w:rFonts w:ascii="Times New Roman" w:eastAsia="Times New Roman" w:hAnsi="Times New Roman" w:cs="Times New Roman"/>
          <w:sz w:val="24"/>
          <w:szCs w:val="24"/>
        </w:rPr>
        <w:t xml:space="preserve"> ettevõtete ja teenuste loomist kalanduspiirkonnas. </w:t>
      </w:r>
    </w:p>
    <w:p w14:paraId="14AFF812" w14:textId="77777777" w:rsidR="00482421" w:rsidRDefault="00482421" w:rsidP="00482421">
      <w:pPr>
        <w:spacing w:after="0" w:line="264" w:lineRule="auto"/>
        <w:jc w:val="both"/>
        <w:rPr>
          <w:rFonts w:ascii="Times New Roman" w:eastAsia="Times New Roman" w:hAnsi="Times New Roman" w:cs="Times New Roman"/>
          <w:sz w:val="24"/>
          <w:szCs w:val="24"/>
        </w:rPr>
      </w:pPr>
    </w:p>
    <w:p w14:paraId="276EB0E3" w14:textId="77777777" w:rsidR="00987686" w:rsidRPr="003C38C8" w:rsidRDefault="00987686" w:rsidP="00D92E85">
      <w:pPr>
        <w:pStyle w:val="Pealkiri3"/>
        <w:spacing w:before="240" w:after="240"/>
        <w:rPr>
          <w:rFonts w:ascii="Times New Roman" w:eastAsia="Times New Roman" w:hAnsi="Times New Roman" w:cs="Times New Roman"/>
          <w:b/>
          <w:bCs/>
          <w:color w:val="auto"/>
          <w:sz w:val="28"/>
          <w:szCs w:val="28"/>
        </w:rPr>
      </w:pPr>
      <w:bookmarkStart w:id="41" w:name="_heading=h.2grqrue" w:colFirst="0" w:colLast="0"/>
      <w:bookmarkStart w:id="42" w:name="_Toc162956112"/>
      <w:bookmarkStart w:id="43" w:name="_Hlk194306586"/>
      <w:bookmarkEnd w:id="41"/>
      <w:r w:rsidRPr="003C38C8">
        <w:rPr>
          <w:rFonts w:ascii="Times New Roman" w:eastAsia="Times New Roman" w:hAnsi="Times New Roman" w:cs="Times New Roman"/>
          <w:b/>
          <w:bCs/>
          <w:color w:val="auto"/>
          <w:sz w:val="28"/>
          <w:szCs w:val="28"/>
        </w:rPr>
        <w:t>Kalandus- ja merendustraditsioonide edendamine</w:t>
      </w:r>
      <w:bookmarkEnd w:id="42"/>
    </w:p>
    <w:bookmarkEnd w:id="43"/>
    <w:p w14:paraId="6992EA0E" w14:textId="77777777" w:rsidR="00987686" w:rsidRPr="00B763C7" w:rsidRDefault="00987686" w:rsidP="00987686">
      <w:pPr>
        <w:spacing w:after="200" w:line="276" w:lineRule="auto"/>
        <w:jc w:val="both"/>
        <w:rPr>
          <w:rFonts w:ascii="Times New Roman" w:eastAsia="Times New Roman" w:hAnsi="Times New Roman" w:cs="Times New Roman"/>
          <w:sz w:val="24"/>
          <w:szCs w:val="24"/>
        </w:rPr>
      </w:pPr>
      <w:r w:rsidRPr="00B763C7">
        <w:rPr>
          <w:rFonts w:ascii="Times New Roman" w:eastAsia="Times New Roman" w:hAnsi="Times New Roman" w:cs="Times New Roman"/>
          <w:sz w:val="24"/>
          <w:szCs w:val="24"/>
        </w:rPr>
        <w:t xml:space="preserve">Kokku on tegevusvaldkonna toetuse osakaaluks kavandatud 15% kogu uue perioodi  planeeritavast toetusmahust. </w:t>
      </w:r>
    </w:p>
    <w:p w14:paraId="442A0A6E" w14:textId="078FCF28" w:rsidR="00987686" w:rsidRDefault="00987686" w:rsidP="009876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Kalanduspiirkonnas on tugev rannarahva identiteet ning väärtustatud kalandus- ja merendustraditsioonid.</w:t>
      </w:r>
    </w:p>
    <w:p w14:paraId="5776FE49" w14:textId="77777777" w:rsidR="009B386B" w:rsidRDefault="00987686" w:rsidP="00B57C02">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SWOT analüüs toob tugevusena välja, et kalanduspiirkonnas toimub erinevaid kalandust ja rannaelu tutvustavaid ja propageerivaid üritusi</w:t>
      </w:r>
      <w:r w:rsidR="00344BF8">
        <w:rPr>
          <w:rFonts w:ascii="Times New Roman" w:eastAsia="Times New Roman" w:hAnsi="Times New Roman" w:cs="Times New Roman"/>
          <w:sz w:val="24"/>
          <w:szCs w:val="24"/>
        </w:rPr>
        <w:t xml:space="preserve">, mis </w:t>
      </w:r>
      <w:r w:rsidR="009B386B">
        <w:rPr>
          <w:rFonts w:ascii="Times New Roman" w:eastAsia="Times New Roman" w:hAnsi="Times New Roman" w:cs="Times New Roman"/>
          <w:sz w:val="24"/>
          <w:szCs w:val="24"/>
        </w:rPr>
        <w:t>toetavad rannarahva identiteeti ning kalanduse- ja meretraditsioonide väärtustamist.</w:t>
      </w:r>
    </w:p>
    <w:p w14:paraId="58438C14" w14:textId="7B98E46A" w:rsidR="00D11C01" w:rsidRDefault="00D11C01" w:rsidP="00482421">
      <w:pPr>
        <w:spacing w:after="0" w:line="276" w:lineRule="auto"/>
        <w:jc w:val="both"/>
        <w:rPr>
          <w:rFonts w:ascii="Times New Roman" w:eastAsia="Times New Roman" w:hAnsi="Times New Roman" w:cs="Times New Roman"/>
          <w:sz w:val="24"/>
          <w:szCs w:val="24"/>
        </w:rPr>
      </w:pPr>
      <w:r w:rsidRPr="00D11C01">
        <w:rPr>
          <w:rFonts w:ascii="Times New Roman" w:eastAsia="Times New Roman" w:hAnsi="Times New Roman" w:cs="Times New Roman"/>
          <w:sz w:val="24"/>
          <w:szCs w:val="24"/>
        </w:rPr>
        <w:t>Seega on oluline jätkata selliste ürituste korraldamist ning luua võimalusi kalandus- ja merendustraditsioonide tutvustamiseks ja propageerimiseks. See aitab tugevdada kogukonna sidusust ja rannarahva identiteeti ning säilitada oluline osa kalanduspärandist ja kultuurist.</w:t>
      </w:r>
    </w:p>
    <w:p w14:paraId="38B192E2" w14:textId="77777777" w:rsidR="00482421" w:rsidRDefault="00482421" w:rsidP="00B57C02">
      <w:pPr>
        <w:spacing w:after="200" w:line="276" w:lineRule="auto"/>
        <w:jc w:val="both"/>
        <w:rPr>
          <w:rFonts w:ascii="Times New Roman" w:eastAsia="Times New Roman" w:hAnsi="Times New Roman" w:cs="Times New Roman"/>
          <w:sz w:val="24"/>
          <w:szCs w:val="24"/>
        </w:rPr>
      </w:pPr>
    </w:p>
    <w:p w14:paraId="203D166D" w14:textId="77777777" w:rsidR="00987686" w:rsidRPr="00D92E85" w:rsidRDefault="00987686" w:rsidP="00D92E85">
      <w:pPr>
        <w:pStyle w:val="Pealkiri3"/>
        <w:spacing w:before="240" w:after="240"/>
        <w:rPr>
          <w:rFonts w:ascii="Times New Roman" w:eastAsia="Times New Roman" w:hAnsi="Times New Roman" w:cs="Times New Roman"/>
          <w:b/>
          <w:bCs/>
          <w:color w:val="auto"/>
          <w:sz w:val="28"/>
          <w:szCs w:val="28"/>
        </w:rPr>
      </w:pPr>
      <w:bookmarkStart w:id="44" w:name="_heading=h.vx1227" w:colFirst="0" w:colLast="0"/>
      <w:bookmarkStart w:id="45" w:name="_Toc162956113"/>
      <w:bookmarkStart w:id="46" w:name="_Hlk194306908"/>
      <w:bookmarkEnd w:id="44"/>
      <w:r w:rsidRPr="00D92E85">
        <w:rPr>
          <w:rFonts w:ascii="Times New Roman" w:eastAsia="Times New Roman" w:hAnsi="Times New Roman" w:cs="Times New Roman"/>
          <w:b/>
          <w:bCs/>
          <w:color w:val="auto"/>
          <w:sz w:val="28"/>
          <w:szCs w:val="28"/>
        </w:rPr>
        <w:t xml:space="preserve">Vee-eluressursside </w:t>
      </w:r>
      <w:proofErr w:type="spellStart"/>
      <w:r w:rsidRPr="00D92E85">
        <w:rPr>
          <w:rFonts w:ascii="Times New Roman" w:eastAsia="Times New Roman" w:hAnsi="Times New Roman" w:cs="Times New Roman"/>
          <w:b/>
          <w:bCs/>
          <w:color w:val="auto"/>
          <w:sz w:val="28"/>
          <w:szCs w:val="28"/>
        </w:rPr>
        <w:t>väärindamine</w:t>
      </w:r>
      <w:proofErr w:type="spellEnd"/>
      <w:r w:rsidRPr="00D92E85">
        <w:rPr>
          <w:rFonts w:ascii="Times New Roman" w:eastAsia="Times New Roman" w:hAnsi="Times New Roman" w:cs="Times New Roman"/>
          <w:b/>
          <w:bCs/>
          <w:color w:val="auto"/>
          <w:sz w:val="28"/>
          <w:szCs w:val="28"/>
        </w:rPr>
        <w:t xml:space="preserve"> ja otseturustamine</w:t>
      </w:r>
      <w:bookmarkEnd w:id="45"/>
    </w:p>
    <w:bookmarkEnd w:id="46"/>
    <w:p w14:paraId="18CCC291" w14:textId="77777777" w:rsidR="00987686" w:rsidRDefault="00987686" w:rsidP="00987686">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Kokku on tegevusvaldkonna toetuse osakaaluks kavandatud 12% kogu uue perioodi  planeeritavast toetusmahust. </w:t>
      </w:r>
    </w:p>
    <w:p w14:paraId="0250EFB9" w14:textId="4A2BA2C6" w:rsidR="00987686" w:rsidRDefault="00987686" w:rsidP="009876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Eesmärk: Kalanduspiirkonnast välja püütud kala ja muid vee-eluressursse </w:t>
      </w:r>
      <w:proofErr w:type="spellStart"/>
      <w:r>
        <w:rPr>
          <w:rFonts w:ascii="Times New Roman" w:eastAsia="Times New Roman" w:hAnsi="Times New Roman" w:cs="Times New Roman"/>
          <w:b/>
          <w:sz w:val="24"/>
          <w:szCs w:val="24"/>
        </w:rPr>
        <w:t>väärindatakse</w:t>
      </w:r>
      <w:proofErr w:type="spellEnd"/>
      <w:r>
        <w:rPr>
          <w:rFonts w:ascii="Times New Roman" w:eastAsia="Times New Roman" w:hAnsi="Times New Roman" w:cs="Times New Roman"/>
          <w:b/>
          <w:sz w:val="24"/>
          <w:szCs w:val="24"/>
        </w:rPr>
        <w:t xml:space="preserve"> mitmekesiselt, jätksuutlikult ning kliimasäästlikult.</w:t>
      </w:r>
    </w:p>
    <w:p w14:paraId="1F907A9F" w14:textId="77777777" w:rsidR="009C4060" w:rsidRDefault="009C4060" w:rsidP="00B57C02">
      <w:pPr>
        <w:spacing w:after="120" w:line="264" w:lineRule="auto"/>
        <w:jc w:val="both"/>
        <w:rPr>
          <w:rFonts w:ascii="Times New Roman" w:eastAsia="Times New Roman" w:hAnsi="Times New Roman" w:cs="Times New Roman"/>
          <w:sz w:val="24"/>
          <w:szCs w:val="24"/>
        </w:rPr>
      </w:pPr>
      <w:r w:rsidRPr="009C4060">
        <w:rPr>
          <w:rFonts w:ascii="Times New Roman" w:eastAsia="Times New Roman" w:hAnsi="Times New Roman" w:cs="Times New Roman"/>
          <w:sz w:val="24"/>
          <w:szCs w:val="24"/>
        </w:rPr>
        <w:t xml:space="preserve">SWOT analüüs toob välja mitmeid väljakutseid, mis mõjutavad kalanduspiirkonnast püütud kala </w:t>
      </w:r>
      <w:proofErr w:type="spellStart"/>
      <w:r w:rsidRPr="009C4060">
        <w:rPr>
          <w:rFonts w:ascii="Times New Roman" w:eastAsia="Times New Roman" w:hAnsi="Times New Roman" w:cs="Times New Roman"/>
          <w:sz w:val="24"/>
          <w:szCs w:val="24"/>
        </w:rPr>
        <w:t>väärindamist</w:t>
      </w:r>
      <w:proofErr w:type="spellEnd"/>
      <w:r w:rsidRPr="009C4060">
        <w:rPr>
          <w:rFonts w:ascii="Times New Roman" w:eastAsia="Times New Roman" w:hAnsi="Times New Roman" w:cs="Times New Roman"/>
          <w:sz w:val="24"/>
          <w:szCs w:val="24"/>
        </w:rPr>
        <w:t>. Üheks väljakutseks on energiahinna tõus, mis suurendab kalurite kulubaasi ja vähendab kalapüügi kasumlikkust. Samuti mõjutab kalurite sissetulekuid inimeste toitumisharjumuste muutumine.</w:t>
      </w:r>
    </w:p>
    <w:p w14:paraId="073EED70" w14:textId="7BB7B753" w:rsidR="00010AA0" w:rsidRPr="00010AA0" w:rsidRDefault="00010AA0" w:rsidP="00010AA0">
      <w:pPr>
        <w:spacing w:after="120" w:line="264" w:lineRule="auto"/>
        <w:jc w:val="both"/>
        <w:rPr>
          <w:rFonts w:ascii="Times New Roman" w:eastAsia="Times New Roman" w:hAnsi="Times New Roman" w:cs="Times New Roman"/>
          <w:sz w:val="24"/>
          <w:szCs w:val="24"/>
        </w:rPr>
      </w:pPr>
      <w:r w:rsidRPr="00010AA0">
        <w:rPr>
          <w:rFonts w:ascii="Times New Roman" w:eastAsia="Times New Roman" w:hAnsi="Times New Roman" w:cs="Times New Roman"/>
          <w:sz w:val="24"/>
          <w:szCs w:val="24"/>
        </w:rPr>
        <w:t xml:space="preserve">Energiahinna tõusu tingimustes on oluline investeerida energiatõhusatesse lahendustesse, mis aitavad vähendada kala käitlemise ja töötlemisega seotud kulusid ning seeläbi suurendada kalurite sissetulekuid. Sissetulekute suurendamiseks on oluline ka tootearendus, mis võimaldab pakkuda turule mitmekesisemaid ja kvaliteetsemaid tooteid. </w:t>
      </w:r>
    </w:p>
    <w:p w14:paraId="093D50A8" w14:textId="77777777" w:rsidR="00010AA0" w:rsidRDefault="00010AA0" w:rsidP="00010AA0">
      <w:pPr>
        <w:spacing w:after="120" w:line="264" w:lineRule="auto"/>
        <w:jc w:val="both"/>
        <w:rPr>
          <w:rFonts w:ascii="Times New Roman" w:eastAsia="Times New Roman" w:hAnsi="Times New Roman" w:cs="Times New Roman"/>
          <w:sz w:val="24"/>
          <w:szCs w:val="24"/>
        </w:rPr>
      </w:pPr>
      <w:r w:rsidRPr="00010AA0">
        <w:rPr>
          <w:rFonts w:ascii="Times New Roman" w:eastAsia="Times New Roman" w:hAnsi="Times New Roman" w:cs="Times New Roman"/>
          <w:sz w:val="24"/>
          <w:szCs w:val="24"/>
        </w:rPr>
        <w:t>Inimeste toitumisharjumuste muutumisel on oluline pakkuda turule uusi ja põnevaid tooteid, mis vastavad tarbijate nõudmistele. Lai tootevalik aitab tõsta kalurite konkurentsivõimet ning tagada pikaajalise jätkusuutliku arengu kalanduspiirkonnas. Lisaks võib pakendamise kasutamine olla tõhus turundusvahend, mis aitab laiendada kala turustamisvõimalusi ja jõuda uute sihtrühmadeni.</w:t>
      </w:r>
    </w:p>
    <w:p w14:paraId="5B5150FC" w14:textId="736BCA50" w:rsidR="00987686" w:rsidRPr="00367B4E" w:rsidRDefault="00987686" w:rsidP="00010AA0">
      <w:pPr>
        <w:spacing w:after="120" w:line="264"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Eesmärk: Kaluritele on avatud mitmekesised otseturustusvõimalused.</w:t>
      </w:r>
    </w:p>
    <w:p w14:paraId="4AD1C510" w14:textId="77777777" w:rsidR="00D66B9E" w:rsidRDefault="00D66B9E" w:rsidP="007E4333">
      <w:pPr>
        <w:jc w:val="both"/>
        <w:rPr>
          <w:rFonts w:ascii="Times New Roman" w:eastAsia="Times New Roman" w:hAnsi="Times New Roman" w:cs="Times New Roman"/>
          <w:sz w:val="24"/>
          <w:szCs w:val="24"/>
        </w:rPr>
      </w:pPr>
      <w:r w:rsidRPr="00D66B9E">
        <w:rPr>
          <w:rFonts w:ascii="Times New Roman" w:eastAsia="Times New Roman" w:hAnsi="Times New Roman" w:cs="Times New Roman"/>
          <w:sz w:val="24"/>
          <w:szCs w:val="24"/>
        </w:rPr>
        <w:lastRenderedPageBreak/>
        <w:t>SWOT analüüs näitab, et kaluritel esineb ebakindlust turgudel, mis võib mõjutada kalandussektori jätkusuutlikkust. Ühe lahendusena sellele väljakutsele on vaja suurendada kalurite ja kalandusettevõtete turustamisvõimekust.</w:t>
      </w:r>
    </w:p>
    <w:p w14:paraId="7F390931" w14:textId="4A839AC1" w:rsidR="00B967FC" w:rsidRDefault="00036B40" w:rsidP="00FF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Üks võimalus turundusvõimaluste suurendamiseks on </w:t>
      </w:r>
      <w:r w:rsidR="00175BC8">
        <w:rPr>
          <w:rFonts w:ascii="Times New Roman" w:eastAsia="Times New Roman" w:hAnsi="Times New Roman" w:cs="Times New Roman"/>
          <w:sz w:val="24"/>
          <w:szCs w:val="24"/>
        </w:rPr>
        <w:t xml:space="preserve">näiteks statsionaarsed ja mobiilsed </w:t>
      </w:r>
      <w:r w:rsidR="00FA2714">
        <w:rPr>
          <w:rFonts w:ascii="Times New Roman" w:eastAsia="Times New Roman" w:hAnsi="Times New Roman" w:cs="Times New Roman"/>
          <w:sz w:val="24"/>
          <w:szCs w:val="24"/>
        </w:rPr>
        <w:t xml:space="preserve">müügipunktid, mis võimaldavad </w:t>
      </w:r>
      <w:r w:rsidR="00FA2714" w:rsidRPr="00FA2714">
        <w:rPr>
          <w:rFonts w:ascii="Times New Roman" w:eastAsia="Times New Roman" w:hAnsi="Times New Roman" w:cs="Times New Roman"/>
          <w:sz w:val="24"/>
          <w:szCs w:val="24"/>
        </w:rPr>
        <w:t>kaluritel jõuda erinevate sihtgruppideni ja laiendada oma klientide baasi.</w:t>
      </w:r>
      <w:r w:rsidR="00FA2714">
        <w:rPr>
          <w:rFonts w:ascii="Times New Roman" w:eastAsia="Times New Roman" w:hAnsi="Times New Roman" w:cs="Times New Roman"/>
          <w:sz w:val="24"/>
          <w:szCs w:val="24"/>
        </w:rPr>
        <w:t xml:space="preserve"> Samuti e-platvormid nagu veebilehed, mobiilirakendused, mis </w:t>
      </w:r>
      <w:r w:rsidR="0039790C">
        <w:rPr>
          <w:rFonts w:ascii="Times New Roman" w:eastAsia="Times New Roman" w:hAnsi="Times New Roman" w:cs="Times New Roman"/>
          <w:sz w:val="24"/>
          <w:szCs w:val="24"/>
        </w:rPr>
        <w:t>võimaldavad kaluritel oma t</w:t>
      </w:r>
      <w:r w:rsidR="00D24DF4">
        <w:rPr>
          <w:rFonts w:ascii="Times New Roman" w:eastAsia="Times New Roman" w:hAnsi="Times New Roman" w:cs="Times New Roman"/>
          <w:sz w:val="24"/>
          <w:szCs w:val="24"/>
        </w:rPr>
        <w:t>ooteid</w:t>
      </w:r>
      <w:r w:rsidR="0039790C">
        <w:rPr>
          <w:rFonts w:ascii="Times New Roman" w:eastAsia="Times New Roman" w:hAnsi="Times New Roman" w:cs="Times New Roman"/>
          <w:sz w:val="24"/>
          <w:szCs w:val="24"/>
        </w:rPr>
        <w:t xml:space="preserve"> internetis müüa. </w:t>
      </w:r>
      <w:r w:rsidR="0039790C" w:rsidRPr="0039790C">
        <w:rPr>
          <w:rFonts w:ascii="Times New Roman" w:eastAsia="Times New Roman" w:hAnsi="Times New Roman" w:cs="Times New Roman"/>
          <w:sz w:val="24"/>
          <w:szCs w:val="24"/>
        </w:rPr>
        <w:t xml:space="preserve">See </w:t>
      </w:r>
      <w:r w:rsidR="0039790C">
        <w:rPr>
          <w:rFonts w:ascii="Times New Roman" w:eastAsia="Times New Roman" w:hAnsi="Times New Roman" w:cs="Times New Roman"/>
          <w:sz w:val="24"/>
          <w:szCs w:val="24"/>
        </w:rPr>
        <w:t xml:space="preserve">omakorda </w:t>
      </w:r>
      <w:r w:rsidR="0039790C" w:rsidRPr="0039790C">
        <w:rPr>
          <w:rFonts w:ascii="Times New Roman" w:eastAsia="Times New Roman" w:hAnsi="Times New Roman" w:cs="Times New Roman"/>
          <w:sz w:val="24"/>
          <w:szCs w:val="24"/>
        </w:rPr>
        <w:t>avab uusi võimalusi kaugemate klientide</w:t>
      </w:r>
      <w:r w:rsidR="00060CEC">
        <w:rPr>
          <w:rFonts w:ascii="Times New Roman" w:eastAsia="Times New Roman" w:hAnsi="Times New Roman" w:cs="Times New Roman"/>
          <w:sz w:val="24"/>
          <w:szCs w:val="24"/>
        </w:rPr>
        <w:t>ni</w:t>
      </w:r>
      <w:r w:rsidR="0039790C" w:rsidRPr="0039790C">
        <w:rPr>
          <w:rFonts w:ascii="Times New Roman" w:eastAsia="Times New Roman" w:hAnsi="Times New Roman" w:cs="Times New Roman"/>
          <w:sz w:val="24"/>
          <w:szCs w:val="24"/>
        </w:rPr>
        <w:t xml:space="preserve"> jõudmiseks ja toodete turustamiseks väljaspool kohalikku piirkonda.</w:t>
      </w:r>
      <w:r w:rsidR="00060CEC">
        <w:rPr>
          <w:rFonts w:ascii="Times New Roman" w:eastAsia="Times New Roman" w:hAnsi="Times New Roman" w:cs="Times New Roman"/>
          <w:sz w:val="24"/>
          <w:szCs w:val="24"/>
        </w:rPr>
        <w:t xml:space="preserve"> </w:t>
      </w:r>
    </w:p>
    <w:p w14:paraId="0E7EC356" w14:textId="6767703F" w:rsidR="003778B3" w:rsidRDefault="00060CEC" w:rsidP="00FF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Turu</w:t>
      </w:r>
      <w:r w:rsidR="00BD0D98">
        <w:rPr>
          <w:rFonts w:ascii="Times New Roman" w:eastAsia="Times New Roman" w:hAnsi="Times New Roman" w:cs="Times New Roman"/>
          <w:sz w:val="24"/>
          <w:szCs w:val="24"/>
        </w:rPr>
        <w:t>stamis</w:t>
      </w:r>
      <w:r>
        <w:rPr>
          <w:rFonts w:ascii="Times New Roman" w:eastAsia="Times New Roman" w:hAnsi="Times New Roman" w:cs="Times New Roman"/>
          <w:sz w:val="24"/>
          <w:szCs w:val="24"/>
        </w:rPr>
        <w:t xml:space="preserve">võimalusi suurendavad ka </w:t>
      </w:r>
      <w:r w:rsidR="00BD0D98">
        <w:rPr>
          <w:rFonts w:ascii="Times New Roman" w:eastAsia="Times New Roman" w:hAnsi="Times New Roman" w:cs="Times New Roman"/>
          <w:sz w:val="24"/>
          <w:szCs w:val="24"/>
        </w:rPr>
        <w:t xml:space="preserve">toodete säilitamise seadmed, mis aitavad tagada </w:t>
      </w:r>
      <w:r w:rsidR="00AA1231" w:rsidRPr="00AA1231">
        <w:rPr>
          <w:rFonts w:ascii="Times New Roman" w:eastAsia="Times New Roman" w:hAnsi="Times New Roman" w:cs="Times New Roman"/>
          <w:sz w:val="24"/>
          <w:szCs w:val="24"/>
        </w:rPr>
        <w:t>toodete kvalitee</w:t>
      </w:r>
      <w:r w:rsidR="00AE580E">
        <w:rPr>
          <w:rFonts w:ascii="Times New Roman" w:eastAsia="Times New Roman" w:hAnsi="Times New Roman" w:cs="Times New Roman"/>
          <w:sz w:val="24"/>
          <w:szCs w:val="24"/>
        </w:rPr>
        <w:t>di</w:t>
      </w:r>
      <w:r w:rsidR="00AA1231" w:rsidRPr="00AA1231">
        <w:rPr>
          <w:rFonts w:ascii="Times New Roman" w:eastAsia="Times New Roman" w:hAnsi="Times New Roman" w:cs="Times New Roman"/>
          <w:sz w:val="24"/>
          <w:szCs w:val="24"/>
        </w:rPr>
        <w:t xml:space="preserve"> ja värske olek</w:t>
      </w:r>
      <w:r w:rsidR="00AE580E">
        <w:rPr>
          <w:rFonts w:ascii="Times New Roman" w:eastAsia="Times New Roman" w:hAnsi="Times New Roman" w:cs="Times New Roman"/>
          <w:sz w:val="24"/>
          <w:szCs w:val="24"/>
        </w:rPr>
        <w:t>u</w:t>
      </w:r>
      <w:r w:rsidR="00AA1231" w:rsidRPr="00AA1231">
        <w:rPr>
          <w:rFonts w:ascii="Times New Roman" w:eastAsia="Times New Roman" w:hAnsi="Times New Roman" w:cs="Times New Roman"/>
          <w:sz w:val="24"/>
          <w:szCs w:val="24"/>
        </w:rPr>
        <w:t xml:space="preserve"> nende müügi ajal.</w:t>
      </w:r>
      <w:r w:rsidR="00FF4B29">
        <w:rPr>
          <w:rFonts w:ascii="Times New Roman" w:eastAsia="Times New Roman" w:hAnsi="Times New Roman" w:cs="Times New Roman"/>
          <w:sz w:val="24"/>
          <w:szCs w:val="24"/>
        </w:rPr>
        <w:t xml:space="preserve"> </w:t>
      </w:r>
    </w:p>
    <w:p w14:paraId="22068C20" w14:textId="673C8E6C" w:rsidR="003D6BB2" w:rsidRDefault="003D6BB2" w:rsidP="00FF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Lisaks eeltoodule on oluline ka visuaalse identi</w:t>
      </w:r>
      <w:r w:rsidR="000037E7">
        <w:rPr>
          <w:rFonts w:ascii="Times New Roman" w:eastAsia="Times New Roman" w:hAnsi="Times New Roman" w:cs="Times New Roman"/>
          <w:sz w:val="24"/>
          <w:szCs w:val="24"/>
        </w:rPr>
        <w:t>teedi arendamine, et eristuda turul ja suurendada tarbijate teadlikkust toodete kohta</w:t>
      </w:r>
      <w:r w:rsidR="00A11709">
        <w:rPr>
          <w:rFonts w:ascii="Times New Roman" w:eastAsia="Times New Roman" w:hAnsi="Times New Roman" w:cs="Times New Roman"/>
          <w:sz w:val="24"/>
          <w:szCs w:val="24"/>
        </w:rPr>
        <w:t xml:space="preserve"> ning seeläbi jõuda uute klientideni. </w:t>
      </w:r>
      <w:r w:rsidR="007627CE" w:rsidRPr="007627CE">
        <w:rPr>
          <w:rFonts w:ascii="Times New Roman" w:eastAsia="Times New Roman" w:hAnsi="Times New Roman" w:cs="Times New Roman"/>
          <w:sz w:val="24"/>
          <w:szCs w:val="24"/>
        </w:rPr>
        <w:t>Hästi kujundatud bränd ja atraktiivne pakend võivad mängida olulist rolli tarbijate valikutes ja lojaalsuses aidates kaluritel oma tooteid edukalt turustada.</w:t>
      </w:r>
    </w:p>
    <w:p w14:paraId="6DDF5A14" w14:textId="77777777" w:rsidR="00EF2115" w:rsidRPr="00EF2115" w:rsidRDefault="00EF2115" w:rsidP="00EF2115">
      <w:pPr>
        <w:rPr>
          <w:rFonts w:ascii="Times New Roman" w:eastAsia="Times New Roman" w:hAnsi="Times New Roman" w:cs="Times New Roman"/>
          <w:sz w:val="24"/>
          <w:szCs w:val="24"/>
        </w:rPr>
      </w:pPr>
    </w:p>
    <w:p w14:paraId="5D5F0396" w14:textId="77777777" w:rsidR="00987686" w:rsidRPr="00D92E85" w:rsidRDefault="00987686" w:rsidP="00CF2A6B">
      <w:pPr>
        <w:pStyle w:val="Pealkiri3"/>
        <w:spacing w:after="240"/>
        <w:rPr>
          <w:rFonts w:ascii="Times New Roman" w:eastAsia="Times New Roman" w:hAnsi="Times New Roman" w:cs="Times New Roman"/>
          <w:b/>
          <w:bCs/>
          <w:color w:val="auto"/>
          <w:sz w:val="28"/>
          <w:szCs w:val="28"/>
        </w:rPr>
      </w:pPr>
      <w:bookmarkStart w:id="47" w:name="_heading=h.3fwokq0" w:colFirst="0" w:colLast="0"/>
      <w:bookmarkStart w:id="48" w:name="_Toc162956114"/>
      <w:bookmarkEnd w:id="47"/>
      <w:r w:rsidRPr="00D92E85">
        <w:rPr>
          <w:rFonts w:ascii="Times New Roman" w:eastAsia="Times New Roman" w:hAnsi="Times New Roman" w:cs="Times New Roman"/>
          <w:b/>
          <w:bCs/>
          <w:color w:val="auto"/>
          <w:sz w:val="28"/>
          <w:szCs w:val="28"/>
        </w:rPr>
        <w:t>Looduskeskkonna tingimuste parendamine</w:t>
      </w:r>
      <w:bookmarkEnd w:id="48"/>
    </w:p>
    <w:p w14:paraId="66DE518F" w14:textId="02D47602" w:rsidR="00987686" w:rsidRDefault="00987686" w:rsidP="00987686">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Kokku on tegevusvaldkonna toetuse osakaaluks kavandatud </w:t>
      </w:r>
      <w:r w:rsidR="006A0A65" w:rsidRPr="005F52B4">
        <w:rPr>
          <w:rFonts w:ascii="Times New Roman" w:eastAsia="Times New Roman" w:hAnsi="Times New Roman" w:cs="Times New Roman"/>
          <w:sz w:val="24"/>
          <w:szCs w:val="24"/>
        </w:rPr>
        <w:t>7</w:t>
      </w:r>
      <w:r w:rsidRPr="005F52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kogu uue perioodi  planeeritavast toetusmahust. </w:t>
      </w:r>
    </w:p>
    <w:p w14:paraId="79EBC100" w14:textId="77777777" w:rsidR="00987686" w:rsidRDefault="00987686" w:rsidP="009876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Kalanduspiirkonna kalurite ja rannarahva keskkonnateadlikkus on piisav tänapäevases maailmas edukaks hakkamasaamiseks.</w:t>
      </w:r>
    </w:p>
    <w:p w14:paraId="0ADF6DB9" w14:textId="77777777" w:rsidR="007D5662" w:rsidRPr="007D5662" w:rsidRDefault="007D5662" w:rsidP="007D5662">
      <w:pPr>
        <w:spacing w:after="120" w:line="264" w:lineRule="auto"/>
        <w:jc w:val="both"/>
        <w:rPr>
          <w:rFonts w:ascii="Times New Roman" w:eastAsia="Times New Roman" w:hAnsi="Times New Roman" w:cs="Times New Roman"/>
          <w:sz w:val="24"/>
          <w:szCs w:val="24"/>
        </w:rPr>
      </w:pPr>
      <w:r w:rsidRPr="007D5662">
        <w:rPr>
          <w:rFonts w:ascii="Times New Roman" w:eastAsia="Times New Roman" w:hAnsi="Times New Roman" w:cs="Times New Roman"/>
          <w:sz w:val="24"/>
          <w:szCs w:val="24"/>
        </w:rPr>
        <w:t>SWOT analüüs näitab selgelt keskkonnaseisundi ja keskkonnateadlikkuse olulisust kalanduspiirkonnas. Kuigi on märgata inimeste tugevat keskkonnateadlikkust ja muret keskkonna pärast, tuuakse välja ka mitmeid valdkondi, kus on vaja veel tähelepanu suurendada.</w:t>
      </w:r>
    </w:p>
    <w:p w14:paraId="08549419" w14:textId="77777777" w:rsidR="00A5735A" w:rsidRDefault="007D5662" w:rsidP="00A5788F">
      <w:pPr>
        <w:jc w:val="both"/>
        <w:rPr>
          <w:rFonts w:ascii="Times New Roman" w:hAnsi="Times New Roman" w:cs="Times New Roman"/>
          <w:sz w:val="24"/>
          <w:szCs w:val="24"/>
        </w:rPr>
      </w:pPr>
      <w:r w:rsidRPr="00A5788F">
        <w:rPr>
          <w:rFonts w:ascii="Times New Roman" w:hAnsi="Times New Roman" w:cs="Times New Roman"/>
          <w:sz w:val="24"/>
          <w:szCs w:val="24"/>
        </w:rPr>
        <w:t>Üks oluline aspekt on mittebioloogiliste jäätmete ja prügi käitlemine, eriti seoses kalapüügiga. On oluline, et kalurid kasutaksid keskkonnasõbralikke meetodeid oma tegevusega kaasnevate jäätmete käitlemisel, et vältida nende sattumist veekeskkonda.</w:t>
      </w:r>
      <w:bookmarkStart w:id="49" w:name="_heading=h.1v1yuxt" w:colFirst="0" w:colLast="0"/>
      <w:bookmarkEnd w:id="49"/>
      <w:r w:rsidR="001A3CB0">
        <w:rPr>
          <w:rFonts w:ascii="Times New Roman" w:hAnsi="Times New Roman" w:cs="Times New Roman"/>
          <w:sz w:val="24"/>
          <w:szCs w:val="24"/>
        </w:rPr>
        <w:t xml:space="preserve"> </w:t>
      </w:r>
    </w:p>
    <w:p w14:paraId="436C4A1B" w14:textId="77777777" w:rsidR="005A2C37" w:rsidRDefault="00A5788F" w:rsidP="00A5788F">
      <w:pPr>
        <w:jc w:val="both"/>
        <w:rPr>
          <w:rFonts w:ascii="Times New Roman" w:hAnsi="Times New Roman" w:cs="Times New Roman"/>
          <w:sz w:val="24"/>
          <w:szCs w:val="24"/>
        </w:rPr>
      </w:pPr>
      <w:r w:rsidRPr="00A5788F">
        <w:rPr>
          <w:rFonts w:ascii="Times New Roman" w:hAnsi="Times New Roman" w:cs="Times New Roman"/>
          <w:sz w:val="24"/>
          <w:szCs w:val="24"/>
        </w:rPr>
        <w:t>Samuti on oluline jätkata keskkonnateadlikkust suurendavate koolituste ja sündmuste korraldamist, et aidata ka</w:t>
      </w:r>
      <w:r w:rsidR="00366F69">
        <w:rPr>
          <w:rFonts w:ascii="Times New Roman" w:hAnsi="Times New Roman" w:cs="Times New Roman"/>
          <w:sz w:val="24"/>
          <w:szCs w:val="24"/>
        </w:rPr>
        <w:t>asa</w:t>
      </w:r>
      <w:r w:rsidR="00763B8F">
        <w:rPr>
          <w:rFonts w:ascii="Times New Roman" w:hAnsi="Times New Roman" w:cs="Times New Roman"/>
          <w:sz w:val="24"/>
          <w:szCs w:val="24"/>
        </w:rPr>
        <w:t xml:space="preserve"> elanike harimisele</w:t>
      </w:r>
      <w:r w:rsidRPr="00A5788F">
        <w:rPr>
          <w:rFonts w:ascii="Times New Roman" w:hAnsi="Times New Roman" w:cs="Times New Roman"/>
          <w:sz w:val="24"/>
          <w:szCs w:val="24"/>
        </w:rPr>
        <w:t xml:space="preserve"> keskkonnakaitse ja -säästlikkuse teemadel</w:t>
      </w:r>
      <w:r w:rsidR="005A2C37">
        <w:rPr>
          <w:rFonts w:ascii="Times New Roman" w:hAnsi="Times New Roman" w:cs="Times New Roman"/>
          <w:sz w:val="24"/>
          <w:szCs w:val="24"/>
        </w:rPr>
        <w:t>.</w:t>
      </w:r>
    </w:p>
    <w:p w14:paraId="48F65FD8" w14:textId="6CDDE0B9" w:rsidR="00A5788F" w:rsidRDefault="005A2C37" w:rsidP="00D35191">
      <w:pPr>
        <w:spacing w:after="0"/>
        <w:jc w:val="both"/>
        <w:rPr>
          <w:rFonts w:ascii="Times New Roman" w:hAnsi="Times New Roman" w:cs="Times New Roman"/>
          <w:sz w:val="24"/>
          <w:szCs w:val="24"/>
        </w:rPr>
      </w:pPr>
      <w:r w:rsidRPr="005A2C37">
        <w:rPr>
          <w:rFonts w:ascii="Times New Roman" w:hAnsi="Times New Roman" w:cs="Times New Roman"/>
          <w:sz w:val="24"/>
          <w:szCs w:val="24"/>
        </w:rPr>
        <w:t>Sellised algatused aitavad tagada kalanduspiirkonna keskkonna jätkusuutlikkust ja kalavarude säilimist tulevastele põlvedele ning toetavad ka kohaliku kogukonna heaolu ja elukvaliteeti.</w:t>
      </w:r>
    </w:p>
    <w:p w14:paraId="6B57954F" w14:textId="77777777" w:rsidR="005A2C37" w:rsidRDefault="005A2C37" w:rsidP="00A5788F">
      <w:pPr>
        <w:jc w:val="both"/>
        <w:rPr>
          <w:rFonts w:ascii="Times New Roman" w:hAnsi="Times New Roman" w:cs="Times New Roman"/>
          <w:sz w:val="24"/>
          <w:szCs w:val="24"/>
        </w:rPr>
      </w:pPr>
    </w:p>
    <w:p w14:paraId="6087E063" w14:textId="1C000CC3" w:rsidR="00987686" w:rsidRDefault="00987686" w:rsidP="00D35191">
      <w:pPr>
        <w:pStyle w:val="Pealkiri3"/>
        <w:spacing w:before="240" w:after="240"/>
        <w:rPr>
          <w:rFonts w:ascii="Times New Roman" w:eastAsia="Times New Roman" w:hAnsi="Times New Roman" w:cs="Times New Roman"/>
          <w:b/>
          <w:bCs/>
          <w:color w:val="auto"/>
          <w:sz w:val="28"/>
          <w:szCs w:val="28"/>
        </w:rPr>
      </w:pPr>
      <w:bookmarkStart w:id="50" w:name="_Toc162956115"/>
      <w:r w:rsidRPr="00A5788F">
        <w:rPr>
          <w:rFonts w:ascii="Times New Roman" w:eastAsia="Times New Roman" w:hAnsi="Times New Roman" w:cs="Times New Roman"/>
          <w:b/>
          <w:bCs/>
          <w:color w:val="auto"/>
          <w:sz w:val="28"/>
          <w:szCs w:val="28"/>
        </w:rPr>
        <w:t>Kalurite teadmiste ja oskuste edendamine</w:t>
      </w:r>
      <w:bookmarkEnd w:id="50"/>
    </w:p>
    <w:p w14:paraId="4D9348DE" w14:textId="77777777" w:rsidR="00987686" w:rsidRDefault="00987686" w:rsidP="00A5788F">
      <w:pPr>
        <w:jc w:val="both"/>
        <w:rPr>
          <w:rFonts w:ascii="Times New Roman" w:hAnsi="Times New Roman" w:cs="Times New Roman"/>
          <w:sz w:val="24"/>
          <w:szCs w:val="24"/>
        </w:rPr>
      </w:pPr>
      <w:r w:rsidRPr="00A5788F">
        <w:rPr>
          <w:rFonts w:ascii="Times New Roman" w:hAnsi="Times New Roman" w:cs="Times New Roman"/>
          <w:sz w:val="24"/>
          <w:szCs w:val="24"/>
        </w:rPr>
        <w:t xml:space="preserve">Kokku on tegevusvaldkonna toetuse osakaaluks kavandatud 10% kogu uue perioodi  planeeritavast toetusmahust. </w:t>
      </w:r>
    </w:p>
    <w:p w14:paraId="638B10A9" w14:textId="2ABE8938" w:rsidR="00974B62" w:rsidRPr="00691186" w:rsidRDefault="00987686" w:rsidP="006911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Piirkonna kalurite teadmiste ja oskuste tase võimaldab neil tulusalt ja tõhusalt tegutseda nii kalanduses kui teistes tegevusvaldkondades.</w:t>
      </w:r>
    </w:p>
    <w:p w14:paraId="4B4CAAD9" w14:textId="77777777" w:rsidR="00ED4A36" w:rsidRDefault="001063E6" w:rsidP="00ED4A36">
      <w:pPr>
        <w:spacing w:line="264" w:lineRule="auto"/>
        <w:jc w:val="both"/>
        <w:rPr>
          <w:rFonts w:ascii="Times New Roman" w:eastAsia="Times New Roman" w:hAnsi="Times New Roman" w:cs="Times New Roman"/>
          <w:sz w:val="24"/>
          <w:szCs w:val="24"/>
        </w:rPr>
      </w:pPr>
      <w:r w:rsidRPr="001063E6">
        <w:rPr>
          <w:rFonts w:ascii="Times New Roman" w:eastAsia="Times New Roman" w:hAnsi="Times New Roman" w:cs="Times New Roman"/>
          <w:sz w:val="24"/>
          <w:szCs w:val="24"/>
        </w:rPr>
        <w:lastRenderedPageBreak/>
        <w:t xml:space="preserve">SWOT analüüsist nähtub, et kalurite oskuste tase vajab täiendamist, eriti tehnoloogia- ja digivaldkonnas, et suurendada </w:t>
      </w:r>
      <w:r w:rsidR="00691186">
        <w:rPr>
          <w:rFonts w:ascii="Times New Roman" w:eastAsia="Times New Roman" w:hAnsi="Times New Roman" w:cs="Times New Roman"/>
          <w:sz w:val="24"/>
          <w:szCs w:val="24"/>
        </w:rPr>
        <w:t>kalurite</w:t>
      </w:r>
      <w:r w:rsidRPr="001063E6">
        <w:rPr>
          <w:rFonts w:ascii="Times New Roman" w:eastAsia="Times New Roman" w:hAnsi="Times New Roman" w:cs="Times New Roman"/>
          <w:sz w:val="24"/>
          <w:szCs w:val="24"/>
        </w:rPr>
        <w:t xml:space="preserve"> efektiivs</w:t>
      </w:r>
      <w:r w:rsidR="00691186">
        <w:rPr>
          <w:rFonts w:ascii="Times New Roman" w:eastAsia="Times New Roman" w:hAnsi="Times New Roman" w:cs="Times New Roman"/>
          <w:sz w:val="24"/>
          <w:szCs w:val="24"/>
        </w:rPr>
        <w:t>et tegutsemist</w:t>
      </w:r>
      <w:r w:rsidRPr="001063E6">
        <w:rPr>
          <w:rFonts w:ascii="Times New Roman" w:eastAsia="Times New Roman" w:hAnsi="Times New Roman" w:cs="Times New Roman"/>
          <w:sz w:val="24"/>
          <w:szCs w:val="24"/>
        </w:rPr>
        <w:t xml:space="preserve"> tänapäeva digitaalses maailmas.</w:t>
      </w:r>
    </w:p>
    <w:p w14:paraId="03A42985" w14:textId="6A8BC7A6" w:rsidR="005665E8" w:rsidRDefault="002340B6" w:rsidP="00ED4A36">
      <w:pPr>
        <w:spacing w:line="264" w:lineRule="auto"/>
        <w:jc w:val="both"/>
        <w:rPr>
          <w:rFonts w:ascii="Times New Roman" w:eastAsia="Times New Roman" w:hAnsi="Times New Roman" w:cs="Times New Roman"/>
          <w:sz w:val="24"/>
          <w:szCs w:val="24"/>
        </w:rPr>
      </w:pPr>
      <w:r w:rsidRPr="002340B6">
        <w:rPr>
          <w:rFonts w:ascii="Times New Roman" w:eastAsia="Times New Roman" w:hAnsi="Times New Roman" w:cs="Times New Roman"/>
          <w:sz w:val="24"/>
          <w:szCs w:val="24"/>
        </w:rPr>
        <w:t>Üks oluline tugevus on aga olemasolev rannakalurite suhtlusvõrgustik, mis võimaldab kaluritel jagada kogemusi, teadmisi ja oskusi ning leida ühiselt lahendusi erinevatele väljakutsetele. See võrgustik pakub suurepärast platvormi teadmiste ja kogemuste vahetamiseks ning võimaldab kaluritel ühiselt edasi liikuda.</w:t>
      </w:r>
    </w:p>
    <w:p w14:paraId="5D439181" w14:textId="03A78013" w:rsidR="00ED4A36" w:rsidRDefault="005665E8" w:rsidP="005F52B4">
      <w:pPr>
        <w:spacing w:after="0" w:line="264" w:lineRule="auto"/>
        <w:jc w:val="both"/>
        <w:rPr>
          <w:rFonts w:ascii="Times New Roman" w:eastAsia="Times New Roman" w:hAnsi="Times New Roman" w:cs="Times New Roman"/>
          <w:sz w:val="24"/>
          <w:szCs w:val="24"/>
        </w:rPr>
      </w:pPr>
      <w:r w:rsidRPr="005665E8">
        <w:rPr>
          <w:rFonts w:ascii="Times New Roman" w:eastAsia="Times New Roman" w:hAnsi="Times New Roman" w:cs="Times New Roman"/>
          <w:sz w:val="24"/>
          <w:szCs w:val="24"/>
        </w:rPr>
        <w:t xml:space="preserve">Kaluritele võimaldatavate erinevate oskuste ja teadmiste omandamine annab neile võimaluse mitmekesistada oma tegevust ning liikuda uute teenuste ja tegevusalade suunas. See omakorda suurendab nende tulusust ja efektiivsust kalanduses ning </w:t>
      </w:r>
      <w:r>
        <w:rPr>
          <w:rFonts w:ascii="Times New Roman" w:eastAsia="Times New Roman" w:hAnsi="Times New Roman" w:cs="Times New Roman"/>
          <w:sz w:val="24"/>
          <w:szCs w:val="24"/>
        </w:rPr>
        <w:t>aitab</w:t>
      </w:r>
      <w:r w:rsidRPr="005665E8">
        <w:rPr>
          <w:rFonts w:ascii="Times New Roman" w:eastAsia="Times New Roman" w:hAnsi="Times New Roman" w:cs="Times New Roman"/>
          <w:sz w:val="24"/>
          <w:szCs w:val="24"/>
        </w:rPr>
        <w:t xml:space="preserve"> neil paremini kohaneda muutuva keskkonna ja turutingimustega. </w:t>
      </w:r>
      <w:r w:rsidR="00D007EB" w:rsidRPr="00D007EB">
        <w:rPr>
          <w:rFonts w:ascii="Times New Roman" w:eastAsia="Times New Roman" w:hAnsi="Times New Roman" w:cs="Times New Roman"/>
          <w:sz w:val="24"/>
          <w:szCs w:val="24"/>
        </w:rPr>
        <w:t>Lisaks võimaldab oskuste täiendamine kaluritel paremini kasutada tehnoloogilisi uuendusi, mis võivad parandada nende töö efektiivsust ja konkurentsivõimet turul.</w:t>
      </w:r>
    </w:p>
    <w:p w14:paraId="24873177" w14:textId="77777777" w:rsidR="00987686" w:rsidRPr="0004458A" w:rsidRDefault="00987686" w:rsidP="00CF2A6B">
      <w:pPr>
        <w:pStyle w:val="Pealkiri2"/>
        <w:spacing w:before="240" w:after="240"/>
        <w:ind w:left="578" w:hanging="578"/>
        <w:rPr>
          <w:rFonts w:ascii="Times New Roman" w:eastAsia="Times New Roman" w:hAnsi="Times New Roman" w:cs="Times New Roman"/>
          <w:b/>
          <w:bCs/>
          <w:color w:val="auto"/>
        </w:rPr>
      </w:pPr>
      <w:bookmarkStart w:id="51" w:name="_heading=h.vl35pnhyfknp" w:colFirst="0" w:colLast="0"/>
      <w:bookmarkStart w:id="52" w:name="_Toc162956116"/>
      <w:bookmarkEnd w:id="51"/>
      <w:r w:rsidRPr="0004458A">
        <w:rPr>
          <w:rFonts w:ascii="Times New Roman" w:eastAsia="Times New Roman" w:hAnsi="Times New Roman" w:cs="Times New Roman"/>
          <w:b/>
          <w:bCs/>
          <w:color w:val="auto"/>
        </w:rPr>
        <w:t>Strateegia uuenduslikkus</w:t>
      </w:r>
      <w:bookmarkEnd w:id="52"/>
    </w:p>
    <w:p w14:paraId="0D98E633" w14:textId="77777777" w:rsidR="00987686" w:rsidRPr="007F6B7F" w:rsidRDefault="00987686" w:rsidP="00987686">
      <w:pPr>
        <w:rPr>
          <w:rFonts w:ascii="Times New Roman" w:hAnsi="Times New Roman" w:cs="Times New Roman"/>
          <w:sz w:val="24"/>
          <w:szCs w:val="24"/>
        </w:rPr>
      </w:pPr>
      <w:r w:rsidRPr="007F6B7F">
        <w:rPr>
          <w:rFonts w:ascii="Times New Roman" w:hAnsi="Times New Roman" w:cs="Times New Roman"/>
          <w:sz w:val="24"/>
          <w:szCs w:val="24"/>
        </w:rPr>
        <w:t>Käesolev strateegia seab fookuse uuenduslikule lähenemisele.</w:t>
      </w:r>
    </w:p>
    <w:p w14:paraId="3DC3EF98" w14:textId="77777777" w:rsidR="00987686" w:rsidRPr="007F6B7F" w:rsidRDefault="00987686" w:rsidP="00A04FE9">
      <w:pPr>
        <w:spacing w:after="0"/>
        <w:rPr>
          <w:rFonts w:ascii="Times New Roman" w:hAnsi="Times New Roman" w:cs="Times New Roman"/>
          <w:sz w:val="24"/>
          <w:szCs w:val="24"/>
        </w:rPr>
      </w:pPr>
      <w:r w:rsidRPr="007F6B7F">
        <w:rPr>
          <w:rFonts w:ascii="Times New Roman" w:hAnsi="Times New Roman" w:cs="Times New Roman"/>
          <w:sz w:val="24"/>
          <w:szCs w:val="24"/>
        </w:rPr>
        <w:t>Strateegia eeldab edusamme järgmistes valdkondades:</w:t>
      </w:r>
    </w:p>
    <w:p w14:paraId="1E337C14" w14:textId="77777777" w:rsidR="00A04FE9" w:rsidRDefault="00987686" w:rsidP="00A04FE9">
      <w:pPr>
        <w:spacing w:after="0"/>
        <w:jc w:val="both"/>
        <w:rPr>
          <w:rFonts w:ascii="Times New Roman" w:hAnsi="Times New Roman" w:cs="Times New Roman"/>
          <w:sz w:val="24"/>
          <w:szCs w:val="24"/>
        </w:rPr>
      </w:pPr>
      <w:r w:rsidRPr="00A04FE9">
        <w:rPr>
          <w:rFonts w:ascii="Times New Roman" w:hAnsi="Times New Roman" w:cs="Times New Roman"/>
          <w:b/>
          <w:bCs/>
          <w:sz w:val="24"/>
          <w:szCs w:val="24"/>
        </w:rPr>
        <w:t>Digitaliseerimine ja uute tehnoloogiliste lahenduste kasutuselevõtt</w:t>
      </w:r>
      <w:r w:rsidRPr="00A04FE9">
        <w:rPr>
          <w:rFonts w:ascii="Times New Roman" w:hAnsi="Times New Roman" w:cs="Times New Roman"/>
          <w:sz w:val="24"/>
          <w:szCs w:val="24"/>
        </w:rPr>
        <w:t xml:space="preserve"> – ilmne on digilahenduste üha laiem kasutuselevõtt sh. kalanduses. Kui omaenda tegevuste digitaliseerimise üle saab kalur otsustada isiklikult, siis riigi poolt seatud lahenduste osas on ta kohustatud neid kasutama. See eeldab kaluritelt vajalike digioskuste juurde õppimist ning oma tehnoloogiavõimekuse kasvatamist. Võib julgelt eeldada, et lähiaastatel kalandusvaldkonna digitaliseeritus suureneb veelgi. Strateegia adresseerib digitaliseerimist mitmete telgede kaudu. Sadamataristu puhul teenuste mitmekesistamisel digilahenduste kasutuselevõttu, samuti digilahenduste kasutamist erinevates </w:t>
      </w:r>
      <w:proofErr w:type="spellStart"/>
      <w:r w:rsidRPr="00A04FE9">
        <w:rPr>
          <w:rFonts w:ascii="Times New Roman" w:hAnsi="Times New Roman" w:cs="Times New Roman"/>
          <w:sz w:val="24"/>
          <w:szCs w:val="24"/>
        </w:rPr>
        <w:t>väärindamis</w:t>
      </w:r>
      <w:proofErr w:type="spellEnd"/>
      <w:r w:rsidRPr="00A04FE9">
        <w:rPr>
          <w:rFonts w:ascii="Times New Roman" w:hAnsi="Times New Roman" w:cs="Times New Roman"/>
          <w:sz w:val="24"/>
          <w:szCs w:val="24"/>
        </w:rPr>
        <w:t>- ja turustamisprotsessides. Kõige otsesemalt kõnetab kalurite vajadusi digitaliseerimise valdkonnas kalurite teadmiste ja oskuste telg.</w:t>
      </w:r>
    </w:p>
    <w:p w14:paraId="11219A0D" w14:textId="77777777" w:rsidR="00A04FE9" w:rsidRDefault="00987686" w:rsidP="00A04FE9">
      <w:pPr>
        <w:spacing w:after="0"/>
        <w:jc w:val="both"/>
        <w:rPr>
          <w:rFonts w:ascii="Times New Roman" w:hAnsi="Times New Roman" w:cs="Times New Roman"/>
          <w:sz w:val="24"/>
          <w:szCs w:val="24"/>
        </w:rPr>
      </w:pPr>
      <w:r w:rsidRPr="00A04FE9">
        <w:rPr>
          <w:rFonts w:ascii="Times New Roman" w:hAnsi="Times New Roman" w:cs="Times New Roman"/>
          <w:b/>
          <w:bCs/>
          <w:sz w:val="24"/>
          <w:szCs w:val="24"/>
        </w:rPr>
        <w:t>Kliimakindlus ja jätkusuutlikkus (sh. taastuvenergia lahendused)</w:t>
      </w:r>
      <w:r w:rsidRPr="00A04FE9">
        <w:rPr>
          <w:rFonts w:ascii="Times New Roman" w:hAnsi="Times New Roman" w:cs="Times New Roman"/>
          <w:sz w:val="24"/>
          <w:szCs w:val="24"/>
        </w:rPr>
        <w:t xml:space="preserve"> – kliima on selgelt muutumises ning strateegia käsitleb nendest muutustest tulenvate mõjude leevendamist ning nendega kohanemist. Strateegia adresseerib nii kliimakindlust kui ka jätkusuutlikkust eelkõige taristuinvesteeringute tegemisel sadamatesse. Investeeringud võtavad arvesse kliimamõjusid. Samuti keskendub strateegia erinevate energialahenduste puhul taastuvenergialahendustele, mis koosnevad nii tootmis kui ka salvestusvõimsustest.</w:t>
      </w:r>
    </w:p>
    <w:p w14:paraId="2F84C80C" w14:textId="27EEE3EB" w:rsidR="00477528" w:rsidRDefault="00987686" w:rsidP="00A04FE9">
      <w:pPr>
        <w:jc w:val="both"/>
        <w:rPr>
          <w:rFonts w:ascii="Times New Roman" w:hAnsi="Times New Roman" w:cs="Times New Roman"/>
          <w:sz w:val="24"/>
          <w:szCs w:val="24"/>
        </w:rPr>
      </w:pPr>
      <w:r w:rsidRPr="00A04FE9">
        <w:rPr>
          <w:rFonts w:ascii="Times New Roman" w:hAnsi="Times New Roman" w:cs="Times New Roman"/>
          <w:b/>
          <w:bCs/>
          <w:sz w:val="24"/>
          <w:szCs w:val="24"/>
        </w:rPr>
        <w:t xml:space="preserve">Strateegia omavaheline lõimitus ja horisontaalsed teemad </w:t>
      </w:r>
      <w:r w:rsidRPr="00A04FE9">
        <w:rPr>
          <w:rFonts w:ascii="Times New Roman" w:hAnsi="Times New Roman" w:cs="Times New Roman"/>
          <w:sz w:val="24"/>
          <w:szCs w:val="24"/>
        </w:rPr>
        <w:t xml:space="preserve">– Strateegia erinevad tegevussuunad toetavad üksteist. Investeeringud sadamate taristusse loovad baaseeldused kalanduse jätksuutlikuks toimimiseks ka tulevikus. Nende investeeringute baasilt saab jätkata kala </w:t>
      </w:r>
      <w:proofErr w:type="spellStart"/>
      <w:r w:rsidRPr="00A04FE9">
        <w:rPr>
          <w:rFonts w:ascii="Times New Roman" w:hAnsi="Times New Roman" w:cs="Times New Roman"/>
          <w:sz w:val="24"/>
          <w:szCs w:val="24"/>
        </w:rPr>
        <w:t>väärindamise</w:t>
      </w:r>
      <w:proofErr w:type="spellEnd"/>
      <w:r w:rsidRPr="00A04FE9">
        <w:rPr>
          <w:rFonts w:ascii="Times New Roman" w:hAnsi="Times New Roman" w:cs="Times New Roman"/>
          <w:sz w:val="24"/>
          <w:szCs w:val="24"/>
        </w:rPr>
        <w:t xml:space="preserve"> ning otseturustamise tegevustega. Kalurite sissetuleku kasvatamist toetab tegevuste mitmekesistamine, mis on olulisel määral seotud ka rannaelu, merendus- ja kalandustraditsioonide säilitamise ja arendamisega, kus viimased tegevused toetavad kala ja kalatoodete otsemüüki ning erinevate muude teenuste pakkumist piirkonna külalistele (turistidele), kes kauni looduskeskkonna, tugeva ja huvitava indentiteediga piirkonda külastavad. Kalurite teadmiste ja oskuste kasv aitab kaasa nii kalanduse sujuvale toimimisele kui ka erinevate </w:t>
      </w:r>
      <w:proofErr w:type="spellStart"/>
      <w:r w:rsidRPr="00A04FE9">
        <w:rPr>
          <w:rFonts w:ascii="Times New Roman" w:hAnsi="Times New Roman" w:cs="Times New Roman"/>
          <w:sz w:val="24"/>
          <w:szCs w:val="24"/>
        </w:rPr>
        <w:t>kõrvaltegevuste</w:t>
      </w:r>
      <w:proofErr w:type="spellEnd"/>
      <w:r w:rsidRPr="00A04FE9">
        <w:rPr>
          <w:rFonts w:ascii="Times New Roman" w:hAnsi="Times New Roman" w:cs="Times New Roman"/>
          <w:sz w:val="24"/>
          <w:szCs w:val="24"/>
        </w:rPr>
        <w:t xml:space="preserve"> efektiivsusele ning ka keskkonnahoidlikkuse kasvatamisele. </w:t>
      </w:r>
    </w:p>
    <w:p w14:paraId="46E573B9" w14:textId="77777777" w:rsidR="00A04FE9" w:rsidRPr="00A04FE9" w:rsidRDefault="00A04FE9" w:rsidP="00A04FE9">
      <w:pPr>
        <w:jc w:val="both"/>
        <w:rPr>
          <w:rFonts w:ascii="Times New Roman" w:hAnsi="Times New Roman" w:cs="Times New Roman"/>
          <w:sz w:val="24"/>
          <w:szCs w:val="24"/>
        </w:rPr>
      </w:pPr>
    </w:p>
    <w:p w14:paraId="317013F5" w14:textId="77777777" w:rsidR="00987686" w:rsidRDefault="00987686" w:rsidP="00CF2A6B">
      <w:pPr>
        <w:pStyle w:val="Pealkiri1"/>
        <w:spacing w:before="240" w:after="240"/>
        <w:ind w:left="431" w:hanging="431"/>
        <w:rPr>
          <w:rFonts w:ascii="Times New Roman" w:eastAsia="Times New Roman" w:hAnsi="Times New Roman" w:cs="Times New Roman"/>
          <w:b/>
          <w:bCs/>
          <w:color w:val="auto"/>
          <w:sz w:val="32"/>
          <w:szCs w:val="32"/>
        </w:rPr>
      </w:pPr>
      <w:bookmarkStart w:id="53" w:name="_heading=h.4f1mdlm" w:colFirst="0" w:colLast="0"/>
      <w:bookmarkStart w:id="54" w:name="_Toc162956117"/>
      <w:bookmarkEnd w:id="53"/>
      <w:r w:rsidRPr="0004458A">
        <w:rPr>
          <w:rFonts w:ascii="Times New Roman" w:eastAsia="Times New Roman" w:hAnsi="Times New Roman" w:cs="Times New Roman"/>
          <w:b/>
          <w:bCs/>
          <w:color w:val="auto"/>
          <w:sz w:val="32"/>
          <w:szCs w:val="32"/>
        </w:rPr>
        <w:lastRenderedPageBreak/>
        <w:t xml:space="preserve">Seos </w:t>
      </w:r>
      <w:r w:rsidRPr="0004458A">
        <w:rPr>
          <w:rFonts w:ascii="Times New Roman" w:hAnsi="Times New Roman" w:cs="Times New Roman"/>
          <w:b/>
          <w:bCs/>
          <w:color w:val="auto"/>
          <w:sz w:val="32"/>
          <w:szCs w:val="32"/>
        </w:rPr>
        <w:t>piirkonna</w:t>
      </w:r>
      <w:r w:rsidRPr="0004458A">
        <w:rPr>
          <w:rFonts w:ascii="Times New Roman" w:eastAsia="Times New Roman" w:hAnsi="Times New Roman" w:cs="Times New Roman"/>
          <w:b/>
          <w:bCs/>
          <w:color w:val="auto"/>
          <w:sz w:val="32"/>
          <w:szCs w:val="32"/>
        </w:rPr>
        <w:t xml:space="preserve"> muude strateegiadokumentidega</w:t>
      </w:r>
      <w:bookmarkEnd w:id="54"/>
    </w:p>
    <w:p w14:paraId="33BA621D" w14:textId="77777777" w:rsidR="00987686" w:rsidRDefault="00987686" w:rsidP="00987686">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Käesolev strateegia on seotud teiste kalanduspiirkonnas koostatud olulisemate strateegiadokumentidega ning toetab neis püstitatud eesmärkide saavutamist.</w:t>
      </w:r>
    </w:p>
    <w:p w14:paraId="541B292D" w14:textId="2C9652D9"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Oluliste seotud strateegiadokumentidena käsitletakse (täpsemalt Lisa </w:t>
      </w:r>
      <w:r w:rsidR="006266EE">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14:paraId="31077805" w14:textId="77777777" w:rsidR="00987686" w:rsidRDefault="00987686" w:rsidP="00987686">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Ida-Viru maakonna arengustrateegia 2023-2035, </w:t>
      </w:r>
      <w:r>
        <w:rPr>
          <w:rFonts w:ascii="Times New Roman" w:eastAsia="Times New Roman" w:hAnsi="Times New Roman" w:cs="Times New Roman"/>
          <w:sz w:val="24"/>
          <w:szCs w:val="24"/>
        </w:rPr>
        <w:t>mille põhiline aspekt on vajadus saada rohepöörde eestvedajaks vähemalt Eestis, säilitades ja kasvatades selle käigus maakonna elanike heaolu ja ettevõtjate konkurentsivõimet.</w:t>
      </w:r>
    </w:p>
    <w:p w14:paraId="06941509"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Lääne-Virumaa arengustrateegia aastateks 2023-2035 </w:t>
      </w:r>
      <w:r>
        <w:rPr>
          <w:rFonts w:ascii="Times New Roman" w:eastAsia="Times New Roman" w:hAnsi="Times New Roman" w:cs="Times New Roman"/>
          <w:sz w:val="24"/>
          <w:szCs w:val="24"/>
        </w:rPr>
        <w:t>keskmes on integreeritud arendustegevused, mille sihiks on rahvastiku elujõulisena püsimine ja elanike heaolu kasv. Seejuures tagades, et majandustegevus toimub elukeskkonda hoidval viisil ja avatud konkurentsivõimelise majandusena, kultuur oleks jätkusuutlik ning ühiskond sotsiaalselt sidus.</w:t>
      </w:r>
    </w:p>
    <w:p w14:paraId="79F7BD1A"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Haljala valla arengukava </w:t>
      </w:r>
      <w:r>
        <w:rPr>
          <w:rFonts w:ascii="Times New Roman" w:eastAsia="Times New Roman" w:hAnsi="Times New Roman" w:cs="Times New Roman"/>
          <w:sz w:val="24"/>
          <w:szCs w:val="24"/>
        </w:rPr>
        <w:t>keskseks põhimõtteks on tagada valla elanike heaolu kasv ja läbi eelarveliste võimaluste vajalike tegevuste rahastamine.</w:t>
      </w:r>
    </w:p>
    <w:p w14:paraId="301E8F8C"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Viru-Nigula valla arengukava</w:t>
      </w:r>
      <w:r>
        <w:rPr>
          <w:rFonts w:ascii="Times New Roman" w:eastAsia="Times New Roman" w:hAnsi="Times New Roman" w:cs="Times New Roman"/>
          <w:sz w:val="24"/>
          <w:szCs w:val="24"/>
        </w:rPr>
        <w:t xml:space="preserve"> keskseks põhimõtteks on luua elanikele kindlustunne tulevikuks, soodustada investeeringuid töökohtade loomisse nii suur kui ka väiketootmises ning laiendada turismi- ja puhkemajanduse arengut. Kesksel kohal on valla sadamate arendamine ning laiemalt valla mereääre avamine ja lõimimine Soome lahe teiste piirkondadega. Aidata kaasa töövõimaluste loomisele kohtadel, seda läbi uuendusliku ja ettevõtliku käitumise toetamise, ettevõtjate investeeringute ja töökohtade loomise julgustamise, tööelu paindliku korralduse ja maal elamise propageerimise. </w:t>
      </w:r>
    </w:p>
    <w:p w14:paraId="1F75C680"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Lüganuse valla arengukava </w:t>
      </w:r>
      <w:r>
        <w:rPr>
          <w:rFonts w:ascii="Times New Roman" w:eastAsia="Times New Roman" w:hAnsi="Times New Roman" w:cs="Times New Roman"/>
          <w:sz w:val="24"/>
          <w:szCs w:val="24"/>
        </w:rPr>
        <w:t xml:space="preserve"> keskseks põhimõtteks on olla edukas näide kaasaegse tööstuse, turismi ning turvalise ja inimsõbraliku elukeskkonna kombinatsioonist. </w:t>
      </w:r>
    </w:p>
    <w:p w14:paraId="044CF1C6"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Toila valla arengukava </w:t>
      </w:r>
      <w:r>
        <w:rPr>
          <w:rFonts w:ascii="Times New Roman" w:eastAsia="Times New Roman" w:hAnsi="Times New Roman" w:cs="Times New Roman"/>
          <w:sz w:val="24"/>
          <w:szCs w:val="24"/>
        </w:rPr>
        <w:t>keskseks põhimõtteks on olla parima elukeskkonnaga vald Virumaal, mis on samas tuntud ka kui rahvusvaheline turismisihtkoht ja kuurort.</w:t>
      </w:r>
    </w:p>
    <w:p w14:paraId="16E3E12B"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Sillamäe linna arengukava </w:t>
      </w:r>
      <w:r>
        <w:rPr>
          <w:rFonts w:ascii="Times New Roman" w:eastAsia="Times New Roman" w:hAnsi="Times New Roman" w:cs="Times New Roman"/>
          <w:sz w:val="24"/>
          <w:szCs w:val="24"/>
        </w:rPr>
        <w:t xml:space="preserve">keskseks põhimõtteks on olla merevärav ja arengumootor, multikultuurne, mitmekesise majandusega sotsiaalselt turvaline kiiresti arenev loodust säästev tuntud linn Eestis ja Euroopas, kus on unikaalne miljööväärtuslik elukeskkond, konkurentsivõimelised tingimused ettevõtluseks ja soodsad võimalused elanikele eneseteostuseks ning täisväärtuslikuks eluks. </w:t>
      </w:r>
    </w:p>
    <w:p w14:paraId="3F41F6DA"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Narva-Jõesuu linna arengukava </w:t>
      </w:r>
      <w:r>
        <w:rPr>
          <w:rFonts w:ascii="Times New Roman" w:eastAsia="Times New Roman" w:hAnsi="Times New Roman" w:cs="Times New Roman"/>
          <w:sz w:val="24"/>
          <w:szCs w:val="24"/>
        </w:rPr>
        <w:t xml:space="preserve">keskseks põhimõtteks on olla looduslähedane ja multikultuurne ning puhas ja atraktiivne </w:t>
      </w:r>
      <w:proofErr w:type="spellStart"/>
      <w:r>
        <w:rPr>
          <w:rFonts w:ascii="Times New Roman" w:eastAsia="Times New Roman" w:hAnsi="Times New Roman" w:cs="Times New Roman"/>
          <w:sz w:val="24"/>
          <w:szCs w:val="24"/>
        </w:rPr>
        <w:t>elu-ja</w:t>
      </w:r>
      <w:proofErr w:type="spellEnd"/>
      <w:r>
        <w:rPr>
          <w:rFonts w:ascii="Times New Roman" w:eastAsia="Times New Roman" w:hAnsi="Times New Roman" w:cs="Times New Roman"/>
          <w:sz w:val="24"/>
          <w:szCs w:val="24"/>
        </w:rPr>
        <w:t xml:space="preserve"> külastuskeskkond. </w:t>
      </w:r>
    </w:p>
    <w:p w14:paraId="763F4A75" w14:textId="2AB02130" w:rsidR="00CF2A6B" w:rsidRDefault="00987686" w:rsidP="00477528">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Narva linna arengukava </w:t>
      </w:r>
      <w:r>
        <w:rPr>
          <w:rFonts w:ascii="Times New Roman" w:eastAsia="Times New Roman" w:hAnsi="Times New Roman" w:cs="Times New Roman"/>
          <w:sz w:val="24"/>
          <w:szCs w:val="24"/>
        </w:rPr>
        <w:t xml:space="preserve">keskseks põhimõtteks on elanikele ja külalistele soodne, turvaline, arenev ja mugav elukeskkonna, kus on samuti head võimalused ettevõtluse arenguks ja selle konkurentsivõime tõstmiseks.   </w:t>
      </w:r>
    </w:p>
    <w:p w14:paraId="126F8E18" w14:textId="77777777" w:rsidR="00477528" w:rsidRPr="00477528" w:rsidRDefault="00477528" w:rsidP="00477528">
      <w:pPr>
        <w:spacing w:after="0" w:line="264" w:lineRule="auto"/>
        <w:jc w:val="both"/>
        <w:rPr>
          <w:rFonts w:ascii="Times New Roman" w:eastAsia="Times New Roman" w:hAnsi="Times New Roman" w:cs="Times New Roman"/>
          <w:sz w:val="24"/>
          <w:szCs w:val="24"/>
        </w:rPr>
      </w:pPr>
    </w:p>
    <w:p w14:paraId="46C58F01" w14:textId="4D4BFA20" w:rsidR="00C456CC" w:rsidRPr="00940A97" w:rsidRDefault="00C456CC" w:rsidP="00CF2A6B">
      <w:pPr>
        <w:pStyle w:val="Pealkiri1"/>
        <w:spacing w:before="240" w:after="240"/>
        <w:ind w:left="431" w:hanging="431"/>
        <w:rPr>
          <w:rFonts w:ascii="Times New Roman" w:hAnsi="Times New Roman" w:cs="Times New Roman"/>
          <w:b/>
          <w:bCs/>
          <w:color w:val="auto"/>
          <w:sz w:val="32"/>
          <w:szCs w:val="32"/>
        </w:rPr>
      </w:pPr>
      <w:bookmarkStart w:id="55" w:name="_Toc162956118"/>
      <w:r w:rsidRPr="00F51A19">
        <w:rPr>
          <w:rFonts w:ascii="Times New Roman" w:hAnsi="Times New Roman" w:cs="Times New Roman"/>
          <w:b/>
          <w:bCs/>
          <w:color w:val="auto"/>
          <w:sz w:val="32"/>
          <w:szCs w:val="32"/>
        </w:rPr>
        <w:t>Virumaa Rannakalurite Ühingu töökorraldus</w:t>
      </w:r>
      <w:bookmarkEnd w:id="55"/>
      <w:r w:rsidRPr="00F51A19">
        <w:rPr>
          <w:rFonts w:ascii="Times New Roman" w:hAnsi="Times New Roman" w:cs="Times New Roman"/>
          <w:b/>
          <w:bCs/>
          <w:color w:val="auto"/>
          <w:sz w:val="32"/>
          <w:szCs w:val="32"/>
        </w:rPr>
        <w:t xml:space="preserve"> </w:t>
      </w:r>
    </w:p>
    <w:p w14:paraId="240BE172" w14:textId="77777777" w:rsidR="00C456CC" w:rsidRPr="00207310" w:rsidRDefault="00C456CC" w:rsidP="005001B1">
      <w:pPr>
        <w:pStyle w:val="Pealkiri2"/>
        <w:spacing w:before="240" w:after="240"/>
        <w:ind w:left="578" w:hanging="578"/>
        <w:rPr>
          <w:rFonts w:ascii="Times New Roman" w:hAnsi="Times New Roman" w:cs="Times New Roman"/>
          <w:b/>
          <w:bCs/>
          <w:color w:val="auto"/>
        </w:rPr>
      </w:pPr>
      <w:bookmarkStart w:id="56" w:name="_Toc139883334"/>
      <w:bookmarkStart w:id="57" w:name="_Toc162956119"/>
      <w:r w:rsidRPr="00207310">
        <w:rPr>
          <w:rFonts w:ascii="Times New Roman" w:hAnsi="Times New Roman" w:cs="Times New Roman"/>
          <w:b/>
          <w:bCs/>
          <w:color w:val="auto"/>
        </w:rPr>
        <w:t xml:space="preserve">Ühingu </w:t>
      </w:r>
      <w:bookmarkEnd w:id="56"/>
      <w:r w:rsidRPr="00207310">
        <w:rPr>
          <w:rFonts w:ascii="Times New Roman" w:hAnsi="Times New Roman" w:cs="Times New Roman"/>
          <w:b/>
          <w:bCs/>
          <w:color w:val="auto"/>
        </w:rPr>
        <w:t>liikmeskond ja rollid</w:t>
      </w:r>
      <w:bookmarkEnd w:id="57"/>
    </w:p>
    <w:p w14:paraId="79D5DA0A" w14:textId="6FBDD931" w:rsidR="00C456CC" w:rsidRDefault="00C456CC" w:rsidP="009B00E8">
      <w:pPr>
        <w:spacing w:after="0" w:line="240"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Virumaa Rannakalurite Ühing on asutatud 12. märtsil 2007. aastal </w:t>
      </w:r>
      <w:proofErr w:type="spellStart"/>
      <w:r w:rsidRPr="00C456CC">
        <w:rPr>
          <w:rFonts w:ascii="Times New Roman" w:eastAsiaTheme="minorEastAsia" w:hAnsi="Times New Roman" w:cs="Times New Roman"/>
          <w:sz w:val="24"/>
          <w:szCs w:val="24"/>
          <w14:ligatures w14:val="none"/>
        </w:rPr>
        <w:t>Eismal</w:t>
      </w:r>
      <w:proofErr w:type="spellEnd"/>
      <w:r w:rsidRPr="00C456CC">
        <w:rPr>
          <w:rFonts w:ascii="Times New Roman" w:eastAsiaTheme="minorEastAsia" w:hAnsi="Times New Roman" w:cs="Times New Roman"/>
          <w:sz w:val="24"/>
          <w:szCs w:val="24"/>
          <w14:ligatures w14:val="none"/>
        </w:rPr>
        <w:t xml:space="preserve"> Lääne-Virumaal.</w:t>
      </w:r>
      <w:r w:rsidRPr="00C456CC">
        <w:rPr>
          <w:rFonts w:ascii="Times New Roman" w:eastAsiaTheme="minorEastAsia" w:hAnsi="Times New Roman" w:cs="Times New Roman"/>
          <w:sz w:val="24"/>
          <w:szCs w:val="24"/>
          <w14:ligatures w14:val="none"/>
        </w:rPr>
        <w:br/>
        <w:t xml:space="preserve">VRKÜ kõrgeimaks juhtimisorganiks on </w:t>
      </w:r>
      <w:r w:rsidRPr="00C456CC">
        <w:rPr>
          <w:rFonts w:ascii="Times New Roman" w:eastAsiaTheme="minorEastAsia" w:hAnsi="Times New Roman" w:cs="Times New Roman"/>
          <w:b/>
          <w:bCs/>
          <w:sz w:val="24"/>
          <w:szCs w:val="24"/>
          <w14:ligatures w14:val="none"/>
        </w:rPr>
        <w:t>üldkoosolek</w:t>
      </w:r>
      <w:r w:rsidRPr="00C456CC">
        <w:rPr>
          <w:rFonts w:ascii="Times New Roman" w:eastAsiaTheme="minorEastAsia" w:hAnsi="Times New Roman" w:cs="Times New Roman"/>
          <w:sz w:val="24"/>
          <w:szCs w:val="24"/>
          <w14:ligatures w14:val="none"/>
        </w:rPr>
        <w:t xml:space="preserve">, mis koosneb kõigist ühingu liikmetest. Üldkoosoleku pädevusse kuulub strateegia, tegevuskava ja eelarve kinnitamine ning muutmine. Samuti võtab üldkoosolek vastu põhikirjas kirjeldatud otsused ja määrab ühingu juhatuse liikmete arvu ja liikmed. </w:t>
      </w:r>
    </w:p>
    <w:p w14:paraId="45C0C086" w14:textId="77777777"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lastRenderedPageBreak/>
        <w:t xml:space="preserve">Üldkoosolekute vahelisel ajal juhib ühingut vähemalt seitsmeliikmeline </w:t>
      </w:r>
      <w:r w:rsidRPr="00C456CC">
        <w:rPr>
          <w:rFonts w:ascii="Times New Roman" w:eastAsiaTheme="minorEastAsia" w:hAnsi="Times New Roman" w:cs="Times New Roman"/>
          <w:b/>
          <w:bCs/>
          <w:sz w:val="24"/>
          <w:szCs w:val="24"/>
          <w14:ligatures w14:val="none"/>
        </w:rPr>
        <w:t>juhatus</w:t>
      </w:r>
      <w:r w:rsidRPr="00C456CC">
        <w:rPr>
          <w:rFonts w:ascii="Times New Roman" w:eastAsiaTheme="minorEastAsia" w:hAnsi="Times New Roman" w:cs="Times New Roman"/>
          <w:sz w:val="24"/>
          <w:szCs w:val="24"/>
          <w14:ligatures w14:val="none"/>
        </w:rPr>
        <w:t xml:space="preserve">. Ühingu juhatuse määramisel arvestatakse põhimõtet, et juhatuse liikmetest üle 49%-i ei ole seotud ühe ja sama huvigrupiga. Juhatuse pädevusse ja kohustustesse kuulub juhatuse töökorra ja üldkoosoleku otsuste täitmine, liikmete vastuvõtmine ja liikmest väljaarvamine, raamatupidamise korraldamine, üldkoosoleku kokkukutsumine, strateegia ja selle muudatuste esitamine üldkoosolekule kinnitamiseks, ühingu töötajatega lepingute sõlmimine. Juhatust juhib esimees. </w:t>
      </w:r>
    </w:p>
    <w:p w14:paraId="2E537587" w14:textId="106E3E84"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kontrollorganiks on </w:t>
      </w:r>
      <w:r w:rsidRPr="00C456CC">
        <w:rPr>
          <w:rFonts w:ascii="Times New Roman" w:eastAsiaTheme="minorEastAsia" w:hAnsi="Times New Roman" w:cs="Times New Roman"/>
          <w:b/>
          <w:bCs/>
          <w:sz w:val="24"/>
          <w:szCs w:val="24"/>
          <w14:ligatures w14:val="none"/>
        </w:rPr>
        <w:t>revisjonikomisjon</w:t>
      </w:r>
      <w:r w:rsidRPr="00C456CC">
        <w:rPr>
          <w:rFonts w:ascii="Times New Roman" w:eastAsiaTheme="minorEastAsia" w:hAnsi="Times New Roman" w:cs="Times New Roman"/>
          <w:sz w:val="24"/>
          <w:szCs w:val="24"/>
          <w14:ligatures w14:val="none"/>
        </w:rPr>
        <w:t>, kes kontrollib VRKÜ kui organisatsiooni tööd ning teeb ettepanekuid VRKÜ toimimise paremaks muutmiseks.</w:t>
      </w:r>
    </w:p>
    <w:p w14:paraId="27382F18" w14:textId="6DFD8B28"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Projektitaotluste hindamiseks on moodustatud </w:t>
      </w:r>
      <w:r w:rsidRPr="00C456CC">
        <w:rPr>
          <w:rFonts w:ascii="Times New Roman" w:eastAsiaTheme="minorEastAsia" w:hAnsi="Times New Roman" w:cs="Times New Roman"/>
          <w:b/>
          <w:bCs/>
          <w:sz w:val="24"/>
          <w:szCs w:val="24"/>
          <w14:ligatures w14:val="none"/>
        </w:rPr>
        <w:t>hindamiskomisjon</w:t>
      </w:r>
      <w:r w:rsidRPr="00C456CC">
        <w:rPr>
          <w:rFonts w:ascii="Times New Roman" w:eastAsiaTheme="minorEastAsia" w:hAnsi="Times New Roman" w:cs="Times New Roman"/>
          <w:sz w:val="24"/>
          <w:szCs w:val="24"/>
          <w14:ligatures w14:val="none"/>
        </w:rPr>
        <w:t xml:space="preserve">. Hindamiskomisjon koosneb vähemalt seitsmeliikmelisest töörühmast, vähemalt viieliikmeline töörühm annab hinded taotlusvoorus laekunud projektitaotlustele ning edastab moodustunud pingerea VRKÜ </w:t>
      </w:r>
      <w:r w:rsidR="00132EDE">
        <w:rPr>
          <w:rFonts w:ascii="Times New Roman" w:eastAsiaTheme="minorEastAsia" w:hAnsi="Times New Roman" w:cs="Times New Roman"/>
          <w:sz w:val="24"/>
          <w:szCs w:val="24"/>
          <w14:ligatures w14:val="none"/>
        </w:rPr>
        <w:t>j</w:t>
      </w:r>
      <w:r w:rsidRPr="00C456CC">
        <w:rPr>
          <w:rFonts w:ascii="Times New Roman" w:eastAsiaTheme="minorEastAsia" w:hAnsi="Times New Roman" w:cs="Times New Roman"/>
          <w:sz w:val="24"/>
          <w:szCs w:val="24"/>
          <w14:ligatures w14:val="none"/>
        </w:rPr>
        <w:t>uhatusele otsustamiseks.</w:t>
      </w:r>
    </w:p>
    <w:p w14:paraId="357ECBA7" w14:textId="2022BABA" w:rsidR="00C456CC" w:rsidRP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igapäevase tegevuse eest vastutab </w:t>
      </w:r>
      <w:r w:rsidRPr="00C456CC">
        <w:rPr>
          <w:rFonts w:ascii="Times New Roman" w:eastAsiaTheme="minorEastAsia" w:hAnsi="Times New Roman" w:cs="Times New Roman"/>
          <w:b/>
          <w:bCs/>
          <w:sz w:val="24"/>
          <w:szCs w:val="24"/>
          <w14:ligatures w14:val="none"/>
        </w:rPr>
        <w:t>tegevjuht</w:t>
      </w:r>
      <w:r w:rsidRPr="00C456CC">
        <w:rPr>
          <w:rFonts w:ascii="Times New Roman" w:eastAsiaTheme="minorEastAsia" w:hAnsi="Times New Roman" w:cs="Times New Roman"/>
          <w:sz w:val="24"/>
          <w:szCs w:val="24"/>
          <w14:ligatures w14:val="none"/>
        </w:rPr>
        <w:t xml:space="preserve">. (Joonis </w:t>
      </w:r>
      <w:r w:rsidR="00B87899">
        <w:rPr>
          <w:rFonts w:ascii="Times New Roman" w:eastAsiaTheme="minorEastAsia" w:hAnsi="Times New Roman" w:cs="Times New Roman"/>
          <w:sz w:val="24"/>
          <w:szCs w:val="24"/>
          <w14:ligatures w14:val="none"/>
        </w:rPr>
        <w:t>17</w:t>
      </w:r>
      <w:r w:rsidRPr="00C456CC">
        <w:rPr>
          <w:rFonts w:ascii="Times New Roman" w:eastAsiaTheme="minorEastAsia" w:hAnsi="Times New Roman" w:cs="Times New Roman"/>
          <w:sz w:val="24"/>
          <w:szCs w:val="24"/>
          <w14:ligatures w14:val="none"/>
        </w:rPr>
        <w:t xml:space="preserve">). </w:t>
      </w:r>
    </w:p>
    <w:p w14:paraId="714A5B42" w14:textId="54F4FEF6" w:rsidR="00076351" w:rsidRPr="008508AA" w:rsidRDefault="007871AD" w:rsidP="008508AA">
      <w:pPr>
        <w:spacing w:after="0" w:line="264" w:lineRule="auto"/>
        <w:jc w:val="both"/>
        <w:rPr>
          <w:rFonts w:ascii="Times New Roman" w:eastAsiaTheme="minorEastAsia" w:hAnsi="Times New Roman" w:cs="Times New Roman"/>
          <w:sz w:val="24"/>
          <w:szCs w:val="24"/>
          <w14:ligatures w14:val="none"/>
        </w:rPr>
      </w:pPr>
      <w:bookmarkStart w:id="58" w:name="_Hlk139873733"/>
      <w:r w:rsidRPr="007871AD">
        <w:rPr>
          <w:rFonts w:ascii="Times New Roman" w:eastAsiaTheme="minorEastAsia" w:hAnsi="Times New Roman" w:cs="Times New Roman"/>
          <w:sz w:val="24"/>
          <w:szCs w:val="24"/>
          <w14:ligatures w14:val="none"/>
        </w:rPr>
        <w:t xml:space="preserve">Tegevjuht juhib ja korraldab ühingu tegevust vastavalt põhikirjale, üldkoosoleku ja juhatuse otsustele. Ta valmistab ette otsustamiseks vajalikud küsimused ning korraldab teavitustegevusi taotlusvoorude ja toetusfondide kohta. Lisaks võtab vastu ja vaatab läbi projektitoetuste taotlused ning esitab need </w:t>
      </w:r>
      <w:r w:rsidR="002B0DCB">
        <w:rPr>
          <w:rFonts w:ascii="Times New Roman" w:eastAsiaTheme="minorEastAsia" w:hAnsi="Times New Roman" w:cs="Times New Roman"/>
          <w:sz w:val="24"/>
          <w:szCs w:val="24"/>
          <w14:ligatures w14:val="none"/>
        </w:rPr>
        <w:t>hindamiskomisjonile</w:t>
      </w:r>
      <w:r w:rsidRPr="007871AD">
        <w:rPr>
          <w:rFonts w:ascii="Times New Roman" w:eastAsiaTheme="minorEastAsia" w:hAnsi="Times New Roman" w:cs="Times New Roman"/>
          <w:sz w:val="24"/>
          <w:szCs w:val="24"/>
          <w14:ligatures w14:val="none"/>
        </w:rPr>
        <w:t>. Tegevjuht esindab ühingut suhetes teiste asutuste, ettevõtete ja organisatsioonidega ning vastutab ühingu vara haldamise ja raamatupidamise eest, sealhulgas kodulehekülje halduse.</w:t>
      </w:r>
    </w:p>
    <w:bookmarkEnd w:id="58"/>
    <w:p w14:paraId="6A1DFA39" w14:textId="77777777" w:rsidR="00076351" w:rsidRDefault="00C456CC" w:rsidP="00C456CC">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noProof/>
          <w:sz w:val="21"/>
          <w:szCs w:val="21"/>
          <w:lang w:val="en-GB"/>
          <w14:ligatures w14:val="none"/>
        </w:rPr>
        <w:drawing>
          <wp:inline distT="0" distB="0" distL="0" distR="0" wp14:anchorId="412163C2" wp14:editId="3723A308">
            <wp:extent cx="5038407" cy="2771775"/>
            <wp:effectExtent l="95250" t="0" r="48260" b="0"/>
            <wp:docPr id="1992498255" name="Diagram 1992498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AF08AF5" w14:textId="0A3D3B70" w:rsidR="00C456CC" w:rsidRPr="00C456CC" w:rsidRDefault="00C456CC" w:rsidP="00C456CC">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EC4416">
        <w:rPr>
          <w:rFonts w:ascii="Times New Roman" w:eastAsiaTheme="minorEastAsia" w:hAnsi="Times New Roman" w:cs="Times New Roman"/>
          <w:sz w:val="24"/>
          <w:szCs w:val="24"/>
          <w14:ligatures w14:val="none"/>
        </w:rPr>
        <w:t>17</w:t>
      </w:r>
      <w:r w:rsidRPr="00C456CC">
        <w:rPr>
          <w:rFonts w:ascii="Times New Roman" w:eastAsiaTheme="minorEastAsia" w:hAnsi="Times New Roman" w:cs="Times New Roman"/>
          <w:sz w:val="24"/>
          <w:szCs w:val="24"/>
          <w14:ligatures w14:val="none"/>
        </w:rPr>
        <w:t>. VRKÜ organisatsiooni struktuur</w:t>
      </w:r>
    </w:p>
    <w:p w14:paraId="590FBA7C" w14:textId="77777777" w:rsidR="00C456CC" w:rsidRPr="00C456CC" w:rsidRDefault="00C456CC" w:rsidP="00C456CC">
      <w:pPr>
        <w:spacing w:after="120" w:line="264" w:lineRule="auto"/>
        <w:rPr>
          <w:rFonts w:ascii="Times New Roman" w:eastAsiaTheme="minorEastAsia" w:hAnsi="Times New Roman" w:cs="Times New Roman"/>
          <w:sz w:val="24"/>
          <w:szCs w:val="24"/>
          <w14:ligatures w14:val="none"/>
        </w:rPr>
      </w:pPr>
    </w:p>
    <w:p w14:paraId="4B720CF3" w14:textId="335AF10F" w:rsidR="00C456CC" w:rsidRPr="00C456CC" w:rsidRDefault="00C456CC" w:rsidP="00C456CC">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w:t>
      </w:r>
      <w:r w:rsidR="0027498E">
        <w:rPr>
          <w:rFonts w:ascii="Times New Roman" w:eastAsiaTheme="minorEastAsia" w:hAnsi="Times New Roman" w:cs="Times New Roman"/>
          <w:sz w:val="24"/>
          <w:szCs w:val="24"/>
          <w14:ligatures w14:val="none"/>
        </w:rPr>
        <w:t>organisatsioonilised tegevused</w:t>
      </w:r>
      <w:r w:rsidRPr="00C456CC">
        <w:rPr>
          <w:rFonts w:ascii="Times New Roman" w:eastAsiaTheme="minorEastAsia" w:hAnsi="Times New Roman" w:cs="Times New Roman"/>
          <w:sz w:val="24"/>
          <w:szCs w:val="24"/>
          <w14:ligatures w14:val="none"/>
        </w:rPr>
        <w:t>:</w:t>
      </w:r>
    </w:p>
    <w:p w14:paraId="7167A150" w14:textId="77777777" w:rsidR="00C456CC" w:rsidRPr="00C456CC" w:rsidRDefault="00C456CC" w:rsidP="00FA0E03">
      <w:pPr>
        <w:numPr>
          <w:ilvl w:val="0"/>
          <w:numId w:val="18"/>
        </w:numPr>
        <w:spacing w:after="120" w:line="264" w:lineRule="auto"/>
        <w:ind w:left="714" w:hanging="357"/>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VRKÜ strateegia elluviimine, strateegia hindamine ja seire;</w:t>
      </w:r>
    </w:p>
    <w:p w14:paraId="2FA46E81" w14:textId="77777777" w:rsidR="00C456CC" w:rsidRPr="00C456CC" w:rsidRDefault="00C456CC" w:rsidP="00FA0E03">
      <w:pPr>
        <w:numPr>
          <w:ilvl w:val="0"/>
          <w:numId w:val="18"/>
        </w:numPr>
        <w:spacing w:before="240"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organisatsiooni igapäevase toimimise</w:t>
      </w:r>
      <w:r w:rsidRPr="00C456CC">
        <w:rPr>
          <w:rFonts w:ascii="Times New Roman" w:eastAsiaTheme="minorEastAsia" w:hAnsi="Times New Roman" w:cs="Times New Roman"/>
          <w:strike/>
          <w:sz w:val="24"/>
          <w:szCs w:val="24"/>
          <w14:ligatures w14:val="none"/>
        </w:rPr>
        <w:t xml:space="preserve"> </w:t>
      </w:r>
      <w:r w:rsidRPr="00C456CC">
        <w:rPr>
          <w:rFonts w:ascii="Times New Roman" w:eastAsiaTheme="minorEastAsia" w:hAnsi="Times New Roman" w:cs="Times New Roman"/>
          <w:sz w:val="24"/>
          <w:szCs w:val="24"/>
          <w14:ligatures w14:val="none"/>
        </w:rPr>
        <w:t>tagamine (avatud kontor, igapäevased maksed, tegevused, suhtlus riigiametitega jms);</w:t>
      </w:r>
    </w:p>
    <w:p w14:paraId="523008D4"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taotlusvoorude ettevalmistamine ja läbiviimine (vajaliku informatsiooni edastamine, jooksev nõustamine, taotluste vastuvõtmine, kirjavahetus, hindamise korraldamine ja hindamistulemuste avalikustamine);</w:t>
      </w:r>
    </w:p>
    <w:p w14:paraId="17CF8F2D"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juhatuse koosolekute ettevalmistamine;</w:t>
      </w:r>
    </w:p>
    <w:p w14:paraId="10B462E1"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lastRenderedPageBreak/>
        <w:t>üldkoosolekute ettevalmistamine;</w:t>
      </w:r>
    </w:p>
    <w:p w14:paraId="734207AF"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tegevusgrupi projektitaotluste koostamine ning nendes ette nähtud tegevuste elluviimine;</w:t>
      </w:r>
    </w:p>
    <w:p w14:paraId="472DBC62"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sz w:val="24"/>
          <w:szCs w:val="24"/>
          <w14:ligatures w14:val="none"/>
        </w:rPr>
        <w:t>erineva aruandluse koostamine ja esitamine.</w:t>
      </w:r>
    </w:p>
    <w:p w14:paraId="7167D9E6" w14:textId="77777777" w:rsidR="00C456CC" w:rsidRPr="00C456CC" w:rsidRDefault="00C456CC" w:rsidP="00C456CC">
      <w:pPr>
        <w:spacing w:after="120" w:line="264" w:lineRule="auto"/>
        <w:rPr>
          <w:rFonts w:ascii="Times New Roman" w:eastAsiaTheme="minorEastAsia" w:hAnsi="Times New Roman" w:cs="Times New Roman"/>
          <w:sz w:val="21"/>
          <w:szCs w:val="21"/>
          <w:highlight w:val="yellow"/>
          <w14:ligatures w14:val="none"/>
        </w:rPr>
      </w:pPr>
    </w:p>
    <w:p w14:paraId="381F46B0" w14:textId="77777777" w:rsidR="00C456CC" w:rsidRPr="003B4E30" w:rsidRDefault="00C456CC" w:rsidP="00A11FE0">
      <w:pPr>
        <w:pStyle w:val="Pealkiri2"/>
        <w:spacing w:before="240" w:after="240"/>
        <w:ind w:left="578" w:hanging="578"/>
        <w:rPr>
          <w:rFonts w:ascii="Times New Roman" w:hAnsi="Times New Roman" w:cs="Times New Roman"/>
          <w:b/>
          <w:bCs/>
          <w:color w:val="auto"/>
        </w:rPr>
      </w:pPr>
      <w:bookmarkStart w:id="59" w:name="_Toc162956120"/>
      <w:r w:rsidRPr="003B4E30">
        <w:rPr>
          <w:rFonts w:ascii="Times New Roman" w:hAnsi="Times New Roman" w:cs="Times New Roman"/>
          <w:b/>
          <w:bCs/>
          <w:color w:val="auto"/>
        </w:rPr>
        <w:t>Kommunikatsiooniplaan</w:t>
      </w:r>
      <w:bookmarkEnd w:id="59"/>
    </w:p>
    <w:p w14:paraId="3F4C599E" w14:textId="45D68921" w:rsidR="006E500D" w:rsidRDefault="00C456CC" w:rsidP="00C456CC">
      <w:pPr>
        <w:spacing w:after="0" w:line="276" w:lineRule="auto"/>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VRKÜ kommunikatsiooniplaan tagab vajaliku teabe kättesaadavuse kõigile VRKÜ liikmetele ja partneritele. Kommunikatsiooniplaan defineerib erinevad informatsiooni liigid, erinevad infokanalid ning erinevad sihtgrupid informatsiooni saamiseks</w:t>
      </w:r>
      <w:r w:rsidR="00CA7462">
        <w:rPr>
          <w:rFonts w:ascii="Times New Roman" w:eastAsia="Calibri" w:hAnsi="Times New Roman" w:cs="Times New Roman"/>
          <w:sz w:val="24"/>
          <w14:ligatures w14:val="none"/>
        </w:rPr>
        <w:t xml:space="preserve"> (Tabel 12)</w:t>
      </w:r>
      <w:r w:rsidRPr="00C456CC">
        <w:rPr>
          <w:rFonts w:ascii="Times New Roman" w:eastAsia="Calibri" w:hAnsi="Times New Roman" w:cs="Times New Roman"/>
          <w:sz w:val="24"/>
          <w14:ligatures w14:val="none"/>
        </w:rPr>
        <w:t xml:space="preserve">. </w:t>
      </w:r>
    </w:p>
    <w:p w14:paraId="5C8D1080" w14:textId="77777777" w:rsidR="006E500D" w:rsidRDefault="006E500D" w:rsidP="00C456CC">
      <w:pPr>
        <w:spacing w:after="0" w:line="276" w:lineRule="auto"/>
        <w:jc w:val="both"/>
        <w:rPr>
          <w:rFonts w:ascii="Times New Roman" w:eastAsia="Calibri" w:hAnsi="Times New Roman" w:cs="Times New Roman"/>
          <w:sz w:val="24"/>
          <w14:ligatures w14:val="none"/>
        </w:rPr>
      </w:pPr>
    </w:p>
    <w:p w14:paraId="2C8F49CB" w14:textId="1D2FF4F9" w:rsidR="00C456CC" w:rsidRPr="00C456CC" w:rsidRDefault="00C456CC" w:rsidP="00C456CC">
      <w:pPr>
        <w:spacing w:after="0" w:line="276" w:lineRule="auto"/>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Sihtgrupid:</w:t>
      </w:r>
    </w:p>
    <w:p w14:paraId="100EBEC0"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Liikmed – VRKÜ liikmesorganisatsioonid ja isikud</w:t>
      </w:r>
    </w:p>
    <w:p w14:paraId="20B8829A"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Kalurid – piirkonna kõik kalurid sõltumata liikmelisusest VRKÜ-s</w:t>
      </w:r>
    </w:p>
    <w:p w14:paraId="6176FFEC"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Ettevõtjad – piirkonna kalandusega seotud ettevõtted liikmelisusest sõltumata, samuti muud ettevõtjad, kes ei ole otseselt kalandusega seotud</w:t>
      </w:r>
    </w:p>
    <w:p w14:paraId="2D44E07F"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KOV – VRKÜ liikmeks olevad kohalikud omavalitsused</w:t>
      </w:r>
    </w:p>
    <w:p w14:paraId="466520DB"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Kolmas sektor - mittetulundusühingud ja sihtasutused liikmelisusest sõltumata</w:t>
      </w:r>
    </w:p>
    <w:p w14:paraId="30AA5EA8" w14:textId="77777777" w:rsid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Partnerid – arendusvaldkonna partnerid (kalanduse tegevusgrupid, maakondlikud arenduskeskused, LEADER tegevusgrupid jt)</w:t>
      </w:r>
    </w:p>
    <w:p w14:paraId="1F888020" w14:textId="77777777" w:rsidR="00C252A1" w:rsidRDefault="00C252A1" w:rsidP="00C252A1">
      <w:pPr>
        <w:spacing w:before="240" w:after="200" w:line="276" w:lineRule="auto"/>
        <w:contextualSpacing/>
        <w:jc w:val="both"/>
        <w:rPr>
          <w:rFonts w:ascii="Times New Roman" w:eastAsia="Calibri" w:hAnsi="Times New Roman" w:cs="Times New Roman"/>
          <w:sz w:val="24"/>
          <w14:ligatures w14:val="none"/>
        </w:rPr>
      </w:pPr>
    </w:p>
    <w:p w14:paraId="52153D6C" w14:textId="77777777" w:rsidR="00C252A1" w:rsidRDefault="00C252A1" w:rsidP="00C252A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Organisatsioonisisene kommunikatsioon toimub järgmistel põhimõtetel:</w:t>
      </w:r>
    </w:p>
    <w:p w14:paraId="13E23CA4" w14:textId="77777777" w:rsidR="00C252A1" w:rsidRDefault="00C252A1" w:rsidP="003621EB">
      <w:pPr>
        <w:numPr>
          <w:ilvl w:val="0"/>
          <w:numId w:val="3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vähemalt kaks korda aastas on üldkoosolek;</w:t>
      </w:r>
    </w:p>
    <w:p w14:paraId="693D2256" w14:textId="77777777" w:rsidR="00C252A1" w:rsidRDefault="00C252A1" w:rsidP="003621EB">
      <w:pPr>
        <w:numPr>
          <w:ilvl w:val="0"/>
          <w:numId w:val="3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juhatus käib koos vähemalt neli korda aastas, seal osaleb koosolekul ka tegevjuhtkond;</w:t>
      </w:r>
    </w:p>
    <w:p w14:paraId="695B3760" w14:textId="77777777" w:rsidR="00C252A1" w:rsidRDefault="00C252A1" w:rsidP="003621EB">
      <w:pPr>
        <w:numPr>
          <w:ilvl w:val="0"/>
          <w:numId w:val="3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muu suhtlus toimib jooksvalt e-posti, telefoni ja isiklike kontaktide teel;</w:t>
      </w:r>
    </w:p>
    <w:p w14:paraId="17462EC2" w14:textId="77777777" w:rsidR="007469E4" w:rsidRPr="007469E4" w:rsidRDefault="00C252A1" w:rsidP="007469E4">
      <w:pPr>
        <w:numPr>
          <w:ilvl w:val="0"/>
          <w:numId w:val="3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juhatuse liikmetel on sisemine tööjaotus lepitud kokku vastavalt liikmete kompetentsidele.</w:t>
      </w:r>
    </w:p>
    <w:p w14:paraId="15726864" w14:textId="77777777" w:rsidR="007469E4" w:rsidRDefault="007469E4" w:rsidP="007469E4">
      <w:pPr>
        <w:spacing w:after="0" w:line="276" w:lineRule="auto"/>
        <w:jc w:val="both"/>
        <w:rPr>
          <w:rFonts w:ascii="Times New Roman" w:eastAsia="Calibri" w:hAnsi="Times New Roman" w:cs="Times New Roman"/>
          <w:sz w:val="24"/>
          <w14:ligatures w14:val="none"/>
        </w:rPr>
      </w:pPr>
    </w:p>
    <w:p w14:paraId="52A27F57" w14:textId="7A7C811E" w:rsidR="001C2A12" w:rsidRPr="007469E4" w:rsidRDefault="001C2A12" w:rsidP="007469E4">
      <w:pPr>
        <w:spacing w:after="0" w:line="276" w:lineRule="auto"/>
        <w:jc w:val="both"/>
        <w:rPr>
          <w:rFonts w:ascii="Times New Roman" w:eastAsia="Times New Roman" w:hAnsi="Times New Roman" w:cs="Times New Roman"/>
          <w:sz w:val="24"/>
          <w:szCs w:val="24"/>
        </w:rPr>
      </w:pPr>
      <w:r w:rsidRPr="007469E4">
        <w:rPr>
          <w:rFonts w:ascii="Times New Roman" w:eastAsia="Calibri" w:hAnsi="Times New Roman" w:cs="Times New Roman"/>
          <w:sz w:val="24"/>
          <w14:ligatures w14:val="none"/>
        </w:rPr>
        <w:t xml:space="preserve">Tabel </w:t>
      </w:r>
      <w:r w:rsidR="00B617D3" w:rsidRPr="007469E4">
        <w:rPr>
          <w:rFonts w:ascii="Times New Roman" w:eastAsia="Calibri" w:hAnsi="Times New Roman" w:cs="Times New Roman"/>
          <w:sz w:val="24"/>
          <w14:ligatures w14:val="none"/>
        </w:rPr>
        <w:t>12</w:t>
      </w:r>
      <w:r w:rsidRPr="007469E4">
        <w:rPr>
          <w:rFonts w:ascii="Times New Roman" w:eastAsia="Calibri" w:hAnsi="Times New Roman" w:cs="Times New Roman"/>
          <w:sz w:val="24"/>
          <w14:ligatures w14:val="none"/>
        </w:rPr>
        <w:t>. VRKÜ kommunikatsiooni korraldus.</w:t>
      </w:r>
    </w:p>
    <w:tbl>
      <w:tblPr>
        <w:tblStyle w:val="Kontuurtabel"/>
        <w:tblW w:w="0" w:type="auto"/>
        <w:tblLook w:val="04A0" w:firstRow="1" w:lastRow="0" w:firstColumn="1" w:lastColumn="0" w:noHBand="0" w:noVBand="1"/>
      </w:tblPr>
      <w:tblGrid>
        <w:gridCol w:w="2405"/>
        <w:gridCol w:w="3260"/>
        <w:gridCol w:w="3351"/>
      </w:tblGrid>
      <w:tr w:rsidR="00C456CC" w:rsidRPr="00C456CC" w14:paraId="4E5FD564" w14:textId="77777777" w:rsidTr="00A6087E">
        <w:tc>
          <w:tcPr>
            <w:tcW w:w="2405" w:type="dxa"/>
          </w:tcPr>
          <w:p w14:paraId="38FE5BDC" w14:textId="77777777" w:rsidR="00C456CC" w:rsidRPr="00EB28AA" w:rsidRDefault="00C456CC" w:rsidP="00AB0CF3">
            <w:pPr>
              <w:spacing w:after="200" w:line="276" w:lineRule="auto"/>
              <w:jc w:val="center"/>
              <w:rPr>
                <w:rFonts w:ascii="Times New Roman" w:eastAsia="Calibri" w:hAnsi="Times New Roman" w:cs="Times New Roman"/>
                <w:b/>
                <w:bCs/>
                <w:sz w:val="24"/>
                <w:szCs w:val="24"/>
              </w:rPr>
            </w:pPr>
            <w:r w:rsidRPr="00EB28AA">
              <w:rPr>
                <w:rFonts w:ascii="Times New Roman" w:eastAsia="Calibri" w:hAnsi="Times New Roman" w:cs="Times New Roman"/>
                <w:b/>
                <w:bCs/>
                <w:sz w:val="24"/>
                <w:szCs w:val="24"/>
              </w:rPr>
              <w:t>Info liik</w:t>
            </w:r>
          </w:p>
        </w:tc>
        <w:tc>
          <w:tcPr>
            <w:tcW w:w="3260" w:type="dxa"/>
          </w:tcPr>
          <w:p w14:paraId="1116E8B5" w14:textId="77777777" w:rsidR="00C456CC" w:rsidRPr="00EB28AA" w:rsidRDefault="00C456CC" w:rsidP="00AB0CF3">
            <w:pPr>
              <w:spacing w:after="200" w:line="276" w:lineRule="auto"/>
              <w:jc w:val="center"/>
              <w:rPr>
                <w:rFonts w:ascii="Times New Roman" w:eastAsia="Calibri" w:hAnsi="Times New Roman" w:cs="Times New Roman"/>
                <w:b/>
                <w:bCs/>
                <w:sz w:val="24"/>
                <w:szCs w:val="24"/>
              </w:rPr>
            </w:pPr>
            <w:r w:rsidRPr="00EB28AA">
              <w:rPr>
                <w:rFonts w:ascii="Times New Roman" w:eastAsia="Calibri" w:hAnsi="Times New Roman" w:cs="Times New Roman"/>
                <w:b/>
                <w:bCs/>
                <w:sz w:val="24"/>
                <w:szCs w:val="24"/>
              </w:rPr>
              <w:t>Sihtrühm</w:t>
            </w:r>
          </w:p>
        </w:tc>
        <w:tc>
          <w:tcPr>
            <w:tcW w:w="3351" w:type="dxa"/>
          </w:tcPr>
          <w:p w14:paraId="36EA1CCE" w14:textId="77777777" w:rsidR="00C456CC" w:rsidRPr="00EB28AA" w:rsidRDefault="00C456CC" w:rsidP="00AB0CF3">
            <w:pPr>
              <w:spacing w:after="200" w:line="276" w:lineRule="auto"/>
              <w:jc w:val="center"/>
              <w:rPr>
                <w:rFonts w:ascii="Times New Roman" w:eastAsia="Calibri" w:hAnsi="Times New Roman" w:cs="Times New Roman"/>
                <w:b/>
                <w:bCs/>
                <w:sz w:val="24"/>
                <w:szCs w:val="24"/>
              </w:rPr>
            </w:pPr>
            <w:r w:rsidRPr="00EB28AA">
              <w:rPr>
                <w:rFonts w:ascii="Times New Roman" w:eastAsia="Calibri" w:hAnsi="Times New Roman" w:cs="Times New Roman"/>
                <w:b/>
                <w:bCs/>
                <w:sz w:val="24"/>
                <w:szCs w:val="24"/>
              </w:rPr>
              <w:t>Infokanal</w:t>
            </w:r>
          </w:p>
        </w:tc>
      </w:tr>
      <w:tr w:rsidR="00C456CC" w:rsidRPr="00C456CC" w14:paraId="1A61864A" w14:textId="77777777" w:rsidTr="00A6087E">
        <w:tc>
          <w:tcPr>
            <w:tcW w:w="2405" w:type="dxa"/>
          </w:tcPr>
          <w:p w14:paraId="4D8A2CE7"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Ühingu tegevust puudutav teave</w:t>
            </w:r>
          </w:p>
        </w:tc>
        <w:tc>
          <w:tcPr>
            <w:tcW w:w="3260" w:type="dxa"/>
          </w:tcPr>
          <w:p w14:paraId="48E97003" w14:textId="77777777" w:rsidR="00C456CC" w:rsidRPr="00EB28AA" w:rsidRDefault="00C456CC" w:rsidP="00A6087E">
            <w:pPr>
              <w:spacing w:after="120" w:line="264" w:lineRule="auto"/>
              <w:rPr>
                <w:rFonts w:ascii="Times New Roman" w:hAnsi="Times New Roman" w:cs="Times New Roman"/>
                <w:sz w:val="24"/>
                <w:szCs w:val="24"/>
              </w:rPr>
            </w:pPr>
            <w:r w:rsidRPr="00EB28AA">
              <w:rPr>
                <w:rFonts w:ascii="Times New Roman" w:hAnsi="Times New Roman" w:cs="Times New Roman"/>
                <w:sz w:val="24"/>
                <w:szCs w:val="24"/>
              </w:rPr>
              <w:t>Liikmed, kalurid, ettevõtjad, KOV, kolmas sektor, partnerid</w:t>
            </w:r>
          </w:p>
        </w:tc>
        <w:tc>
          <w:tcPr>
            <w:tcW w:w="3351" w:type="dxa"/>
          </w:tcPr>
          <w:p w14:paraId="3E7AF19D"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Koduleht – enne taotlusvooru vastavalt nõuetele</w:t>
            </w:r>
          </w:p>
          <w:p w14:paraId="0D93FBAA"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E-posti nimekirjad</w:t>
            </w:r>
          </w:p>
          <w:p w14:paraId="5254CDA1" w14:textId="6CB1062E"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Sotsiaalmeedia</w:t>
            </w:r>
          </w:p>
        </w:tc>
      </w:tr>
      <w:tr w:rsidR="00C456CC" w:rsidRPr="00C456CC" w14:paraId="304F6F37" w14:textId="77777777" w:rsidTr="00A6087E">
        <w:tc>
          <w:tcPr>
            <w:tcW w:w="2405" w:type="dxa"/>
          </w:tcPr>
          <w:p w14:paraId="2A6979EF"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Ühingu tegevust mittepuudutav kalandusalane teave</w:t>
            </w:r>
          </w:p>
        </w:tc>
        <w:tc>
          <w:tcPr>
            <w:tcW w:w="3260" w:type="dxa"/>
          </w:tcPr>
          <w:p w14:paraId="2B779061"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hAnsi="Times New Roman" w:cs="Times New Roman"/>
                <w:sz w:val="24"/>
                <w:szCs w:val="24"/>
              </w:rPr>
              <w:t>Kalurid, liikmed, kohalik elanikkond, turistid</w:t>
            </w:r>
          </w:p>
        </w:tc>
        <w:tc>
          <w:tcPr>
            <w:tcW w:w="3351" w:type="dxa"/>
          </w:tcPr>
          <w:p w14:paraId="24EAA8D0"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Koduleht</w:t>
            </w:r>
          </w:p>
          <w:p w14:paraId="595B09A7"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E-posti nimekirjad</w:t>
            </w:r>
          </w:p>
          <w:p w14:paraId="148E408F"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Sotsiaalmeedia</w:t>
            </w:r>
          </w:p>
        </w:tc>
      </w:tr>
      <w:tr w:rsidR="00C456CC" w:rsidRPr="00C456CC" w14:paraId="769E9982" w14:textId="77777777" w:rsidTr="00A6087E">
        <w:tc>
          <w:tcPr>
            <w:tcW w:w="2405" w:type="dxa"/>
          </w:tcPr>
          <w:p w14:paraId="726A4C79"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Taotlusvoorude teave</w:t>
            </w:r>
          </w:p>
        </w:tc>
        <w:tc>
          <w:tcPr>
            <w:tcW w:w="3260" w:type="dxa"/>
          </w:tcPr>
          <w:p w14:paraId="7304A056" w14:textId="77777777" w:rsidR="00C456CC" w:rsidRPr="00EB28AA" w:rsidRDefault="00C456CC" w:rsidP="00A6087E">
            <w:pPr>
              <w:spacing w:after="120" w:line="264" w:lineRule="auto"/>
              <w:rPr>
                <w:rFonts w:ascii="Times New Roman" w:hAnsi="Times New Roman" w:cs="Times New Roman"/>
                <w:sz w:val="24"/>
                <w:szCs w:val="24"/>
              </w:rPr>
            </w:pPr>
            <w:r w:rsidRPr="00EB28AA">
              <w:rPr>
                <w:rFonts w:ascii="Times New Roman" w:hAnsi="Times New Roman" w:cs="Times New Roman"/>
                <w:sz w:val="24"/>
                <w:szCs w:val="24"/>
              </w:rPr>
              <w:t>Liikmed, taotlejad (sh. mitteliikmed), kalurid, ettevõtjad, KOV, kolmas sektor</w:t>
            </w:r>
          </w:p>
        </w:tc>
        <w:tc>
          <w:tcPr>
            <w:tcW w:w="3351" w:type="dxa"/>
          </w:tcPr>
          <w:p w14:paraId="1387F01E"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Koduleht – enne taotlusvooru vastavalt nõuetele</w:t>
            </w:r>
          </w:p>
          <w:p w14:paraId="61135F86"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Virumaa Teataja – vastavalt nõuetele</w:t>
            </w:r>
          </w:p>
          <w:p w14:paraId="3F449376"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lastRenderedPageBreak/>
              <w:t xml:space="preserve">Põhjarannik (sh </w:t>
            </w:r>
            <w:proofErr w:type="spellStart"/>
            <w:r w:rsidRPr="00EB28AA">
              <w:rPr>
                <w:rFonts w:ascii="Times New Roman" w:hAnsi="Times New Roman" w:cs="Times New Roman"/>
                <w:sz w:val="24"/>
                <w:szCs w:val="24"/>
              </w:rPr>
              <w:t>Severnoje</w:t>
            </w:r>
            <w:proofErr w:type="spellEnd"/>
            <w:r w:rsidRPr="00EB28AA">
              <w:rPr>
                <w:rFonts w:ascii="Times New Roman" w:hAnsi="Times New Roman" w:cs="Times New Roman"/>
                <w:sz w:val="24"/>
                <w:szCs w:val="24"/>
              </w:rPr>
              <w:t xml:space="preserve"> </w:t>
            </w:r>
            <w:proofErr w:type="spellStart"/>
            <w:r w:rsidRPr="00EB28AA">
              <w:rPr>
                <w:rFonts w:ascii="Times New Roman" w:hAnsi="Times New Roman" w:cs="Times New Roman"/>
                <w:sz w:val="24"/>
                <w:szCs w:val="24"/>
              </w:rPr>
              <w:t>Poberežje</w:t>
            </w:r>
            <w:proofErr w:type="spellEnd"/>
            <w:r w:rsidRPr="00EB28AA">
              <w:rPr>
                <w:rFonts w:ascii="Times New Roman" w:hAnsi="Times New Roman" w:cs="Times New Roman"/>
                <w:sz w:val="24"/>
                <w:szCs w:val="24"/>
              </w:rPr>
              <w:t>) – vastavalt nõuetele</w:t>
            </w:r>
          </w:p>
          <w:p w14:paraId="44D9F267"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E-posti nimekirjad</w:t>
            </w:r>
          </w:p>
          <w:p w14:paraId="2DDC470D" w14:textId="2F56EAA5"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Sotsiaalmeedia</w:t>
            </w:r>
          </w:p>
        </w:tc>
      </w:tr>
      <w:tr w:rsidR="00C456CC" w:rsidRPr="00C456CC" w14:paraId="6243BCB5" w14:textId="77777777" w:rsidTr="00A6087E">
        <w:tc>
          <w:tcPr>
            <w:tcW w:w="2405" w:type="dxa"/>
          </w:tcPr>
          <w:p w14:paraId="3D73FD9F"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lastRenderedPageBreak/>
              <w:t>Strateegia ja projektide seiret puudutav teave</w:t>
            </w:r>
          </w:p>
        </w:tc>
        <w:tc>
          <w:tcPr>
            <w:tcW w:w="3260" w:type="dxa"/>
          </w:tcPr>
          <w:p w14:paraId="25D59E18" w14:textId="77777777" w:rsidR="00C456CC" w:rsidRPr="00EB28AA" w:rsidRDefault="00C456CC" w:rsidP="00A6087E">
            <w:pPr>
              <w:spacing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Liikmed, kalurid, ettevõtjad,</w:t>
            </w:r>
          </w:p>
          <w:p w14:paraId="0F1ED6B0" w14:textId="77777777" w:rsidR="00C456CC" w:rsidRPr="00EB28AA" w:rsidRDefault="00C456CC" w:rsidP="00A6087E">
            <w:pPr>
              <w:spacing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KOV, kohalik sektor,</w:t>
            </w:r>
          </w:p>
          <w:p w14:paraId="2D1EDADB" w14:textId="77777777" w:rsidR="00C456CC" w:rsidRPr="00EB28AA" w:rsidRDefault="00C456CC" w:rsidP="00A6087E">
            <w:pPr>
              <w:spacing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kohalik elanikkond,</w:t>
            </w:r>
          </w:p>
          <w:p w14:paraId="13BED0E3" w14:textId="77777777" w:rsidR="00C456CC" w:rsidRPr="00EB28AA" w:rsidRDefault="00C456CC" w:rsidP="00A6087E">
            <w:pPr>
              <w:spacing w:after="12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ametkonnad, partnerid</w:t>
            </w:r>
          </w:p>
        </w:tc>
        <w:tc>
          <w:tcPr>
            <w:tcW w:w="3351" w:type="dxa"/>
          </w:tcPr>
          <w:p w14:paraId="1A605954"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Koduleht – enne taotlusvooru vastavalt nõuetele</w:t>
            </w:r>
          </w:p>
          <w:p w14:paraId="7D4F9C37"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Virumaa Teataja – vastavalt nõuetele</w:t>
            </w:r>
          </w:p>
          <w:p w14:paraId="7228ECBA"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 xml:space="preserve">Põhjarannik (sh </w:t>
            </w:r>
            <w:proofErr w:type="spellStart"/>
            <w:r w:rsidRPr="00EB28AA">
              <w:rPr>
                <w:rFonts w:ascii="Times New Roman" w:hAnsi="Times New Roman" w:cs="Times New Roman"/>
                <w:sz w:val="24"/>
                <w:szCs w:val="24"/>
              </w:rPr>
              <w:t>Severnoje</w:t>
            </w:r>
            <w:proofErr w:type="spellEnd"/>
            <w:r w:rsidRPr="00EB28AA">
              <w:rPr>
                <w:rFonts w:ascii="Times New Roman" w:hAnsi="Times New Roman" w:cs="Times New Roman"/>
                <w:sz w:val="24"/>
                <w:szCs w:val="24"/>
              </w:rPr>
              <w:t xml:space="preserve"> </w:t>
            </w:r>
            <w:proofErr w:type="spellStart"/>
            <w:r w:rsidRPr="00EB28AA">
              <w:rPr>
                <w:rFonts w:ascii="Times New Roman" w:hAnsi="Times New Roman" w:cs="Times New Roman"/>
                <w:sz w:val="24"/>
                <w:szCs w:val="24"/>
              </w:rPr>
              <w:t>Poberežje</w:t>
            </w:r>
            <w:proofErr w:type="spellEnd"/>
            <w:r w:rsidRPr="00EB28AA">
              <w:rPr>
                <w:rFonts w:ascii="Times New Roman" w:hAnsi="Times New Roman" w:cs="Times New Roman"/>
                <w:sz w:val="24"/>
                <w:szCs w:val="24"/>
              </w:rPr>
              <w:t>) – vastavalt nõuetele</w:t>
            </w:r>
          </w:p>
          <w:p w14:paraId="270E9A6D"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E-posti nimekirjad</w:t>
            </w:r>
          </w:p>
          <w:p w14:paraId="1F17772D" w14:textId="57276440"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Sotsiaalmeedia</w:t>
            </w:r>
          </w:p>
        </w:tc>
      </w:tr>
    </w:tbl>
    <w:p w14:paraId="1FDC547D" w14:textId="4D6057E6" w:rsidR="00266B6F" w:rsidRDefault="00266B6F" w:rsidP="00F80309">
      <w:pPr>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Mitteliikmetel on võimalus saada infot taotlusvoorude kohta ajakirjandusest ja VRKÜ kodulehelt.</w:t>
      </w:r>
    </w:p>
    <w:p w14:paraId="62A210EE" w14:textId="6D457DE9" w:rsidR="00266B6F" w:rsidRDefault="00266B6F" w:rsidP="00477528">
      <w:pPr>
        <w:spacing w:after="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Väheaktiivsete huvigruppide võimekuse tõstmiseks projektitaotluste koostamisel kavandab ühing järgmisi elavdamisega seotud tegevusi:</w:t>
      </w:r>
    </w:p>
    <w:p w14:paraId="7E706C46"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tehakse koostööd piirkonna teiste nõustamistuge pakkuvate partneritega, nt maakondlikud arenduskeskused;</w:t>
      </w:r>
    </w:p>
    <w:p w14:paraId="39F6B643"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huvigruppide esindajatega kontakteerutakse otse või läbi kohalike kontaktvõrgustike;</w:t>
      </w:r>
    </w:p>
    <w:p w14:paraId="48BAF37E"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taotlejatele määruste, seaduste tutvustamine ja abikõlbulikkuse tuvastamine ning muude kalandustoetuste tutvustamine;</w:t>
      </w:r>
    </w:p>
    <w:p w14:paraId="471C09BB"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asjakohast informatsiooni edastatakse läbi kodulehe ja traditsioonilise ajakirjanduse, juhendmaterjalid ühingu koduleheküljel;</w:t>
      </w:r>
    </w:p>
    <w:p w14:paraId="19AE266C"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vastavalt vajadusele korraldatakse teabepäevi ja koolitusi ning toetatakse taotlejaid konsultantide või konsulentide teenuste kasutamisel, et julgustada, suunata ja õpetada neid vajalike projektide kirjutamisel;</w:t>
      </w:r>
    </w:p>
    <w:p w14:paraId="4904CEC2"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personaalsed taotlejate nõustamised projektitaotluse ettevalmistamiseks ja projektide läbiviimiseks, abistamine </w:t>
      </w:r>
      <w:proofErr w:type="spellStart"/>
      <w:r>
        <w:rPr>
          <w:rFonts w:ascii="Times New Roman" w:eastAsia="Times New Roman" w:hAnsi="Times New Roman" w:cs="Times New Roman"/>
          <w:sz w:val="24"/>
          <w:szCs w:val="24"/>
        </w:rPr>
        <w:t>PRIA-ga</w:t>
      </w:r>
      <w:proofErr w:type="spellEnd"/>
      <w:r>
        <w:rPr>
          <w:rFonts w:ascii="Times New Roman" w:eastAsia="Times New Roman" w:hAnsi="Times New Roman" w:cs="Times New Roman"/>
          <w:sz w:val="24"/>
          <w:szCs w:val="24"/>
        </w:rPr>
        <w:t xml:space="preserve"> suhtlemisel;</w:t>
      </w:r>
    </w:p>
    <w:p w14:paraId="587CB3EE"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aktiivselt edastatakse partnerite infot kohalikele huvigruppidele;</w:t>
      </w:r>
    </w:p>
    <w:p w14:paraId="430F87EE"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ühingu töötajate üks põhiülesandeid on abistada ja elavdada vähemaktiivseid huvigruppe projektitaotluste koostamisel;</w:t>
      </w:r>
    </w:p>
    <w:p w14:paraId="45DE8077"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parimate projektide näidised ning õnnestunud projektide tutvustamine (ringreisid);</w:t>
      </w:r>
    </w:p>
    <w:p w14:paraId="03F32841" w14:textId="77777777" w:rsidR="00266B6F" w:rsidRDefault="00266B6F" w:rsidP="001F6F47">
      <w:pPr>
        <w:numPr>
          <w:ilvl w:val="0"/>
          <w:numId w:val="35"/>
        </w:numPr>
        <w:spacing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piirkondlike ürituste korraldamine.</w:t>
      </w:r>
    </w:p>
    <w:p w14:paraId="3EEB27F5" w14:textId="77777777" w:rsidR="00266B6F" w:rsidRDefault="00266B6F" w:rsidP="004A7AF0">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Vastuvõtt toimub kindlaks määratud aegadel, mille kohta on teave üleval VRKÜ kodulehel </w:t>
      </w:r>
      <w:hyperlink r:id="rId34">
        <w:r>
          <w:rPr>
            <w:rFonts w:ascii="Times New Roman" w:eastAsia="Times New Roman" w:hAnsi="Times New Roman" w:cs="Times New Roman"/>
            <w:color w:val="1155CC"/>
            <w:sz w:val="24"/>
            <w:szCs w:val="24"/>
            <w:u w:val="single"/>
          </w:rPr>
          <w:t>www.vrky.ee</w:t>
        </w:r>
      </w:hyperlink>
    </w:p>
    <w:p w14:paraId="04ACA8D2" w14:textId="273E59BA" w:rsidR="00477528" w:rsidRDefault="00266B6F" w:rsidP="00D14022">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Teabepäevasid korraldatakse enne igat taotlusvooru Ida- ja Lääne-Virumaal. Teabepäevade toimumise ajast ja kohast antakse teada VRKÜ kodulehel ning kohaliku ajalehe kaudu. VRKÜ toodab taotlejatele suunatud abimaterjale vastavalt vajadusele ning avaldab need oma kodulehel. Taotlejatele, kellel puudub ligipääs internetile pakutakse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 võimalust infomaterjalide väljatrükkimiseks VRKÜ kontoris.</w:t>
      </w:r>
    </w:p>
    <w:p w14:paraId="25A386FB" w14:textId="77777777" w:rsidR="009E291A" w:rsidRPr="0004458A" w:rsidRDefault="009E291A" w:rsidP="00D14022">
      <w:pPr>
        <w:spacing w:after="0" w:line="264" w:lineRule="auto"/>
        <w:jc w:val="both"/>
        <w:rPr>
          <w:rFonts w:ascii="Times New Roman" w:eastAsia="Times New Roman" w:hAnsi="Times New Roman" w:cs="Times New Roman"/>
          <w:sz w:val="24"/>
          <w:szCs w:val="24"/>
        </w:rPr>
      </w:pPr>
    </w:p>
    <w:p w14:paraId="7B6D6139" w14:textId="2AAB181B" w:rsidR="00C456CC" w:rsidRPr="00681839" w:rsidRDefault="00C456CC" w:rsidP="001F6F47">
      <w:pPr>
        <w:pStyle w:val="Pealkiri2"/>
        <w:spacing w:before="240" w:after="240"/>
        <w:ind w:left="578" w:hanging="578"/>
        <w:rPr>
          <w:rFonts w:ascii="Times New Roman" w:eastAsia="Calibri" w:hAnsi="Times New Roman" w:cs="Times New Roman"/>
          <w:b/>
          <w:bCs/>
          <w:color w:val="auto"/>
        </w:rPr>
      </w:pPr>
      <w:bookmarkStart w:id="60" w:name="_Toc162956121"/>
      <w:r w:rsidRPr="00681839">
        <w:rPr>
          <w:rFonts w:ascii="Times New Roman" w:hAnsi="Times New Roman" w:cs="Times New Roman"/>
          <w:b/>
          <w:bCs/>
          <w:color w:val="auto"/>
        </w:rPr>
        <w:lastRenderedPageBreak/>
        <w:t>Projektide seire ja strateegia hindamine</w:t>
      </w:r>
      <w:bookmarkEnd w:id="60"/>
    </w:p>
    <w:p w14:paraId="5E2B115B" w14:textId="4DB3214B" w:rsidR="001F6F47" w:rsidRPr="00C456CC" w:rsidRDefault="00C456CC" w:rsidP="001F6F47">
      <w:pPr>
        <w:spacing w:after="12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VRKÜ korraldab projektitaotluste seire ning VRKÜ strateegia seire.</w:t>
      </w:r>
      <w:r w:rsidR="001F6F47" w:rsidRPr="001F6F47">
        <w:rPr>
          <w:rFonts w:ascii="Times New Roman" w:eastAsiaTheme="minorEastAsia" w:hAnsi="Times New Roman" w:cs="Times New Roman"/>
          <w:sz w:val="24"/>
          <w:szCs w:val="24"/>
          <w14:ligatures w14:val="none"/>
        </w:rPr>
        <w:t xml:space="preserve"> </w:t>
      </w:r>
      <w:r w:rsidR="001F6F47" w:rsidRPr="00C456CC">
        <w:rPr>
          <w:rFonts w:ascii="Times New Roman" w:eastAsiaTheme="minorEastAsia" w:hAnsi="Times New Roman" w:cs="Times New Roman"/>
          <w:sz w:val="24"/>
          <w:szCs w:val="24"/>
          <w14:ligatures w14:val="none"/>
        </w:rPr>
        <w:t xml:space="preserve">Strateegiat seiratakse kord aastas. </w:t>
      </w:r>
    </w:p>
    <w:p w14:paraId="7A1B5FFA" w14:textId="77777777" w:rsidR="00C456CC" w:rsidRP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Projektitaotluste seire korraldatakse jooksvalt ning seotult väljakuulutatud taotlusvoorudega. Seire korraldab VRKÜ tegevjuhtkond. Seire käigus keskendutakse järgmistele asjaoludele:</w:t>
      </w:r>
    </w:p>
    <w:p w14:paraId="073DF947"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kas projektitaotlus on esitatud </w:t>
      </w:r>
      <w:proofErr w:type="spellStart"/>
      <w:r w:rsidRPr="00C456CC">
        <w:rPr>
          <w:rFonts w:ascii="Times New Roman" w:eastAsiaTheme="minorEastAsia" w:hAnsi="Times New Roman" w:cs="Times New Roman"/>
          <w:sz w:val="24"/>
          <w:szCs w:val="24"/>
          <w14:ligatures w14:val="none"/>
        </w:rPr>
        <w:t>PRIA-le</w:t>
      </w:r>
      <w:proofErr w:type="spellEnd"/>
    </w:p>
    <w:p w14:paraId="6F90CB38"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projekti tegevused tegelikult toimuvad</w:t>
      </w:r>
    </w:p>
    <w:p w14:paraId="20D1068D"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kavandatud investeeringud on teostatud</w:t>
      </w:r>
    </w:p>
    <w:p w14:paraId="0DF51595"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aruandlus on korrektselt ja õigeaegselt esitatud</w:t>
      </w:r>
    </w:p>
    <w:p w14:paraId="0E49BE1D"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on ilmnenud mingeid olulisi ebakõlasid projekti elluviimisel või aruandluses.</w:t>
      </w:r>
    </w:p>
    <w:p w14:paraId="629CD570" w14:textId="77777777" w:rsidR="009E291A" w:rsidRDefault="009E291A" w:rsidP="00477528">
      <w:pPr>
        <w:spacing w:after="0" w:line="264" w:lineRule="auto"/>
        <w:rPr>
          <w:rFonts w:ascii="Times New Roman" w:eastAsiaTheme="minorEastAsia" w:hAnsi="Times New Roman" w:cs="Times New Roman"/>
          <w:sz w:val="24"/>
          <w:szCs w:val="24"/>
          <w14:ligatures w14:val="none"/>
        </w:rPr>
      </w:pPr>
    </w:p>
    <w:p w14:paraId="17A588D3" w14:textId="764D982F" w:rsidR="00C456CC" w:rsidRPr="00C456CC" w:rsidRDefault="00C456CC" w:rsidP="00477528">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Seireprotsess korraldatakse järgmiselt:</w:t>
      </w:r>
    </w:p>
    <w:p w14:paraId="447EC525" w14:textId="77777777" w:rsidR="00C456CC" w:rsidRPr="00C456CC" w:rsidRDefault="00C456CC" w:rsidP="003621EB">
      <w:pPr>
        <w:numPr>
          <w:ilvl w:val="0"/>
          <w:numId w:val="14"/>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Meetmete seire – toimub jooksvalt, seire korraldab VRKÜ tegevjuhtkond ning annab sellest aru regulaarselt (vähemalt kaks korda aastas) VRKÜ juhatusele ning vähemalt kord aastas üldkoosolekule</w:t>
      </w:r>
    </w:p>
    <w:p w14:paraId="055F5E63" w14:textId="77777777" w:rsidR="001F6F47" w:rsidRDefault="00C456CC" w:rsidP="005001B1">
      <w:pPr>
        <w:numPr>
          <w:ilvl w:val="0"/>
          <w:numId w:val="14"/>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Strateegia eesmärkide seire – teostatakse kaks korda perioodi jooksul (202</w:t>
      </w:r>
      <w:r w:rsidR="004A7816">
        <w:rPr>
          <w:rFonts w:ascii="Times New Roman" w:eastAsiaTheme="minorEastAsia" w:hAnsi="Times New Roman" w:cs="Times New Roman"/>
          <w:sz w:val="24"/>
          <w:szCs w:val="24"/>
          <w14:ligatures w14:val="none"/>
        </w:rPr>
        <w:t>6</w:t>
      </w:r>
      <w:r w:rsidRPr="00C456CC">
        <w:rPr>
          <w:rFonts w:ascii="Times New Roman" w:eastAsiaTheme="minorEastAsia" w:hAnsi="Times New Roman" w:cs="Times New Roman"/>
          <w:sz w:val="24"/>
          <w:szCs w:val="24"/>
          <w14:ligatures w14:val="none"/>
        </w:rPr>
        <w:t>a. ja 2029.a) VRKÜ tegevjuhtkonna poolt vastavalt strateegias toodud mõõdikutele. Seire baasil koostab VRKÜ töötaja strateegia seire aruande ning esitab selle VRKÜ juhatusele ja  üldkoosolekule koos majandusaasta aruandega.</w:t>
      </w:r>
    </w:p>
    <w:p w14:paraId="225F1C18" w14:textId="77777777" w:rsidR="001F6F47" w:rsidRDefault="001F6F47" w:rsidP="001F6F47">
      <w:pPr>
        <w:spacing w:after="120" w:line="264" w:lineRule="auto"/>
        <w:jc w:val="both"/>
        <w:rPr>
          <w:rFonts w:ascii="Times New Roman" w:eastAsiaTheme="minorEastAsia" w:hAnsi="Times New Roman" w:cs="Times New Roman"/>
          <w:sz w:val="24"/>
          <w:szCs w:val="24"/>
          <w14:ligatures w14:val="none"/>
        </w:rPr>
      </w:pPr>
    </w:p>
    <w:p w14:paraId="0815B40E" w14:textId="5B749403" w:rsidR="00C456CC" w:rsidRPr="001F6F47" w:rsidRDefault="001C2A12" w:rsidP="001F6F47">
      <w:pPr>
        <w:spacing w:after="120" w:line="264" w:lineRule="auto"/>
        <w:jc w:val="both"/>
        <w:rPr>
          <w:rFonts w:ascii="Times New Roman" w:eastAsiaTheme="minorEastAsia" w:hAnsi="Times New Roman" w:cs="Times New Roman"/>
          <w:sz w:val="24"/>
          <w:szCs w:val="24"/>
          <w14:ligatures w14:val="none"/>
        </w:rPr>
      </w:pPr>
      <w:r w:rsidRPr="001F6F47">
        <w:rPr>
          <w:rFonts w:ascii="Times New Roman" w:eastAsiaTheme="minorEastAsia" w:hAnsi="Times New Roman" w:cs="Times New Roman"/>
          <w:sz w:val="24"/>
          <w:szCs w:val="24"/>
          <w14:ligatures w14:val="none"/>
        </w:rPr>
        <w:t xml:space="preserve">Tabel </w:t>
      </w:r>
      <w:r w:rsidR="00B617D3" w:rsidRPr="001F6F47">
        <w:rPr>
          <w:rFonts w:ascii="Times New Roman" w:eastAsiaTheme="minorEastAsia" w:hAnsi="Times New Roman" w:cs="Times New Roman"/>
          <w:sz w:val="24"/>
          <w:szCs w:val="24"/>
          <w14:ligatures w14:val="none"/>
        </w:rPr>
        <w:t>13</w:t>
      </w:r>
      <w:r w:rsidRPr="001F6F47">
        <w:rPr>
          <w:rFonts w:ascii="Times New Roman" w:eastAsiaTheme="minorEastAsia" w:hAnsi="Times New Roman" w:cs="Times New Roman"/>
          <w:sz w:val="24"/>
          <w:szCs w:val="24"/>
          <w14:ligatures w14:val="none"/>
        </w:rPr>
        <w:t xml:space="preserve">. </w:t>
      </w:r>
      <w:r w:rsidR="00C456CC" w:rsidRPr="001F6F47">
        <w:rPr>
          <w:rFonts w:ascii="Times New Roman" w:eastAsiaTheme="minorEastAsia" w:hAnsi="Times New Roman" w:cs="Times New Roman"/>
          <w:sz w:val="24"/>
          <w:szCs w:val="24"/>
          <w14:ligatures w14:val="none"/>
        </w:rPr>
        <w:t>Rollijaotus VRKÜ strateegia seire- ja uuendamise protsessis</w:t>
      </w:r>
    </w:p>
    <w:tbl>
      <w:tblPr>
        <w:tblStyle w:val="Kontuurtabel"/>
        <w:tblW w:w="0" w:type="auto"/>
        <w:tblLook w:val="04A0" w:firstRow="1" w:lastRow="0" w:firstColumn="1" w:lastColumn="0" w:noHBand="0" w:noVBand="1"/>
      </w:tblPr>
      <w:tblGrid>
        <w:gridCol w:w="1696"/>
        <w:gridCol w:w="7320"/>
      </w:tblGrid>
      <w:tr w:rsidR="00C456CC" w:rsidRPr="00C456CC" w14:paraId="02EF7876" w14:textId="77777777" w:rsidTr="001F6F47">
        <w:tc>
          <w:tcPr>
            <w:tcW w:w="1696" w:type="dxa"/>
            <w:tcBorders>
              <w:top w:val="single" w:sz="4" w:space="0" w:color="auto"/>
              <w:left w:val="single" w:sz="4" w:space="0" w:color="auto"/>
              <w:bottom w:val="single" w:sz="4" w:space="0" w:color="auto"/>
              <w:right w:val="single" w:sz="4" w:space="0" w:color="auto"/>
            </w:tcBorders>
            <w:hideMark/>
          </w:tcPr>
          <w:p w14:paraId="43A935E2" w14:textId="77777777" w:rsidR="00C456CC" w:rsidRPr="00EB28AA" w:rsidRDefault="00C456CC" w:rsidP="004A7816">
            <w:pPr>
              <w:jc w:val="center"/>
              <w:rPr>
                <w:rFonts w:ascii="Times New Roman" w:hAnsi="Times New Roman" w:cs="Times New Roman"/>
                <w:b/>
                <w:sz w:val="24"/>
                <w:szCs w:val="24"/>
              </w:rPr>
            </w:pPr>
            <w:r w:rsidRPr="00EB28AA">
              <w:rPr>
                <w:rFonts w:ascii="Times New Roman" w:hAnsi="Times New Roman" w:cs="Times New Roman"/>
                <w:b/>
                <w:sz w:val="24"/>
                <w:szCs w:val="24"/>
              </w:rPr>
              <w:t>Teostaja</w:t>
            </w:r>
          </w:p>
        </w:tc>
        <w:tc>
          <w:tcPr>
            <w:tcW w:w="7320" w:type="dxa"/>
            <w:tcBorders>
              <w:top w:val="single" w:sz="4" w:space="0" w:color="auto"/>
              <w:left w:val="single" w:sz="4" w:space="0" w:color="auto"/>
              <w:bottom w:val="single" w:sz="4" w:space="0" w:color="auto"/>
              <w:right w:val="single" w:sz="4" w:space="0" w:color="auto"/>
            </w:tcBorders>
            <w:hideMark/>
          </w:tcPr>
          <w:p w14:paraId="4D8503CC" w14:textId="77777777" w:rsidR="00C456CC" w:rsidRPr="00EB28AA" w:rsidRDefault="00C456CC" w:rsidP="004A7816">
            <w:pPr>
              <w:jc w:val="center"/>
              <w:rPr>
                <w:rFonts w:ascii="Times New Roman" w:hAnsi="Times New Roman" w:cs="Times New Roman"/>
                <w:b/>
                <w:sz w:val="24"/>
                <w:szCs w:val="24"/>
              </w:rPr>
            </w:pPr>
            <w:r w:rsidRPr="00EB28AA">
              <w:rPr>
                <w:rFonts w:ascii="Times New Roman" w:hAnsi="Times New Roman" w:cs="Times New Roman"/>
                <w:b/>
                <w:sz w:val="24"/>
                <w:szCs w:val="24"/>
              </w:rPr>
              <w:t>Roll seireprotsessis</w:t>
            </w:r>
          </w:p>
        </w:tc>
      </w:tr>
      <w:tr w:rsidR="00C456CC" w:rsidRPr="00C456CC" w14:paraId="53F10980" w14:textId="77777777" w:rsidTr="001F6F47">
        <w:tc>
          <w:tcPr>
            <w:tcW w:w="1696" w:type="dxa"/>
            <w:tcBorders>
              <w:top w:val="single" w:sz="4" w:space="0" w:color="auto"/>
              <w:left w:val="single" w:sz="4" w:space="0" w:color="auto"/>
              <w:bottom w:val="single" w:sz="4" w:space="0" w:color="auto"/>
              <w:right w:val="single" w:sz="4" w:space="0" w:color="auto"/>
            </w:tcBorders>
            <w:hideMark/>
          </w:tcPr>
          <w:p w14:paraId="37ED080E" w14:textId="77777777" w:rsidR="00C456CC" w:rsidRPr="00EB28AA" w:rsidRDefault="00C456CC" w:rsidP="00C456CC">
            <w:pPr>
              <w:rPr>
                <w:rFonts w:ascii="Times New Roman" w:hAnsi="Times New Roman" w:cs="Times New Roman"/>
                <w:sz w:val="24"/>
                <w:szCs w:val="24"/>
              </w:rPr>
            </w:pPr>
            <w:r w:rsidRPr="00EB28AA">
              <w:rPr>
                <w:rFonts w:ascii="Times New Roman" w:hAnsi="Times New Roman" w:cs="Times New Roman"/>
                <w:sz w:val="24"/>
                <w:szCs w:val="24"/>
              </w:rPr>
              <w:t>Üldkoosolek</w:t>
            </w:r>
          </w:p>
        </w:tc>
        <w:tc>
          <w:tcPr>
            <w:tcW w:w="7320" w:type="dxa"/>
            <w:tcBorders>
              <w:top w:val="single" w:sz="4" w:space="0" w:color="auto"/>
              <w:left w:val="single" w:sz="4" w:space="0" w:color="auto"/>
              <w:bottom w:val="single" w:sz="4" w:space="0" w:color="auto"/>
              <w:right w:val="single" w:sz="4" w:space="0" w:color="auto"/>
            </w:tcBorders>
            <w:hideMark/>
          </w:tcPr>
          <w:p w14:paraId="1B5ADBFB" w14:textId="77777777" w:rsidR="00C456CC" w:rsidRPr="00EB28AA" w:rsidRDefault="00C456CC" w:rsidP="00EB28AA">
            <w:pPr>
              <w:numPr>
                <w:ilvl w:val="0"/>
                <w:numId w:val="15"/>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Kinnitab strateegia seire aruande.</w:t>
            </w:r>
          </w:p>
          <w:p w14:paraId="07B5DCF7" w14:textId="77777777" w:rsidR="00C456CC" w:rsidRPr="00EB28AA" w:rsidRDefault="00C456CC" w:rsidP="00EB28AA">
            <w:pPr>
              <w:numPr>
                <w:ilvl w:val="0"/>
                <w:numId w:val="15"/>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Võtab vastu otsuse strateegia muutmise või uuendamise algatamiseks.</w:t>
            </w:r>
          </w:p>
          <w:p w14:paraId="66EAACB8" w14:textId="77777777" w:rsidR="00C456CC" w:rsidRPr="00EB28AA" w:rsidRDefault="00C456CC" w:rsidP="00EB28AA">
            <w:pPr>
              <w:numPr>
                <w:ilvl w:val="0"/>
                <w:numId w:val="15"/>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Võtab vastu strateegia muutuste või uuenduste otsuse.</w:t>
            </w:r>
          </w:p>
        </w:tc>
      </w:tr>
      <w:tr w:rsidR="00C456CC" w:rsidRPr="00C456CC" w14:paraId="42312A30" w14:textId="77777777" w:rsidTr="001F6F47">
        <w:tc>
          <w:tcPr>
            <w:tcW w:w="1696" w:type="dxa"/>
            <w:tcBorders>
              <w:top w:val="single" w:sz="4" w:space="0" w:color="auto"/>
              <w:left w:val="single" w:sz="4" w:space="0" w:color="auto"/>
              <w:bottom w:val="single" w:sz="4" w:space="0" w:color="auto"/>
              <w:right w:val="single" w:sz="4" w:space="0" w:color="auto"/>
            </w:tcBorders>
            <w:hideMark/>
          </w:tcPr>
          <w:p w14:paraId="61065A9A" w14:textId="77777777" w:rsidR="00C456CC" w:rsidRPr="00EB28AA" w:rsidRDefault="00C456CC" w:rsidP="00C456CC">
            <w:pPr>
              <w:rPr>
                <w:rFonts w:ascii="Times New Roman" w:hAnsi="Times New Roman" w:cs="Times New Roman"/>
                <w:sz w:val="24"/>
                <w:szCs w:val="24"/>
              </w:rPr>
            </w:pPr>
            <w:r w:rsidRPr="00EB28AA">
              <w:rPr>
                <w:rFonts w:ascii="Times New Roman" w:hAnsi="Times New Roman" w:cs="Times New Roman"/>
                <w:sz w:val="24"/>
                <w:szCs w:val="24"/>
              </w:rPr>
              <w:t>Juhatus</w:t>
            </w:r>
          </w:p>
        </w:tc>
        <w:tc>
          <w:tcPr>
            <w:tcW w:w="7320" w:type="dxa"/>
            <w:tcBorders>
              <w:top w:val="single" w:sz="4" w:space="0" w:color="auto"/>
              <w:left w:val="single" w:sz="4" w:space="0" w:color="auto"/>
              <w:bottom w:val="single" w:sz="4" w:space="0" w:color="auto"/>
              <w:right w:val="single" w:sz="4" w:space="0" w:color="auto"/>
            </w:tcBorders>
            <w:hideMark/>
          </w:tcPr>
          <w:p w14:paraId="4BCE9D63" w14:textId="77777777" w:rsidR="00C456CC" w:rsidRPr="00EB28AA" w:rsidRDefault="00C456CC" w:rsidP="00EB28AA">
            <w:pPr>
              <w:numPr>
                <w:ilvl w:val="0"/>
                <w:numId w:val="16"/>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Edastab strateegia seirearuande üldkoosolekule.</w:t>
            </w:r>
          </w:p>
          <w:p w14:paraId="5078B7D4" w14:textId="77777777" w:rsidR="00C456CC" w:rsidRPr="00EB28AA" w:rsidRDefault="00C456CC" w:rsidP="00EB28AA">
            <w:pPr>
              <w:numPr>
                <w:ilvl w:val="0"/>
                <w:numId w:val="16"/>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Teeb üldkoosolekule ettepaneku strateegia muutmise või uuendamise algatamiseks.</w:t>
            </w:r>
          </w:p>
        </w:tc>
      </w:tr>
      <w:tr w:rsidR="00C456CC" w:rsidRPr="00C456CC" w14:paraId="77031C3E" w14:textId="77777777" w:rsidTr="001F6F47">
        <w:tc>
          <w:tcPr>
            <w:tcW w:w="1696" w:type="dxa"/>
            <w:tcBorders>
              <w:top w:val="single" w:sz="4" w:space="0" w:color="auto"/>
              <w:left w:val="single" w:sz="4" w:space="0" w:color="auto"/>
              <w:bottom w:val="single" w:sz="4" w:space="0" w:color="auto"/>
              <w:right w:val="single" w:sz="4" w:space="0" w:color="auto"/>
            </w:tcBorders>
            <w:hideMark/>
          </w:tcPr>
          <w:p w14:paraId="732C5C09" w14:textId="77777777" w:rsidR="00C456CC" w:rsidRPr="00EB28AA" w:rsidRDefault="00C456CC" w:rsidP="00C456CC">
            <w:pPr>
              <w:rPr>
                <w:rFonts w:ascii="Times New Roman" w:hAnsi="Times New Roman" w:cs="Times New Roman"/>
                <w:sz w:val="24"/>
                <w:szCs w:val="24"/>
              </w:rPr>
            </w:pPr>
            <w:r w:rsidRPr="00EB28AA">
              <w:rPr>
                <w:rFonts w:ascii="Times New Roman" w:hAnsi="Times New Roman" w:cs="Times New Roman"/>
                <w:sz w:val="24"/>
                <w:szCs w:val="24"/>
              </w:rPr>
              <w:t>Tegevjuhtkond</w:t>
            </w:r>
          </w:p>
        </w:tc>
        <w:tc>
          <w:tcPr>
            <w:tcW w:w="7320" w:type="dxa"/>
            <w:tcBorders>
              <w:top w:val="single" w:sz="4" w:space="0" w:color="auto"/>
              <w:left w:val="single" w:sz="4" w:space="0" w:color="auto"/>
              <w:bottom w:val="single" w:sz="4" w:space="0" w:color="auto"/>
              <w:right w:val="single" w:sz="4" w:space="0" w:color="auto"/>
            </w:tcBorders>
            <w:hideMark/>
          </w:tcPr>
          <w:p w14:paraId="07D3B4FE" w14:textId="77777777" w:rsidR="00C456CC" w:rsidRPr="00EB28AA" w:rsidRDefault="00C456CC" w:rsidP="00EB28AA">
            <w:pPr>
              <w:numPr>
                <w:ilvl w:val="0"/>
                <w:numId w:val="17"/>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Viib läbi meetmete jooksvat seiret ning esitab aruande VRKÜ juhatusele ja üldkoosolekule.</w:t>
            </w:r>
          </w:p>
          <w:p w14:paraId="5FD32127" w14:textId="77777777" w:rsidR="00C456CC" w:rsidRPr="00EB28AA" w:rsidRDefault="00C456CC" w:rsidP="00EB28AA">
            <w:pPr>
              <w:numPr>
                <w:ilvl w:val="0"/>
                <w:numId w:val="17"/>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Viib kord aastas läbi strateegia mõõdikute seire ning täidab vastava aruande.</w:t>
            </w:r>
          </w:p>
          <w:p w14:paraId="41ABCDCE" w14:textId="77777777" w:rsidR="00C456CC" w:rsidRPr="00EB28AA" w:rsidRDefault="00C456CC" w:rsidP="00EB28AA">
            <w:pPr>
              <w:numPr>
                <w:ilvl w:val="0"/>
                <w:numId w:val="17"/>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Esitab strateegia seire aruande VRKÜ juhatusele ja üldkoosolekule.</w:t>
            </w:r>
          </w:p>
        </w:tc>
      </w:tr>
    </w:tbl>
    <w:p w14:paraId="196CF2EA" w14:textId="65ED3FE2" w:rsidR="00A6087E" w:rsidRDefault="00C456CC" w:rsidP="004A7AF0">
      <w:pPr>
        <w:spacing w:before="240"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Strateegia seire tulemuste alusel võtab VRKÜ üldkoosolek vajadusel vastu otsuse strateegia muutmise või uuendamise algatamiseks.</w:t>
      </w:r>
    </w:p>
    <w:p w14:paraId="3B28AEDF" w14:textId="77777777" w:rsidR="009E291A" w:rsidRPr="0004458A" w:rsidRDefault="009E291A" w:rsidP="00D14022">
      <w:pPr>
        <w:spacing w:before="240" w:after="120" w:line="264" w:lineRule="auto"/>
        <w:rPr>
          <w:rFonts w:ascii="Times New Roman" w:eastAsiaTheme="minorEastAsia" w:hAnsi="Times New Roman" w:cs="Times New Roman"/>
          <w:sz w:val="24"/>
          <w:szCs w:val="24"/>
          <w14:ligatures w14:val="none"/>
        </w:rPr>
      </w:pPr>
    </w:p>
    <w:p w14:paraId="73E0BEED" w14:textId="77777777" w:rsidR="00C456CC" w:rsidRPr="00317E87" w:rsidRDefault="00C456CC" w:rsidP="000503AA">
      <w:pPr>
        <w:pStyle w:val="Pealkiri1"/>
        <w:spacing w:before="240" w:after="240"/>
        <w:ind w:left="431" w:hanging="431"/>
        <w:rPr>
          <w:rFonts w:ascii="Times New Roman" w:hAnsi="Times New Roman" w:cs="Times New Roman"/>
          <w:b/>
          <w:bCs/>
          <w:color w:val="auto"/>
          <w:sz w:val="32"/>
          <w:szCs w:val="32"/>
        </w:rPr>
      </w:pPr>
      <w:bookmarkStart w:id="61" w:name="_Toc162956122"/>
      <w:r w:rsidRPr="00317E87">
        <w:rPr>
          <w:rFonts w:ascii="Times New Roman" w:hAnsi="Times New Roman" w:cs="Times New Roman"/>
          <w:b/>
          <w:bCs/>
          <w:color w:val="auto"/>
          <w:sz w:val="32"/>
          <w:szCs w:val="32"/>
        </w:rPr>
        <w:lastRenderedPageBreak/>
        <w:t>Rahastamiskava</w:t>
      </w:r>
      <w:bookmarkEnd w:id="61"/>
    </w:p>
    <w:p w14:paraId="3002B4BF" w14:textId="587A3FCD" w:rsidR="00FA7F61" w:rsidRDefault="00BF404A" w:rsidP="00374C28">
      <w:pPr>
        <w:spacing w:after="120" w:line="264" w:lineRule="auto"/>
        <w:jc w:val="both"/>
        <w:rPr>
          <w:rFonts w:asciiTheme="majorBidi" w:eastAsiaTheme="minorEastAsia" w:hAnsiTheme="majorBidi" w:cstheme="majorBidi"/>
          <w:sz w:val="24"/>
          <w:szCs w:val="24"/>
          <w14:ligatures w14:val="none"/>
        </w:rPr>
      </w:pPr>
      <w:r>
        <w:rPr>
          <w:rFonts w:asciiTheme="majorBidi" w:eastAsiaTheme="minorEastAsia" w:hAnsiTheme="majorBidi" w:cstheme="majorBidi"/>
          <w:sz w:val="24"/>
          <w:szCs w:val="24"/>
          <w14:ligatures w14:val="none"/>
        </w:rPr>
        <w:t>Virumaa kalanduspiirkonna</w:t>
      </w:r>
      <w:r w:rsidR="001A63C5">
        <w:rPr>
          <w:rFonts w:asciiTheme="majorBidi" w:eastAsiaTheme="minorEastAsia" w:hAnsiTheme="majorBidi" w:cstheme="majorBidi"/>
          <w:sz w:val="24"/>
          <w:szCs w:val="24"/>
          <w14:ligatures w14:val="none"/>
        </w:rPr>
        <w:t xml:space="preserve"> rahastamiskava tagab käesoleva strateegia elluviimiseks vajaliku ressursside asjakohase planeerimise ja kasutamise. </w:t>
      </w:r>
      <w:r w:rsidR="0021136F" w:rsidRPr="0021136F">
        <w:rPr>
          <w:rFonts w:asciiTheme="majorBidi" w:eastAsiaTheme="minorEastAsia" w:hAnsiTheme="majorBidi" w:cstheme="majorBidi"/>
          <w:sz w:val="24"/>
          <w:szCs w:val="24"/>
          <w14:ligatures w14:val="none"/>
        </w:rPr>
        <w:t>Selle kaudu suunatakse rahalised vahendid piirkonna kalandussektorisse ja selle arendamisse vastavalt strateegilistele prioriteetidele.</w:t>
      </w:r>
    </w:p>
    <w:p w14:paraId="3F193854" w14:textId="77777777" w:rsidR="00374C28" w:rsidRPr="00374C28" w:rsidRDefault="00374C28" w:rsidP="00374C28">
      <w:pPr>
        <w:spacing w:after="120" w:line="264" w:lineRule="auto"/>
        <w:jc w:val="both"/>
        <w:rPr>
          <w:rFonts w:asciiTheme="majorBidi" w:eastAsiaTheme="minorEastAsia" w:hAnsiTheme="majorBidi" w:cstheme="majorBidi"/>
          <w:sz w:val="24"/>
          <w:szCs w:val="24"/>
          <w14:ligatures w14:val="none"/>
        </w:rPr>
      </w:pPr>
      <w:r w:rsidRPr="00374C28">
        <w:rPr>
          <w:rFonts w:asciiTheme="majorBidi" w:eastAsiaTheme="minorEastAsia" w:hAnsiTheme="majorBidi" w:cstheme="majorBidi"/>
          <w:sz w:val="24"/>
          <w:szCs w:val="24"/>
          <w14:ligatures w14:val="none"/>
        </w:rPr>
        <w:t>Sadamate taristu investeeringud on rahastamiskavas esmatähtsal kohal ning see on mõistlik, kuna sadamad on olulised kalanduspiirkonna infrastruktuuri osad. Investeeringud sadamatesse parandavad kalurite töötingimusi, suurendavad kogukonna arengut ning tõhustavad kalandustegevust. Pool kättesaadavatest vahenditest selle valdkonna jaoks tagab, et oluline osa ressurssidest suunatakse just sellesse valdkonda, kus need annavad kõige suurema mõju kogu kalanduspiirkonna arengule.</w:t>
      </w:r>
    </w:p>
    <w:p w14:paraId="5DAF1703" w14:textId="77777777" w:rsidR="00374C28" w:rsidRDefault="00374C28" w:rsidP="009E291A">
      <w:pPr>
        <w:spacing w:after="0" w:line="264" w:lineRule="auto"/>
        <w:jc w:val="both"/>
        <w:rPr>
          <w:rFonts w:asciiTheme="majorBidi" w:eastAsiaTheme="minorEastAsia" w:hAnsiTheme="majorBidi" w:cstheme="majorBidi"/>
          <w:sz w:val="24"/>
          <w:szCs w:val="24"/>
          <w14:ligatures w14:val="none"/>
        </w:rPr>
      </w:pPr>
      <w:r w:rsidRPr="00374C28">
        <w:rPr>
          <w:rFonts w:asciiTheme="majorBidi" w:eastAsiaTheme="minorEastAsia" w:hAnsiTheme="majorBidi" w:cstheme="majorBidi"/>
          <w:sz w:val="24"/>
          <w:szCs w:val="24"/>
          <w14:ligatures w14:val="none"/>
        </w:rPr>
        <w:t xml:space="preserve">Samuti on oluline jälgida, et rahalised vahendid jaotuksid teiste valdkondlike prioriteetide vahel tasakaalustatult, et toetada mitmekülgset ja integreeritud arengut kalanduspiirkonnas. </w:t>
      </w:r>
    </w:p>
    <w:p w14:paraId="2128688D" w14:textId="77777777" w:rsidR="009E291A" w:rsidRDefault="009E291A" w:rsidP="009E291A">
      <w:pPr>
        <w:spacing w:after="0" w:line="264" w:lineRule="auto"/>
        <w:jc w:val="both"/>
        <w:rPr>
          <w:rFonts w:asciiTheme="majorBidi" w:eastAsiaTheme="minorEastAsia" w:hAnsiTheme="majorBidi" w:cstheme="majorBidi"/>
          <w:sz w:val="24"/>
          <w:szCs w:val="24"/>
          <w14:ligatures w14:val="none"/>
        </w:rPr>
      </w:pPr>
    </w:p>
    <w:p w14:paraId="2C14C3FF" w14:textId="6DD6196C" w:rsidR="00F23FEC" w:rsidRDefault="00B87899" w:rsidP="00374C28">
      <w:pPr>
        <w:spacing w:after="120" w:line="264" w:lineRule="auto"/>
        <w:rPr>
          <w:rFonts w:asciiTheme="majorBidi" w:eastAsiaTheme="minorEastAsia" w:hAnsiTheme="majorBidi" w:cstheme="majorBidi"/>
          <w:sz w:val="24"/>
          <w:szCs w:val="24"/>
          <w14:ligatures w14:val="none"/>
        </w:rPr>
      </w:pPr>
      <w:r w:rsidRPr="00B87899">
        <w:rPr>
          <w:rFonts w:asciiTheme="majorBidi" w:eastAsiaTheme="minorEastAsia" w:hAnsiTheme="majorBidi" w:cstheme="majorBidi"/>
          <w:sz w:val="24"/>
          <w:szCs w:val="24"/>
          <w14:ligatures w14:val="none"/>
        </w:rPr>
        <w:t>Tabel 14. V</w:t>
      </w:r>
      <w:r w:rsidR="009E291A">
        <w:rPr>
          <w:rFonts w:asciiTheme="majorBidi" w:eastAsiaTheme="minorEastAsia" w:hAnsiTheme="majorBidi" w:cstheme="majorBidi"/>
          <w:sz w:val="24"/>
          <w:szCs w:val="24"/>
          <w14:ligatures w14:val="none"/>
        </w:rPr>
        <w:t>irumaa</w:t>
      </w:r>
      <w:r w:rsidR="00571342">
        <w:rPr>
          <w:rFonts w:asciiTheme="majorBidi" w:eastAsiaTheme="minorEastAsia" w:hAnsiTheme="majorBidi" w:cstheme="majorBidi"/>
          <w:sz w:val="24"/>
          <w:szCs w:val="24"/>
          <w14:ligatures w14:val="none"/>
        </w:rPr>
        <w:t xml:space="preserve"> kalanduspiirkonna</w:t>
      </w:r>
      <w:r w:rsidRPr="00B87899">
        <w:rPr>
          <w:rFonts w:asciiTheme="majorBidi" w:eastAsiaTheme="minorEastAsia" w:hAnsiTheme="majorBidi" w:cstheme="majorBidi"/>
          <w:sz w:val="24"/>
          <w:szCs w:val="24"/>
          <w14:ligatures w14:val="none"/>
        </w:rPr>
        <w:t xml:space="preserve"> rahast</w:t>
      </w:r>
      <w:r w:rsidR="00571342">
        <w:rPr>
          <w:rFonts w:asciiTheme="majorBidi" w:eastAsiaTheme="minorEastAsia" w:hAnsiTheme="majorBidi" w:cstheme="majorBidi"/>
          <w:sz w:val="24"/>
          <w:szCs w:val="24"/>
          <w14:ligatures w14:val="none"/>
        </w:rPr>
        <w:t>amiskava</w:t>
      </w:r>
    </w:p>
    <w:tbl>
      <w:tblPr>
        <w:tblStyle w:val="Kontuurtabel"/>
        <w:tblW w:w="9067" w:type="dxa"/>
        <w:tblLook w:val="04A0" w:firstRow="1" w:lastRow="0" w:firstColumn="1" w:lastColumn="0" w:noHBand="0" w:noVBand="1"/>
      </w:tblPr>
      <w:tblGrid>
        <w:gridCol w:w="4815"/>
        <w:gridCol w:w="1843"/>
        <w:gridCol w:w="2409"/>
      </w:tblGrid>
      <w:tr w:rsidR="00F23FEC" w:rsidRPr="000503AA" w14:paraId="3B64753D" w14:textId="77777777" w:rsidTr="007E1526">
        <w:tc>
          <w:tcPr>
            <w:tcW w:w="4815" w:type="dxa"/>
          </w:tcPr>
          <w:p w14:paraId="24AD1105" w14:textId="77777777" w:rsidR="00F23FEC" w:rsidRPr="005562C7" w:rsidRDefault="00F23FEC" w:rsidP="007E1526">
            <w:pPr>
              <w:spacing w:after="120" w:line="264" w:lineRule="auto"/>
              <w:jc w:val="both"/>
              <w:rPr>
                <w:rFonts w:ascii="Times New Roman" w:hAnsi="Times New Roman" w:cs="Times New Roman"/>
                <w:b/>
                <w:bCs/>
                <w:color w:val="000000" w:themeColor="text1"/>
                <w:sz w:val="24"/>
                <w:szCs w:val="24"/>
              </w:rPr>
            </w:pPr>
            <w:r w:rsidRPr="005562C7">
              <w:rPr>
                <w:rFonts w:ascii="Times New Roman" w:hAnsi="Times New Roman" w:cs="Times New Roman"/>
                <w:b/>
                <w:bCs/>
                <w:color w:val="000000" w:themeColor="text1"/>
                <w:sz w:val="24"/>
                <w:szCs w:val="24"/>
              </w:rPr>
              <w:t>Tegevussuund</w:t>
            </w:r>
          </w:p>
        </w:tc>
        <w:tc>
          <w:tcPr>
            <w:tcW w:w="1843" w:type="dxa"/>
          </w:tcPr>
          <w:p w14:paraId="1E72B486" w14:textId="77777777" w:rsidR="00F23FEC" w:rsidRPr="005562C7" w:rsidRDefault="00F23FEC" w:rsidP="007E1526">
            <w:pPr>
              <w:spacing w:after="120" w:line="264" w:lineRule="auto"/>
              <w:jc w:val="both"/>
              <w:rPr>
                <w:rFonts w:ascii="Times New Roman" w:hAnsi="Times New Roman" w:cs="Times New Roman"/>
                <w:b/>
                <w:bCs/>
                <w:color w:val="000000" w:themeColor="text1"/>
                <w:sz w:val="24"/>
                <w:szCs w:val="24"/>
              </w:rPr>
            </w:pPr>
            <w:r w:rsidRPr="005562C7">
              <w:rPr>
                <w:rFonts w:ascii="Times New Roman" w:hAnsi="Times New Roman" w:cs="Times New Roman"/>
                <w:b/>
                <w:bCs/>
                <w:color w:val="000000" w:themeColor="text1"/>
                <w:sz w:val="24"/>
                <w:szCs w:val="24"/>
              </w:rPr>
              <w:t>Osakaal</w:t>
            </w:r>
          </w:p>
        </w:tc>
        <w:tc>
          <w:tcPr>
            <w:tcW w:w="2409" w:type="dxa"/>
          </w:tcPr>
          <w:p w14:paraId="31844C00" w14:textId="77777777" w:rsidR="00F23FEC" w:rsidRPr="005562C7" w:rsidRDefault="00F23FEC" w:rsidP="007E1526">
            <w:pPr>
              <w:spacing w:after="120" w:line="264" w:lineRule="auto"/>
              <w:jc w:val="both"/>
              <w:rPr>
                <w:rFonts w:ascii="Times New Roman" w:hAnsi="Times New Roman" w:cs="Times New Roman"/>
                <w:b/>
                <w:bCs/>
                <w:color w:val="000000" w:themeColor="text1"/>
                <w:sz w:val="24"/>
                <w:szCs w:val="24"/>
              </w:rPr>
            </w:pPr>
            <w:r w:rsidRPr="005562C7">
              <w:rPr>
                <w:rFonts w:ascii="Times New Roman" w:hAnsi="Times New Roman" w:cs="Times New Roman"/>
                <w:b/>
                <w:bCs/>
                <w:color w:val="000000" w:themeColor="text1"/>
                <w:sz w:val="24"/>
                <w:szCs w:val="24"/>
              </w:rPr>
              <w:t>Summa, euro</w:t>
            </w:r>
          </w:p>
        </w:tc>
      </w:tr>
      <w:tr w:rsidR="00F23FEC" w:rsidRPr="000503AA" w14:paraId="221B4946" w14:textId="77777777" w:rsidTr="007E1526">
        <w:tc>
          <w:tcPr>
            <w:tcW w:w="4815" w:type="dxa"/>
          </w:tcPr>
          <w:p w14:paraId="17F28BD1" w14:textId="77777777" w:rsidR="00F23FEC" w:rsidRPr="005562C7" w:rsidRDefault="00F23FEC" w:rsidP="007E1526">
            <w:pPr>
              <w:spacing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Sadamate taristu parendamine ja pakutavate teenuste mitmekesistamine</w:t>
            </w:r>
          </w:p>
        </w:tc>
        <w:tc>
          <w:tcPr>
            <w:tcW w:w="1843" w:type="dxa"/>
          </w:tcPr>
          <w:p w14:paraId="4EEA7E8E"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50%</w:t>
            </w:r>
          </w:p>
        </w:tc>
        <w:tc>
          <w:tcPr>
            <w:tcW w:w="2409" w:type="dxa"/>
          </w:tcPr>
          <w:p w14:paraId="1505FF2E"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1 289 791,67</w:t>
            </w:r>
          </w:p>
        </w:tc>
      </w:tr>
      <w:tr w:rsidR="00F23FEC" w:rsidRPr="000503AA" w14:paraId="497E1A42" w14:textId="77777777" w:rsidTr="007E1526">
        <w:tc>
          <w:tcPr>
            <w:tcW w:w="4815" w:type="dxa"/>
          </w:tcPr>
          <w:p w14:paraId="0BD6D9CD" w14:textId="77777777" w:rsidR="00F23FEC" w:rsidRPr="005F52B4" w:rsidRDefault="00F23FEC" w:rsidP="007E1526">
            <w:pPr>
              <w:spacing w:line="264" w:lineRule="auto"/>
              <w:rPr>
                <w:rFonts w:ascii="Times New Roman" w:hAnsi="Times New Roman" w:cs="Times New Roman"/>
                <w:sz w:val="24"/>
                <w:szCs w:val="24"/>
              </w:rPr>
            </w:pPr>
            <w:r w:rsidRPr="005F52B4">
              <w:rPr>
                <w:rFonts w:ascii="Times New Roman" w:hAnsi="Times New Roman" w:cs="Times New Roman"/>
                <w:sz w:val="24"/>
                <w:szCs w:val="24"/>
              </w:rPr>
              <w:t>Majandustegevuste mitmekesistamine</w:t>
            </w:r>
          </w:p>
        </w:tc>
        <w:tc>
          <w:tcPr>
            <w:tcW w:w="1843" w:type="dxa"/>
          </w:tcPr>
          <w:p w14:paraId="4C6E3901" w14:textId="673A7967" w:rsidR="00F23FEC" w:rsidRPr="005F52B4" w:rsidRDefault="00AE5C56" w:rsidP="007E1526">
            <w:pPr>
              <w:spacing w:after="120" w:line="264" w:lineRule="auto"/>
              <w:rPr>
                <w:rFonts w:ascii="Times New Roman" w:hAnsi="Times New Roman" w:cs="Times New Roman"/>
                <w:sz w:val="24"/>
                <w:szCs w:val="24"/>
              </w:rPr>
            </w:pPr>
            <w:r w:rsidRPr="005F52B4">
              <w:rPr>
                <w:rFonts w:ascii="Times New Roman" w:hAnsi="Times New Roman" w:cs="Times New Roman"/>
                <w:sz w:val="24"/>
                <w:szCs w:val="24"/>
              </w:rPr>
              <w:t>6</w:t>
            </w:r>
            <w:r w:rsidR="00F23FEC" w:rsidRPr="005F52B4">
              <w:rPr>
                <w:rFonts w:ascii="Times New Roman" w:hAnsi="Times New Roman" w:cs="Times New Roman"/>
                <w:sz w:val="24"/>
                <w:szCs w:val="24"/>
              </w:rPr>
              <w:t>%</w:t>
            </w:r>
          </w:p>
        </w:tc>
        <w:tc>
          <w:tcPr>
            <w:tcW w:w="2409" w:type="dxa"/>
          </w:tcPr>
          <w:p w14:paraId="3B8DC9A9" w14:textId="2983BB79" w:rsidR="00F23FEC" w:rsidRPr="005F52B4" w:rsidRDefault="00F756BC" w:rsidP="007E1526">
            <w:pPr>
              <w:spacing w:after="120" w:line="264" w:lineRule="auto"/>
              <w:rPr>
                <w:rFonts w:ascii="Times New Roman" w:hAnsi="Times New Roman" w:cs="Times New Roman"/>
                <w:sz w:val="24"/>
                <w:szCs w:val="24"/>
              </w:rPr>
            </w:pPr>
            <w:r w:rsidRPr="005F52B4">
              <w:rPr>
                <w:rFonts w:ascii="Times New Roman" w:hAnsi="Times New Roman" w:cs="Times New Roman"/>
                <w:sz w:val="24"/>
                <w:szCs w:val="24"/>
              </w:rPr>
              <w:t>1</w:t>
            </w:r>
            <w:r w:rsidR="00F23FEC" w:rsidRPr="005F52B4">
              <w:rPr>
                <w:rFonts w:ascii="Times New Roman" w:hAnsi="Times New Roman" w:cs="Times New Roman"/>
                <w:sz w:val="24"/>
                <w:szCs w:val="24"/>
              </w:rPr>
              <w:t>57 958,33</w:t>
            </w:r>
          </w:p>
        </w:tc>
      </w:tr>
      <w:tr w:rsidR="00F23FEC" w:rsidRPr="000503AA" w14:paraId="23043F9B" w14:textId="77777777" w:rsidTr="007E1526">
        <w:tc>
          <w:tcPr>
            <w:tcW w:w="4815" w:type="dxa"/>
          </w:tcPr>
          <w:p w14:paraId="05C222DB" w14:textId="77777777" w:rsidR="00F23FEC" w:rsidRPr="005F52B4" w:rsidRDefault="00F23FEC" w:rsidP="007E1526">
            <w:pPr>
              <w:spacing w:line="264" w:lineRule="auto"/>
              <w:rPr>
                <w:rFonts w:ascii="Times New Roman" w:hAnsi="Times New Roman" w:cs="Times New Roman"/>
                <w:sz w:val="24"/>
                <w:szCs w:val="24"/>
              </w:rPr>
            </w:pPr>
            <w:r w:rsidRPr="005F52B4">
              <w:rPr>
                <w:rFonts w:ascii="Times New Roman" w:hAnsi="Times New Roman" w:cs="Times New Roman"/>
                <w:sz w:val="24"/>
                <w:szCs w:val="24"/>
              </w:rPr>
              <w:t>Kalandus- ja merendustraditsioonide edendamine</w:t>
            </w:r>
          </w:p>
        </w:tc>
        <w:tc>
          <w:tcPr>
            <w:tcW w:w="1843" w:type="dxa"/>
          </w:tcPr>
          <w:p w14:paraId="03BFECFA" w14:textId="77777777" w:rsidR="00F23FEC" w:rsidRPr="005F52B4" w:rsidRDefault="00F23FEC" w:rsidP="007E1526">
            <w:pPr>
              <w:spacing w:after="120" w:line="264" w:lineRule="auto"/>
              <w:rPr>
                <w:rFonts w:ascii="Times New Roman" w:hAnsi="Times New Roman" w:cs="Times New Roman"/>
                <w:sz w:val="24"/>
                <w:szCs w:val="24"/>
              </w:rPr>
            </w:pPr>
            <w:r w:rsidRPr="005F52B4">
              <w:rPr>
                <w:rFonts w:ascii="Times New Roman" w:hAnsi="Times New Roman" w:cs="Times New Roman"/>
                <w:sz w:val="24"/>
                <w:szCs w:val="24"/>
              </w:rPr>
              <w:t>15%</w:t>
            </w:r>
          </w:p>
        </w:tc>
        <w:tc>
          <w:tcPr>
            <w:tcW w:w="2409" w:type="dxa"/>
          </w:tcPr>
          <w:p w14:paraId="74F2D5E2" w14:textId="77777777" w:rsidR="00F23FEC" w:rsidRPr="005F52B4" w:rsidRDefault="00F23FEC" w:rsidP="007E1526">
            <w:pPr>
              <w:spacing w:after="120" w:line="264" w:lineRule="auto"/>
              <w:rPr>
                <w:rFonts w:ascii="Times New Roman" w:hAnsi="Times New Roman" w:cs="Times New Roman"/>
                <w:sz w:val="24"/>
                <w:szCs w:val="24"/>
              </w:rPr>
            </w:pPr>
            <w:r w:rsidRPr="005F52B4">
              <w:rPr>
                <w:rFonts w:ascii="Times New Roman" w:hAnsi="Times New Roman" w:cs="Times New Roman"/>
                <w:sz w:val="24"/>
                <w:szCs w:val="24"/>
              </w:rPr>
              <w:t>386 937,50</w:t>
            </w:r>
          </w:p>
        </w:tc>
      </w:tr>
      <w:tr w:rsidR="00F23FEC" w:rsidRPr="000503AA" w14:paraId="6AD9CCDF" w14:textId="77777777" w:rsidTr="007E1526">
        <w:tc>
          <w:tcPr>
            <w:tcW w:w="4815" w:type="dxa"/>
          </w:tcPr>
          <w:p w14:paraId="7508E490" w14:textId="77777777" w:rsidR="00F23FEC" w:rsidRPr="005F52B4" w:rsidRDefault="00F23FEC" w:rsidP="007E1526">
            <w:pPr>
              <w:spacing w:line="264" w:lineRule="auto"/>
              <w:rPr>
                <w:rFonts w:ascii="Times New Roman" w:hAnsi="Times New Roman" w:cs="Times New Roman"/>
                <w:sz w:val="24"/>
                <w:szCs w:val="24"/>
              </w:rPr>
            </w:pPr>
            <w:r w:rsidRPr="005F52B4">
              <w:rPr>
                <w:rFonts w:ascii="Times New Roman" w:hAnsi="Times New Roman" w:cs="Times New Roman"/>
                <w:sz w:val="24"/>
                <w:szCs w:val="24"/>
              </w:rPr>
              <w:t xml:space="preserve">Vee-eluressursside </w:t>
            </w:r>
            <w:proofErr w:type="spellStart"/>
            <w:r w:rsidRPr="005F52B4">
              <w:rPr>
                <w:rFonts w:ascii="Times New Roman" w:hAnsi="Times New Roman" w:cs="Times New Roman"/>
                <w:sz w:val="24"/>
                <w:szCs w:val="24"/>
              </w:rPr>
              <w:t>väärindamine</w:t>
            </w:r>
            <w:proofErr w:type="spellEnd"/>
            <w:r w:rsidRPr="005F52B4">
              <w:rPr>
                <w:rFonts w:ascii="Times New Roman" w:hAnsi="Times New Roman" w:cs="Times New Roman"/>
                <w:sz w:val="24"/>
                <w:szCs w:val="24"/>
              </w:rPr>
              <w:t xml:space="preserve"> ja otseturustamine</w:t>
            </w:r>
          </w:p>
        </w:tc>
        <w:tc>
          <w:tcPr>
            <w:tcW w:w="1843" w:type="dxa"/>
          </w:tcPr>
          <w:p w14:paraId="71355E8C" w14:textId="77777777" w:rsidR="00F23FEC" w:rsidRPr="005F52B4" w:rsidRDefault="00F23FEC" w:rsidP="007E1526">
            <w:pPr>
              <w:spacing w:after="120" w:line="264" w:lineRule="auto"/>
              <w:rPr>
                <w:rFonts w:ascii="Times New Roman" w:hAnsi="Times New Roman" w:cs="Times New Roman"/>
                <w:sz w:val="24"/>
                <w:szCs w:val="24"/>
              </w:rPr>
            </w:pPr>
            <w:r w:rsidRPr="005F52B4">
              <w:rPr>
                <w:rFonts w:ascii="Times New Roman" w:hAnsi="Times New Roman" w:cs="Times New Roman"/>
                <w:sz w:val="24"/>
                <w:szCs w:val="24"/>
              </w:rPr>
              <w:t>12%</w:t>
            </w:r>
          </w:p>
        </w:tc>
        <w:tc>
          <w:tcPr>
            <w:tcW w:w="2409" w:type="dxa"/>
          </w:tcPr>
          <w:p w14:paraId="277912FA" w14:textId="77777777" w:rsidR="00F23FEC" w:rsidRPr="005F52B4" w:rsidRDefault="00F23FEC" w:rsidP="007E1526">
            <w:pPr>
              <w:spacing w:after="120" w:line="264" w:lineRule="auto"/>
              <w:rPr>
                <w:rFonts w:ascii="Times New Roman" w:hAnsi="Times New Roman" w:cs="Times New Roman"/>
                <w:sz w:val="24"/>
                <w:szCs w:val="24"/>
              </w:rPr>
            </w:pPr>
            <w:r w:rsidRPr="005F52B4">
              <w:rPr>
                <w:rFonts w:ascii="Times New Roman" w:hAnsi="Times New Roman" w:cs="Times New Roman"/>
                <w:sz w:val="24"/>
                <w:szCs w:val="24"/>
              </w:rPr>
              <w:t>309 550,00</w:t>
            </w:r>
          </w:p>
        </w:tc>
      </w:tr>
      <w:tr w:rsidR="00F23FEC" w:rsidRPr="000503AA" w14:paraId="1DBBD98F" w14:textId="77777777" w:rsidTr="007E1526">
        <w:tc>
          <w:tcPr>
            <w:tcW w:w="4815" w:type="dxa"/>
          </w:tcPr>
          <w:p w14:paraId="40956EDD" w14:textId="77777777" w:rsidR="00F23FEC" w:rsidRPr="005F52B4" w:rsidRDefault="00F23FEC" w:rsidP="007E1526">
            <w:pPr>
              <w:spacing w:line="264" w:lineRule="auto"/>
              <w:rPr>
                <w:rFonts w:ascii="Times New Roman" w:hAnsi="Times New Roman" w:cs="Times New Roman"/>
                <w:sz w:val="24"/>
                <w:szCs w:val="24"/>
              </w:rPr>
            </w:pPr>
            <w:r w:rsidRPr="005F52B4">
              <w:rPr>
                <w:rFonts w:ascii="Times New Roman" w:hAnsi="Times New Roman" w:cs="Times New Roman"/>
                <w:sz w:val="24"/>
                <w:szCs w:val="24"/>
              </w:rPr>
              <w:t>Looduskeskkonna tingimuste parendamine</w:t>
            </w:r>
          </w:p>
        </w:tc>
        <w:tc>
          <w:tcPr>
            <w:tcW w:w="1843" w:type="dxa"/>
          </w:tcPr>
          <w:p w14:paraId="3FCAE4D5" w14:textId="45B5E2EB" w:rsidR="00F23FEC" w:rsidRPr="005F52B4" w:rsidRDefault="005562C7" w:rsidP="007E1526">
            <w:pPr>
              <w:spacing w:after="120" w:line="264" w:lineRule="auto"/>
              <w:rPr>
                <w:rFonts w:ascii="Times New Roman" w:hAnsi="Times New Roman" w:cs="Times New Roman"/>
                <w:sz w:val="24"/>
                <w:szCs w:val="24"/>
              </w:rPr>
            </w:pPr>
            <w:r w:rsidRPr="005F52B4">
              <w:rPr>
                <w:rFonts w:ascii="Times New Roman" w:hAnsi="Times New Roman" w:cs="Times New Roman"/>
                <w:sz w:val="24"/>
                <w:szCs w:val="24"/>
              </w:rPr>
              <w:t>7</w:t>
            </w:r>
            <w:r w:rsidR="00F23FEC" w:rsidRPr="005F52B4">
              <w:rPr>
                <w:rFonts w:ascii="Times New Roman" w:hAnsi="Times New Roman" w:cs="Times New Roman"/>
                <w:sz w:val="24"/>
                <w:szCs w:val="24"/>
              </w:rPr>
              <w:t>%</w:t>
            </w:r>
          </w:p>
        </w:tc>
        <w:tc>
          <w:tcPr>
            <w:tcW w:w="2409" w:type="dxa"/>
          </w:tcPr>
          <w:p w14:paraId="65B9A355" w14:textId="3DBBE853" w:rsidR="00F23FEC" w:rsidRPr="005F52B4" w:rsidRDefault="00F756BC" w:rsidP="007E1526">
            <w:pPr>
              <w:spacing w:after="120" w:line="264" w:lineRule="auto"/>
              <w:rPr>
                <w:rFonts w:ascii="Times New Roman" w:hAnsi="Times New Roman" w:cs="Times New Roman"/>
                <w:sz w:val="24"/>
                <w:szCs w:val="24"/>
              </w:rPr>
            </w:pPr>
            <w:r w:rsidRPr="005F52B4">
              <w:rPr>
                <w:rFonts w:ascii="Times New Roman" w:hAnsi="Times New Roman" w:cs="Times New Roman"/>
                <w:sz w:val="24"/>
                <w:szCs w:val="24"/>
              </w:rPr>
              <w:t>1</w:t>
            </w:r>
            <w:r w:rsidR="00F23FEC" w:rsidRPr="005F52B4">
              <w:rPr>
                <w:rFonts w:ascii="Times New Roman" w:hAnsi="Times New Roman" w:cs="Times New Roman"/>
                <w:sz w:val="24"/>
                <w:szCs w:val="24"/>
              </w:rPr>
              <w:t>77 387,50</w:t>
            </w:r>
          </w:p>
        </w:tc>
      </w:tr>
      <w:tr w:rsidR="00F23FEC" w:rsidRPr="000503AA" w14:paraId="60B1365E" w14:textId="77777777" w:rsidTr="007E1526">
        <w:tc>
          <w:tcPr>
            <w:tcW w:w="4815" w:type="dxa"/>
          </w:tcPr>
          <w:p w14:paraId="4A960915" w14:textId="77777777" w:rsidR="00F23FEC" w:rsidRPr="005562C7" w:rsidRDefault="00F23FEC" w:rsidP="007E1526">
            <w:pPr>
              <w:spacing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Kalurite teadmiste ja oskuste edendamine</w:t>
            </w:r>
          </w:p>
        </w:tc>
        <w:tc>
          <w:tcPr>
            <w:tcW w:w="1843" w:type="dxa"/>
          </w:tcPr>
          <w:p w14:paraId="78E74510"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10%</w:t>
            </w:r>
          </w:p>
        </w:tc>
        <w:tc>
          <w:tcPr>
            <w:tcW w:w="2409" w:type="dxa"/>
          </w:tcPr>
          <w:p w14:paraId="5B51803B"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257 958,33</w:t>
            </w:r>
          </w:p>
        </w:tc>
      </w:tr>
      <w:tr w:rsidR="00F23FEC" w:rsidRPr="000503AA" w14:paraId="7A49E7EF" w14:textId="77777777" w:rsidTr="007E1526">
        <w:tc>
          <w:tcPr>
            <w:tcW w:w="4815" w:type="dxa"/>
          </w:tcPr>
          <w:p w14:paraId="097F9350" w14:textId="77777777" w:rsidR="00F23FEC" w:rsidRPr="005562C7" w:rsidRDefault="00F23FEC" w:rsidP="007E1526">
            <w:pPr>
              <w:spacing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Kokku</w:t>
            </w:r>
          </w:p>
        </w:tc>
        <w:tc>
          <w:tcPr>
            <w:tcW w:w="1843" w:type="dxa"/>
          </w:tcPr>
          <w:p w14:paraId="7E430B65"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100%</w:t>
            </w:r>
          </w:p>
        </w:tc>
        <w:tc>
          <w:tcPr>
            <w:tcW w:w="2409" w:type="dxa"/>
          </w:tcPr>
          <w:p w14:paraId="6D192FC1"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2 579 583,33</w:t>
            </w:r>
          </w:p>
        </w:tc>
      </w:tr>
    </w:tbl>
    <w:p w14:paraId="7D0E1379" w14:textId="77777777" w:rsidR="00F23FEC" w:rsidRDefault="00F23FEC" w:rsidP="00374C28">
      <w:pPr>
        <w:spacing w:after="120" w:line="264" w:lineRule="auto"/>
        <w:rPr>
          <w:rFonts w:asciiTheme="majorBidi" w:eastAsiaTheme="minorEastAsia" w:hAnsiTheme="majorBidi" w:cstheme="majorBidi"/>
          <w:sz w:val="24"/>
          <w:szCs w:val="24"/>
          <w14:ligatures w14:val="none"/>
        </w:rPr>
      </w:pPr>
    </w:p>
    <w:p w14:paraId="08028419" w14:textId="7092CFEF" w:rsidR="00D068CF" w:rsidRPr="00D068CF" w:rsidRDefault="00D068CF" w:rsidP="00374C28">
      <w:pPr>
        <w:spacing w:after="120" w:line="264" w:lineRule="auto"/>
        <w:rPr>
          <w:rFonts w:asciiTheme="majorBidi" w:eastAsiaTheme="minorEastAsia" w:hAnsiTheme="majorBidi" w:cstheme="majorBidi"/>
          <w:color w:val="EE0000"/>
          <w:sz w:val="24"/>
          <w:szCs w:val="24"/>
          <w14:ligatures w14:val="none"/>
        </w:rPr>
      </w:pPr>
      <w:r w:rsidRPr="00D068CF">
        <w:rPr>
          <w:rFonts w:asciiTheme="majorBidi" w:eastAsiaTheme="minorEastAsia" w:hAnsiTheme="majorBidi" w:cstheme="majorBidi"/>
          <w:color w:val="EE0000"/>
          <w:sz w:val="24"/>
          <w:szCs w:val="24"/>
          <w14:ligatures w14:val="none"/>
        </w:rPr>
        <w:t xml:space="preserve">Muudatusettepanek: </w:t>
      </w:r>
    </w:p>
    <w:tbl>
      <w:tblPr>
        <w:tblStyle w:val="Kontuurtabel"/>
        <w:tblW w:w="9067" w:type="dxa"/>
        <w:tblLook w:val="04A0" w:firstRow="1" w:lastRow="0" w:firstColumn="1" w:lastColumn="0" w:noHBand="0" w:noVBand="1"/>
      </w:tblPr>
      <w:tblGrid>
        <w:gridCol w:w="4815"/>
        <w:gridCol w:w="1843"/>
        <w:gridCol w:w="2409"/>
      </w:tblGrid>
      <w:tr w:rsidR="00D068CF" w:rsidRPr="005562C7" w14:paraId="17DFF7C2" w14:textId="77777777" w:rsidTr="0018445A">
        <w:tc>
          <w:tcPr>
            <w:tcW w:w="4815" w:type="dxa"/>
          </w:tcPr>
          <w:p w14:paraId="758E63E7" w14:textId="77777777" w:rsidR="00D068CF" w:rsidRPr="00D068CF" w:rsidRDefault="00D068CF" w:rsidP="0018445A">
            <w:pPr>
              <w:spacing w:after="120" w:line="264" w:lineRule="auto"/>
              <w:jc w:val="both"/>
              <w:rPr>
                <w:rFonts w:ascii="Times New Roman" w:hAnsi="Times New Roman" w:cs="Times New Roman"/>
                <w:b/>
                <w:bCs/>
                <w:color w:val="000000" w:themeColor="text1"/>
                <w:sz w:val="24"/>
                <w:szCs w:val="24"/>
              </w:rPr>
            </w:pPr>
            <w:r w:rsidRPr="00D068CF">
              <w:rPr>
                <w:rFonts w:ascii="Times New Roman" w:hAnsi="Times New Roman" w:cs="Times New Roman"/>
                <w:b/>
                <w:bCs/>
                <w:color w:val="000000" w:themeColor="text1"/>
                <w:sz w:val="24"/>
                <w:szCs w:val="24"/>
              </w:rPr>
              <w:t>Tegevussuund</w:t>
            </w:r>
          </w:p>
        </w:tc>
        <w:tc>
          <w:tcPr>
            <w:tcW w:w="1843" w:type="dxa"/>
          </w:tcPr>
          <w:p w14:paraId="729B9B90" w14:textId="77777777" w:rsidR="00D068CF" w:rsidRPr="00D068CF" w:rsidRDefault="00D068CF" w:rsidP="0018445A">
            <w:pPr>
              <w:spacing w:after="120" w:line="264" w:lineRule="auto"/>
              <w:jc w:val="both"/>
              <w:rPr>
                <w:rFonts w:ascii="Times New Roman" w:hAnsi="Times New Roman" w:cs="Times New Roman"/>
                <w:b/>
                <w:bCs/>
                <w:color w:val="000000" w:themeColor="text1"/>
                <w:sz w:val="24"/>
                <w:szCs w:val="24"/>
              </w:rPr>
            </w:pPr>
            <w:r w:rsidRPr="00D068CF">
              <w:rPr>
                <w:rFonts w:ascii="Times New Roman" w:hAnsi="Times New Roman" w:cs="Times New Roman"/>
                <w:b/>
                <w:bCs/>
                <w:color w:val="000000" w:themeColor="text1"/>
                <w:sz w:val="24"/>
                <w:szCs w:val="24"/>
              </w:rPr>
              <w:t>Osakaal</w:t>
            </w:r>
          </w:p>
        </w:tc>
        <w:tc>
          <w:tcPr>
            <w:tcW w:w="2409" w:type="dxa"/>
          </w:tcPr>
          <w:p w14:paraId="56ABCCE3" w14:textId="77777777" w:rsidR="00D068CF" w:rsidRPr="00D068CF" w:rsidRDefault="00D068CF" w:rsidP="0018445A">
            <w:pPr>
              <w:spacing w:after="120" w:line="264" w:lineRule="auto"/>
              <w:jc w:val="both"/>
              <w:rPr>
                <w:rFonts w:ascii="Times New Roman" w:hAnsi="Times New Roman" w:cs="Times New Roman"/>
                <w:b/>
                <w:bCs/>
                <w:color w:val="000000" w:themeColor="text1"/>
                <w:sz w:val="24"/>
                <w:szCs w:val="24"/>
              </w:rPr>
            </w:pPr>
            <w:r w:rsidRPr="00D068CF">
              <w:rPr>
                <w:rFonts w:ascii="Times New Roman" w:hAnsi="Times New Roman" w:cs="Times New Roman"/>
                <w:b/>
                <w:bCs/>
                <w:color w:val="000000" w:themeColor="text1"/>
                <w:sz w:val="24"/>
                <w:szCs w:val="24"/>
              </w:rPr>
              <w:t>Summa, euro</w:t>
            </w:r>
          </w:p>
        </w:tc>
      </w:tr>
      <w:tr w:rsidR="00D068CF" w:rsidRPr="005562C7" w14:paraId="1B486FD6" w14:textId="77777777" w:rsidTr="0018445A">
        <w:tc>
          <w:tcPr>
            <w:tcW w:w="4815" w:type="dxa"/>
          </w:tcPr>
          <w:p w14:paraId="06309869" w14:textId="77777777" w:rsidR="00D068CF" w:rsidRPr="00D068CF" w:rsidRDefault="00D068CF" w:rsidP="00D068CF">
            <w:pPr>
              <w:spacing w:line="264" w:lineRule="auto"/>
              <w:rPr>
                <w:rFonts w:ascii="Times New Roman" w:hAnsi="Times New Roman" w:cs="Times New Roman"/>
                <w:color w:val="000000" w:themeColor="text1"/>
                <w:sz w:val="24"/>
                <w:szCs w:val="24"/>
              </w:rPr>
            </w:pPr>
            <w:r w:rsidRPr="00D068CF">
              <w:rPr>
                <w:rFonts w:ascii="Times New Roman" w:hAnsi="Times New Roman" w:cs="Times New Roman"/>
                <w:color w:val="000000" w:themeColor="text1"/>
                <w:sz w:val="24"/>
                <w:szCs w:val="24"/>
              </w:rPr>
              <w:t>Sadamate taristu parendamine ja pakutavate teenuste mitmekesistamine</w:t>
            </w:r>
          </w:p>
        </w:tc>
        <w:tc>
          <w:tcPr>
            <w:tcW w:w="1843" w:type="dxa"/>
          </w:tcPr>
          <w:p w14:paraId="115399D6" w14:textId="143AE2FE" w:rsidR="00D068CF" w:rsidRPr="00D068CF" w:rsidRDefault="00D068CF" w:rsidP="00D068CF">
            <w:pPr>
              <w:spacing w:after="120" w:line="264" w:lineRule="auto"/>
              <w:rPr>
                <w:rFonts w:ascii="Times New Roman" w:hAnsi="Times New Roman" w:cs="Times New Roman"/>
                <w:color w:val="000000" w:themeColor="text1"/>
                <w:sz w:val="24"/>
                <w:szCs w:val="24"/>
              </w:rPr>
            </w:pPr>
            <w:r w:rsidRPr="00D068CF">
              <w:rPr>
                <w:rFonts w:ascii="Times New Roman" w:hAnsi="Times New Roman" w:cs="Times New Roman"/>
                <w:sz w:val="24"/>
                <w:szCs w:val="24"/>
              </w:rPr>
              <w:t>50%</w:t>
            </w:r>
          </w:p>
        </w:tc>
        <w:tc>
          <w:tcPr>
            <w:tcW w:w="2409" w:type="dxa"/>
          </w:tcPr>
          <w:p w14:paraId="4F41683B" w14:textId="53133946" w:rsidR="00D068CF" w:rsidRPr="00D068CF" w:rsidRDefault="00D068CF" w:rsidP="00D068CF">
            <w:pPr>
              <w:spacing w:after="120" w:line="264" w:lineRule="auto"/>
              <w:rPr>
                <w:rFonts w:ascii="Times New Roman" w:hAnsi="Times New Roman" w:cs="Times New Roman"/>
                <w:color w:val="000000" w:themeColor="text1"/>
                <w:sz w:val="24"/>
                <w:szCs w:val="24"/>
              </w:rPr>
            </w:pPr>
            <w:r w:rsidRPr="00D068CF">
              <w:rPr>
                <w:rFonts w:ascii="Times New Roman" w:hAnsi="Times New Roman" w:cs="Times New Roman"/>
                <w:sz w:val="24"/>
                <w:szCs w:val="24"/>
              </w:rPr>
              <w:t>1 289 791,67</w:t>
            </w:r>
          </w:p>
        </w:tc>
      </w:tr>
      <w:tr w:rsidR="00D068CF" w:rsidRPr="005F52B4" w14:paraId="27E07A5B" w14:textId="77777777" w:rsidTr="0018445A">
        <w:tc>
          <w:tcPr>
            <w:tcW w:w="4815" w:type="dxa"/>
          </w:tcPr>
          <w:p w14:paraId="44F71466" w14:textId="77777777" w:rsidR="00D068CF" w:rsidRPr="00D068CF" w:rsidRDefault="00D068CF" w:rsidP="00D068CF">
            <w:pPr>
              <w:spacing w:line="264" w:lineRule="auto"/>
              <w:rPr>
                <w:rFonts w:ascii="Times New Roman" w:hAnsi="Times New Roman" w:cs="Times New Roman"/>
                <w:sz w:val="24"/>
                <w:szCs w:val="24"/>
              </w:rPr>
            </w:pPr>
            <w:r w:rsidRPr="00D068CF">
              <w:rPr>
                <w:rFonts w:ascii="Times New Roman" w:hAnsi="Times New Roman" w:cs="Times New Roman"/>
                <w:sz w:val="24"/>
                <w:szCs w:val="24"/>
              </w:rPr>
              <w:t>Majandustegevuste mitmekesistamine</w:t>
            </w:r>
          </w:p>
        </w:tc>
        <w:tc>
          <w:tcPr>
            <w:tcW w:w="1843" w:type="dxa"/>
          </w:tcPr>
          <w:p w14:paraId="55D6549C" w14:textId="0084CAB3" w:rsidR="00D068CF" w:rsidRPr="00D068CF" w:rsidRDefault="00D068CF" w:rsidP="00D068CF">
            <w:pPr>
              <w:spacing w:after="120" w:line="264" w:lineRule="auto"/>
              <w:rPr>
                <w:rFonts w:ascii="Times New Roman" w:hAnsi="Times New Roman" w:cs="Times New Roman"/>
                <w:sz w:val="24"/>
                <w:szCs w:val="24"/>
              </w:rPr>
            </w:pPr>
            <w:r w:rsidRPr="00D068CF">
              <w:rPr>
                <w:rFonts w:ascii="Times New Roman" w:hAnsi="Times New Roman" w:cs="Times New Roman"/>
                <w:sz w:val="24"/>
                <w:szCs w:val="24"/>
              </w:rPr>
              <w:t>0%</w:t>
            </w:r>
          </w:p>
        </w:tc>
        <w:tc>
          <w:tcPr>
            <w:tcW w:w="2409" w:type="dxa"/>
          </w:tcPr>
          <w:p w14:paraId="1A78D06C" w14:textId="5C5D9C97" w:rsidR="00D068CF" w:rsidRPr="00D068CF" w:rsidRDefault="00D068CF" w:rsidP="00D068CF">
            <w:pPr>
              <w:spacing w:after="120" w:line="264" w:lineRule="auto"/>
              <w:rPr>
                <w:rFonts w:ascii="Times New Roman" w:hAnsi="Times New Roman" w:cs="Times New Roman"/>
                <w:sz w:val="24"/>
                <w:szCs w:val="24"/>
              </w:rPr>
            </w:pPr>
            <w:r w:rsidRPr="00D068CF">
              <w:rPr>
                <w:rFonts w:ascii="Times New Roman" w:hAnsi="Times New Roman" w:cs="Times New Roman"/>
                <w:sz w:val="24"/>
                <w:szCs w:val="24"/>
              </w:rPr>
              <w:t>0,00</w:t>
            </w:r>
          </w:p>
        </w:tc>
      </w:tr>
      <w:tr w:rsidR="00D068CF" w:rsidRPr="005F52B4" w14:paraId="628EFF12" w14:textId="77777777" w:rsidTr="0018445A">
        <w:tc>
          <w:tcPr>
            <w:tcW w:w="4815" w:type="dxa"/>
          </w:tcPr>
          <w:p w14:paraId="69C2B498" w14:textId="77777777" w:rsidR="00D068CF" w:rsidRPr="00D068CF" w:rsidRDefault="00D068CF" w:rsidP="00D068CF">
            <w:pPr>
              <w:spacing w:line="264" w:lineRule="auto"/>
              <w:rPr>
                <w:rFonts w:ascii="Times New Roman" w:hAnsi="Times New Roman" w:cs="Times New Roman"/>
                <w:sz w:val="24"/>
                <w:szCs w:val="24"/>
              </w:rPr>
            </w:pPr>
            <w:r w:rsidRPr="00D068CF">
              <w:rPr>
                <w:rFonts w:ascii="Times New Roman" w:hAnsi="Times New Roman" w:cs="Times New Roman"/>
                <w:sz w:val="24"/>
                <w:szCs w:val="24"/>
              </w:rPr>
              <w:t>Kalandus- ja merendustraditsioonide edendamine</w:t>
            </w:r>
          </w:p>
        </w:tc>
        <w:tc>
          <w:tcPr>
            <w:tcW w:w="1843" w:type="dxa"/>
          </w:tcPr>
          <w:p w14:paraId="6D972C9E" w14:textId="7D6E326A" w:rsidR="00D068CF" w:rsidRPr="00D068CF" w:rsidRDefault="00D068CF" w:rsidP="00D068CF">
            <w:pPr>
              <w:spacing w:after="120" w:line="264" w:lineRule="auto"/>
              <w:rPr>
                <w:rFonts w:ascii="Times New Roman" w:hAnsi="Times New Roman" w:cs="Times New Roman"/>
                <w:sz w:val="24"/>
                <w:szCs w:val="24"/>
              </w:rPr>
            </w:pPr>
            <w:r w:rsidRPr="00D068CF">
              <w:rPr>
                <w:rFonts w:ascii="Times New Roman" w:hAnsi="Times New Roman" w:cs="Times New Roman"/>
                <w:sz w:val="24"/>
                <w:szCs w:val="24"/>
              </w:rPr>
              <w:t>26%</w:t>
            </w:r>
          </w:p>
        </w:tc>
        <w:tc>
          <w:tcPr>
            <w:tcW w:w="2409" w:type="dxa"/>
          </w:tcPr>
          <w:p w14:paraId="5B979DD6" w14:textId="42171DB9" w:rsidR="00D068CF" w:rsidRPr="00D068CF" w:rsidRDefault="00D068CF" w:rsidP="00D068CF">
            <w:pPr>
              <w:spacing w:after="120" w:line="264" w:lineRule="auto"/>
              <w:rPr>
                <w:rFonts w:ascii="Times New Roman" w:hAnsi="Times New Roman" w:cs="Times New Roman"/>
                <w:sz w:val="24"/>
                <w:szCs w:val="24"/>
              </w:rPr>
            </w:pPr>
            <w:r w:rsidRPr="00D068CF">
              <w:rPr>
                <w:rFonts w:ascii="Times New Roman" w:hAnsi="Times New Roman" w:cs="Times New Roman"/>
                <w:sz w:val="24"/>
                <w:szCs w:val="24"/>
              </w:rPr>
              <w:t>667 650,20</w:t>
            </w:r>
          </w:p>
        </w:tc>
      </w:tr>
      <w:tr w:rsidR="00D068CF" w:rsidRPr="005F52B4" w14:paraId="1087B701" w14:textId="77777777" w:rsidTr="0018445A">
        <w:tc>
          <w:tcPr>
            <w:tcW w:w="4815" w:type="dxa"/>
          </w:tcPr>
          <w:p w14:paraId="22DC37B2" w14:textId="77777777" w:rsidR="00D068CF" w:rsidRPr="00D068CF" w:rsidRDefault="00D068CF" w:rsidP="00D068CF">
            <w:pPr>
              <w:spacing w:line="264" w:lineRule="auto"/>
              <w:rPr>
                <w:rFonts w:ascii="Times New Roman" w:hAnsi="Times New Roman" w:cs="Times New Roman"/>
                <w:sz w:val="24"/>
                <w:szCs w:val="24"/>
              </w:rPr>
            </w:pPr>
            <w:r w:rsidRPr="00D068CF">
              <w:rPr>
                <w:rFonts w:ascii="Times New Roman" w:hAnsi="Times New Roman" w:cs="Times New Roman"/>
                <w:sz w:val="24"/>
                <w:szCs w:val="24"/>
              </w:rPr>
              <w:t xml:space="preserve">Vee-eluressursside </w:t>
            </w:r>
            <w:proofErr w:type="spellStart"/>
            <w:r w:rsidRPr="00D068CF">
              <w:rPr>
                <w:rFonts w:ascii="Times New Roman" w:hAnsi="Times New Roman" w:cs="Times New Roman"/>
                <w:sz w:val="24"/>
                <w:szCs w:val="24"/>
              </w:rPr>
              <w:t>väärindamine</w:t>
            </w:r>
            <w:proofErr w:type="spellEnd"/>
            <w:r w:rsidRPr="00D068CF">
              <w:rPr>
                <w:rFonts w:ascii="Times New Roman" w:hAnsi="Times New Roman" w:cs="Times New Roman"/>
                <w:sz w:val="24"/>
                <w:szCs w:val="24"/>
              </w:rPr>
              <w:t xml:space="preserve"> ja otseturustamine</w:t>
            </w:r>
          </w:p>
        </w:tc>
        <w:tc>
          <w:tcPr>
            <w:tcW w:w="1843" w:type="dxa"/>
          </w:tcPr>
          <w:p w14:paraId="75517F8D" w14:textId="5FD14D38" w:rsidR="00D068CF" w:rsidRPr="00D068CF" w:rsidRDefault="00D068CF" w:rsidP="00D068CF">
            <w:pPr>
              <w:spacing w:after="120" w:line="264" w:lineRule="auto"/>
              <w:rPr>
                <w:rFonts w:ascii="Times New Roman" w:hAnsi="Times New Roman" w:cs="Times New Roman"/>
                <w:sz w:val="24"/>
                <w:szCs w:val="24"/>
              </w:rPr>
            </w:pPr>
            <w:r w:rsidRPr="00D068CF">
              <w:rPr>
                <w:rFonts w:ascii="Times New Roman" w:hAnsi="Times New Roman" w:cs="Times New Roman"/>
                <w:sz w:val="24"/>
                <w:szCs w:val="24"/>
              </w:rPr>
              <w:t>6%</w:t>
            </w:r>
          </w:p>
        </w:tc>
        <w:tc>
          <w:tcPr>
            <w:tcW w:w="2409" w:type="dxa"/>
          </w:tcPr>
          <w:p w14:paraId="529746E6" w14:textId="154F73FE" w:rsidR="00D068CF" w:rsidRPr="00D068CF" w:rsidRDefault="00D068CF" w:rsidP="00D068CF">
            <w:pPr>
              <w:spacing w:after="120" w:line="264" w:lineRule="auto"/>
              <w:rPr>
                <w:rFonts w:ascii="Times New Roman" w:hAnsi="Times New Roman" w:cs="Times New Roman"/>
                <w:sz w:val="24"/>
                <w:szCs w:val="24"/>
              </w:rPr>
            </w:pPr>
            <w:r w:rsidRPr="00D068CF">
              <w:rPr>
                <w:rFonts w:ascii="Times New Roman" w:hAnsi="Times New Roman" w:cs="Times New Roman"/>
                <w:sz w:val="24"/>
                <w:szCs w:val="24"/>
              </w:rPr>
              <w:t>167 618,80</w:t>
            </w:r>
          </w:p>
        </w:tc>
      </w:tr>
      <w:tr w:rsidR="00D068CF" w:rsidRPr="005F52B4" w14:paraId="6DEAF9D3" w14:textId="77777777" w:rsidTr="0018445A">
        <w:tc>
          <w:tcPr>
            <w:tcW w:w="4815" w:type="dxa"/>
          </w:tcPr>
          <w:p w14:paraId="418465D9" w14:textId="77777777" w:rsidR="00D068CF" w:rsidRPr="00D068CF" w:rsidRDefault="00D068CF" w:rsidP="00D068CF">
            <w:pPr>
              <w:spacing w:line="264" w:lineRule="auto"/>
              <w:rPr>
                <w:rFonts w:ascii="Times New Roman" w:hAnsi="Times New Roman" w:cs="Times New Roman"/>
                <w:sz w:val="24"/>
                <w:szCs w:val="24"/>
              </w:rPr>
            </w:pPr>
            <w:r w:rsidRPr="00D068CF">
              <w:rPr>
                <w:rFonts w:ascii="Times New Roman" w:hAnsi="Times New Roman" w:cs="Times New Roman"/>
                <w:sz w:val="24"/>
                <w:szCs w:val="24"/>
              </w:rPr>
              <w:t>Looduskeskkonna tingimuste parendamine</w:t>
            </w:r>
          </w:p>
        </w:tc>
        <w:tc>
          <w:tcPr>
            <w:tcW w:w="1843" w:type="dxa"/>
          </w:tcPr>
          <w:p w14:paraId="0F44106C" w14:textId="4E7868DF" w:rsidR="00D068CF" w:rsidRPr="00D068CF" w:rsidRDefault="00D068CF" w:rsidP="00D068CF">
            <w:pPr>
              <w:spacing w:after="120" w:line="264" w:lineRule="auto"/>
              <w:rPr>
                <w:rFonts w:ascii="Times New Roman" w:hAnsi="Times New Roman" w:cs="Times New Roman"/>
                <w:sz w:val="24"/>
                <w:szCs w:val="24"/>
              </w:rPr>
            </w:pPr>
            <w:r w:rsidRPr="00D068CF">
              <w:rPr>
                <w:rFonts w:ascii="Times New Roman" w:hAnsi="Times New Roman" w:cs="Times New Roman"/>
                <w:sz w:val="24"/>
                <w:szCs w:val="24"/>
              </w:rPr>
              <w:t>7%</w:t>
            </w:r>
          </w:p>
        </w:tc>
        <w:tc>
          <w:tcPr>
            <w:tcW w:w="2409" w:type="dxa"/>
          </w:tcPr>
          <w:p w14:paraId="4136C9DD" w14:textId="37530839" w:rsidR="00D068CF" w:rsidRPr="00D068CF" w:rsidRDefault="00D068CF" w:rsidP="00D068CF">
            <w:pPr>
              <w:spacing w:after="120" w:line="264" w:lineRule="auto"/>
              <w:rPr>
                <w:rFonts w:ascii="Times New Roman" w:hAnsi="Times New Roman" w:cs="Times New Roman"/>
                <w:sz w:val="24"/>
                <w:szCs w:val="24"/>
              </w:rPr>
            </w:pPr>
            <w:r w:rsidRPr="00D068CF">
              <w:rPr>
                <w:rFonts w:ascii="Times New Roman" w:hAnsi="Times New Roman" w:cs="Times New Roman"/>
                <w:sz w:val="24"/>
                <w:szCs w:val="24"/>
              </w:rPr>
              <w:t>177 387,50</w:t>
            </w:r>
          </w:p>
        </w:tc>
      </w:tr>
      <w:tr w:rsidR="00D068CF" w:rsidRPr="005562C7" w14:paraId="55ECA55E" w14:textId="77777777" w:rsidTr="0018445A">
        <w:tc>
          <w:tcPr>
            <w:tcW w:w="4815" w:type="dxa"/>
          </w:tcPr>
          <w:p w14:paraId="6A7F0BFC" w14:textId="77777777" w:rsidR="00D068CF" w:rsidRPr="00D068CF" w:rsidRDefault="00D068CF" w:rsidP="00D068CF">
            <w:pPr>
              <w:spacing w:line="264" w:lineRule="auto"/>
              <w:rPr>
                <w:rFonts w:ascii="Times New Roman" w:hAnsi="Times New Roman" w:cs="Times New Roman"/>
                <w:color w:val="000000" w:themeColor="text1"/>
                <w:sz w:val="24"/>
                <w:szCs w:val="24"/>
              </w:rPr>
            </w:pPr>
            <w:r w:rsidRPr="00D068CF">
              <w:rPr>
                <w:rFonts w:ascii="Times New Roman" w:hAnsi="Times New Roman" w:cs="Times New Roman"/>
                <w:color w:val="000000" w:themeColor="text1"/>
                <w:sz w:val="24"/>
                <w:szCs w:val="24"/>
              </w:rPr>
              <w:t>Kalurite teadmiste ja oskuste edendamine</w:t>
            </w:r>
          </w:p>
        </w:tc>
        <w:tc>
          <w:tcPr>
            <w:tcW w:w="1843" w:type="dxa"/>
          </w:tcPr>
          <w:p w14:paraId="26FBB7F6" w14:textId="760EEEB4" w:rsidR="00D068CF" w:rsidRPr="00D068CF" w:rsidRDefault="00D068CF" w:rsidP="00D068CF">
            <w:pPr>
              <w:spacing w:after="120" w:line="264" w:lineRule="auto"/>
              <w:rPr>
                <w:rFonts w:ascii="Times New Roman" w:hAnsi="Times New Roman" w:cs="Times New Roman"/>
                <w:color w:val="000000" w:themeColor="text1"/>
                <w:sz w:val="24"/>
                <w:szCs w:val="24"/>
              </w:rPr>
            </w:pPr>
            <w:r w:rsidRPr="00D068CF">
              <w:rPr>
                <w:rFonts w:ascii="Times New Roman" w:hAnsi="Times New Roman" w:cs="Times New Roman"/>
                <w:sz w:val="24"/>
                <w:szCs w:val="24"/>
              </w:rPr>
              <w:t>11%</w:t>
            </w:r>
          </w:p>
        </w:tc>
        <w:tc>
          <w:tcPr>
            <w:tcW w:w="2409" w:type="dxa"/>
          </w:tcPr>
          <w:p w14:paraId="21CD240C" w14:textId="52209C51" w:rsidR="00D068CF" w:rsidRPr="00D068CF" w:rsidRDefault="00D068CF" w:rsidP="00D068CF">
            <w:pPr>
              <w:spacing w:after="120" w:line="264" w:lineRule="auto"/>
              <w:rPr>
                <w:rFonts w:ascii="Times New Roman" w:hAnsi="Times New Roman" w:cs="Times New Roman"/>
                <w:color w:val="000000" w:themeColor="text1"/>
                <w:sz w:val="24"/>
                <w:szCs w:val="24"/>
              </w:rPr>
            </w:pPr>
            <w:r w:rsidRPr="00D068CF">
              <w:rPr>
                <w:rFonts w:ascii="Times New Roman" w:hAnsi="Times New Roman" w:cs="Times New Roman"/>
                <w:sz w:val="24"/>
                <w:szCs w:val="24"/>
              </w:rPr>
              <w:t>277 135,16</w:t>
            </w:r>
          </w:p>
        </w:tc>
      </w:tr>
      <w:tr w:rsidR="00D068CF" w:rsidRPr="005562C7" w14:paraId="7ABBD69F" w14:textId="77777777" w:rsidTr="0018445A">
        <w:tc>
          <w:tcPr>
            <w:tcW w:w="4815" w:type="dxa"/>
          </w:tcPr>
          <w:p w14:paraId="7290EC26" w14:textId="77777777" w:rsidR="00D068CF" w:rsidRPr="00D068CF" w:rsidRDefault="00D068CF" w:rsidP="00D068CF">
            <w:pPr>
              <w:spacing w:line="264" w:lineRule="auto"/>
              <w:rPr>
                <w:rFonts w:ascii="Times New Roman" w:hAnsi="Times New Roman" w:cs="Times New Roman"/>
                <w:color w:val="000000" w:themeColor="text1"/>
                <w:sz w:val="24"/>
                <w:szCs w:val="24"/>
              </w:rPr>
            </w:pPr>
            <w:r w:rsidRPr="00D068CF">
              <w:rPr>
                <w:rFonts w:ascii="Times New Roman" w:hAnsi="Times New Roman" w:cs="Times New Roman"/>
                <w:color w:val="000000" w:themeColor="text1"/>
                <w:sz w:val="24"/>
                <w:szCs w:val="24"/>
              </w:rPr>
              <w:t>Kokku</w:t>
            </w:r>
          </w:p>
        </w:tc>
        <w:tc>
          <w:tcPr>
            <w:tcW w:w="1843" w:type="dxa"/>
          </w:tcPr>
          <w:p w14:paraId="3CC06850" w14:textId="77777777" w:rsidR="00D068CF" w:rsidRPr="00D068CF" w:rsidRDefault="00D068CF" w:rsidP="00D068CF">
            <w:pPr>
              <w:spacing w:after="120" w:line="264" w:lineRule="auto"/>
              <w:rPr>
                <w:rFonts w:ascii="Times New Roman" w:hAnsi="Times New Roman" w:cs="Times New Roman"/>
                <w:color w:val="000000" w:themeColor="text1"/>
                <w:sz w:val="24"/>
                <w:szCs w:val="24"/>
              </w:rPr>
            </w:pPr>
            <w:r w:rsidRPr="00D068CF">
              <w:rPr>
                <w:rFonts w:ascii="Times New Roman" w:hAnsi="Times New Roman" w:cs="Times New Roman"/>
                <w:color w:val="000000" w:themeColor="text1"/>
                <w:sz w:val="24"/>
                <w:szCs w:val="24"/>
              </w:rPr>
              <w:t>100%</w:t>
            </w:r>
          </w:p>
        </w:tc>
        <w:tc>
          <w:tcPr>
            <w:tcW w:w="2409" w:type="dxa"/>
          </w:tcPr>
          <w:p w14:paraId="3C6E9E4D" w14:textId="0AAFFAE6" w:rsidR="00D068CF" w:rsidRPr="00D068CF" w:rsidRDefault="00D068CF" w:rsidP="00D068CF">
            <w:pPr>
              <w:spacing w:after="120" w:line="264" w:lineRule="auto"/>
              <w:rPr>
                <w:rFonts w:ascii="Times New Roman" w:hAnsi="Times New Roman" w:cs="Times New Roman"/>
                <w:color w:val="000000" w:themeColor="text1"/>
                <w:sz w:val="24"/>
                <w:szCs w:val="24"/>
              </w:rPr>
            </w:pPr>
            <w:r w:rsidRPr="00D068CF">
              <w:rPr>
                <w:rFonts w:ascii="Times New Roman" w:hAnsi="Times New Roman" w:cs="Times New Roman"/>
                <w:sz w:val="24"/>
                <w:szCs w:val="24"/>
              </w:rPr>
              <w:t>2 579 583,33</w:t>
            </w:r>
          </w:p>
        </w:tc>
      </w:tr>
    </w:tbl>
    <w:p w14:paraId="4C74CF04" w14:textId="77777777" w:rsidR="00D068CF" w:rsidRDefault="00D068CF" w:rsidP="00374C28">
      <w:pPr>
        <w:spacing w:after="120" w:line="264" w:lineRule="auto"/>
        <w:rPr>
          <w:rFonts w:asciiTheme="majorBidi" w:eastAsiaTheme="minorEastAsia" w:hAnsiTheme="majorBidi" w:cstheme="majorBidi"/>
          <w:sz w:val="24"/>
          <w:szCs w:val="24"/>
          <w14:ligatures w14:val="none"/>
        </w:rPr>
      </w:pPr>
    </w:p>
    <w:p w14:paraId="50D1CF9D" w14:textId="77777777" w:rsidR="00C456CC" w:rsidRPr="000F1830" w:rsidRDefault="00C456CC" w:rsidP="00F30391">
      <w:pPr>
        <w:pStyle w:val="Pealkiri1"/>
        <w:spacing w:before="240" w:after="240"/>
        <w:ind w:left="431" w:hanging="431"/>
        <w:rPr>
          <w:rFonts w:ascii="Times New Roman" w:hAnsi="Times New Roman" w:cs="Times New Roman"/>
          <w:b/>
          <w:bCs/>
          <w:color w:val="auto"/>
          <w:sz w:val="32"/>
          <w:szCs w:val="32"/>
        </w:rPr>
      </w:pPr>
      <w:bookmarkStart w:id="62" w:name="_Toc162956123"/>
      <w:r w:rsidRPr="000F1830">
        <w:rPr>
          <w:rFonts w:ascii="Times New Roman" w:hAnsi="Times New Roman" w:cs="Times New Roman"/>
          <w:b/>
          <w:bCs/>
          <w:color w:val="auto"/>
          <w:sz w:val="32"/>
          <w:szCs w:val="32"/>
        </w:rPr>
        <w:t>Strateegia koostamise protsess</w:t>
      </w:r>
      <w:bookmarkEnd w:id="62"/>
    </w:p>
    <w:p w14:paraId="198460FE" w14:textId="77777777" w:rsidR="00C46BD2" w:rsidRDefault="00C46BD2" w:rsidP="00C46BD2">
      <w:pPr>
        <w:spacing w:after="120" w:line="264" w:lineRule="auto"/>
        <w:rPr>
          <w:rFonts w:asciiTheme="majorBidi" w:eastAsiaTheme="minorEastAsia" w:hAnsiTheme="majorBidi" w:cstheme="majorBidi"/>
          <w:sz w:val="24"/>
          <w:szCs w:val="24"/>
          <w14:ligatures w14:val="none"/>
        </w:rPr>
      </w:pPr>
      <w:r>
        <w:rPr>
          <w:rFonts w:asciiTheme="majorBidi" w:eastAsiaTheme="minorEastAsia" w:hAnsiTheme="majorBidi" w:cstheme="majorBidi"/>
          <w:sz w:val="24"/>
          <w:szCs w:val="24"/>
          <w14:ligatures w14:val="none"/>
        </w:rPr>
        <w:t>VRKÜ tegevuspiirkonna strateegia koostati etapiviisiliselt.</w:t>
      </w:r>
    </w:p>
    <w:p w14:paraId="0689BAAE"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Lähteandmete kogumine ja analüüs – selle käigus koguti andmeid erinevatest allikatest (Statistikaamet, ministeeriumid, töötukassa, erinevad uuringud jne.), kogutud andmeid töödeldi ning analüüsiti. Strateegias toodi välja eeltoodust tulenevad järeldused.</w:t>
      </w:r>
    </w:p>
    <w:p w14:paraId="6CCB66D9"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Liikmete küsitlus, kus saadi sisend SWOT analüüsi jaoks – liikmete küsitluse kaudu uuriti kohaliku kalurkonna arvamusi kalanduspiirkonna arendamise ning ka VRKÜ tegutsemis kohta. Kogutud andmed kasutati ära nii SWOT analüüsi tegemisel, kui saadi sisendit strateegia eesmärgistamiseks</w:t>
      </w:r>
    </w:p>
    <w:p w14:paraId="5235712A"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Strateegiaseminarid MTÜ liikmetega visiooni ja eesmärkide uuendamiseks – strateegiaseminaride raames töötati välja strateegia SWOT analüüs, hinnati seniste tegevuste tulemuslikkust, määratleti uue strateegia eesmärgid ning põhilised tegevussuunad.</w:t>
      </w:r>
    </w:p>
    <w:p w14:paraId="67434C78"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 xml:space="preserve">Dokumendi koostamine – koostati strateegiadokument, kooskõlastati </w:t>
      </w:r>
      <w:proofErr w:type="spellStart"/>
      <w:r>
        <w:rPr>
          <w:rFonts w:asciiTheme="majorBidi" w:hAnsiTheme="majorBidi" w:cstheme="majorBidi"/>
          <w:sz w:val="24"/>
          <w:szCs w:val="24"/>
        </w:rPr>
        <w:t>strateegiaprotessis</w:t>
      </w:r>
      <w:proofErr w:type="spellEnd"/>
      <w:r>
        <w:rPr>
          <w:rFonts w:asciiTheme="majorBidi" w:hAnsiTheme="majorBidi" w:cstheme="majorBidi"/>
          <w:sz w:val="24"/>
          <w:szCs w:val="24"/>
        </w:rPr>
        <w:t xml:space="preserve"> osalenud partneritega</w:t>
      </w:r>
    </w:p>
    <w:p w14:paraId="1BD98D3C"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Kaasamiskoosolekud ning tagasiside kogumine strateegi dokumendi kohta – strateegiadokument avalikustati, viidi läbi selgitavaid koosolekuid nii eesti, kui vene keeles</w:t>
      </w:r>
    </w:p>
    <w:p w14:paraId="040BF105"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Strateegiadokumendi kinnitamine VRKÜ üldkoosolekul</w:t>
      </w:r>
    </w:p>
    <w:p w14:paraId="704C84D7" w14:textId="7DE225C7" w:rsidR="006266EE" w:rsidRDefault="007850C8" w:rsidP="006266EE">
      <w:pPr>
        <w:jc w:val="both"/>
        <w:rPr>
          <w:rFonts w:asciiTheme="majorBidi" w:hAnsiTheme="majorBidi" w:cstheme="majorBidi"/>
          <w:sz w:val="24"/>
          <w:szCs w:val="24"/>
        </w:rPr>
      </w:pPr>
      <w:r>
        <w:rPr>
          <w:noProof/>
        </w:rPr>
        <w:drawing>
          <wp:inline distT="0" distB="0" distL="0" distR="0" wp14:anchorId="06D392A8" wp14:editId="7DADDDFE">
            <wp:extent cx="5486400" cy="3200400"/>
            <wp:effectExtent l="38100" t="0" r="19050" b="0"/>
            <wp:docPr id="76353670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7BAF82F" w14:textId="77777777" w:rsidR="006266EE" w:rsidRPr="0004458A" w:rsidRDefault="006266EE" w:rsidP="006266EE">
      <w:pPr>
        <w:rPr>
          <w:rFonts w:ascii="Times New Roman" w:hAnsi="Times New Roman" w:cs="Times New Roman"/>
          <w:sz w:val="24"/>
          <w:szCs w:val="24"/>
        </w:rPr>
      </w:pPr>
      <w:r w:rsidRPr="0004458A">
        <w:rPr>
          <w:rFonts w:ascii="Times New Roman" w:hAnsi="Times New Roman" w:cs="Times New Roman"/>
          <w:sz w:val="24"/>
          <w:szCs w:val="24"/>
        </w:rPr>
        <w:t>Strateegia koostamiseks moodustati VRKÜ poolt töörühm.</w:t>
      </w:r>
    </w:p>
    <w:p w14:paraId="1F560352" w14:textId="6448FAC3" w:rsidR="004A7816" w:rsidRDefault="00757B03" w:rsidP="00757B03">
      <w:pPr>
        <w:jc w:val="both"/>
      </w:pPr>
      <w:r w:rsidRPr="00757B03">
        <w:rPr>
          <w:rFonts w:ascii="Times New Roman" w:hAnsi="Times New Roman" w:cs="Times New Roman"/>
          <w:sz w:val="24"/>
          <w:szCs w:val="24"/>
        </w:rPr>
        <w:t>Strateegiaprotsessis osalesid kalurid, kohalike omavalitsuste esindajad, kohalikud ettevõtjad ja kolmanda sektori esindajad. Lisaks osalesid protsessis ka hindajad ja aktiivsed kogukonnaliikmed. Täpsema ülevaate strateegia koostamise käigus toimunud kaasamisüritustest ja osalejatest annab Lisa 4.</w:t>
      </w:r>
    </w:p>
    <w:p w14:paraId="30AB978D" w14:textId="1A69205E" w:rsidR="004A7816" w:rsidRDefault="005E6AF1">
      <w:r>
        <w:br w:type="page"/>
      </w:r>
    </w:p>
    <w:p w14:paraId="68359BB0" w14:textId="08235DE3" w:rsidR="00CC68D8" w:rsidRDefault="005A38A8" w:rsidP="00DA51C4">
      <w:pPr>
        <w:pStyle w:val="Pealkiri1"/>
        <w:numPr>
          <w:ilvl w:val="0"/>
          <w:numId w:val="0"/>
        </w:numPr>
        <w:ind w:left="432" w:hanging="432"/>
        <w:rPr>
          <w:rFonts w:ascii="Times New Roman" w:hAnsi="Times New Roman" w:cs="Times New Roman"/>
          <w:b/>
          <w:bCs/>
          <w:color w:val="auto"/>
          <w:sz w:val="32"/>
          <w:szCs w:val="32"/>
        </w:rPr>
      </w:pPr>
      <w:bookmarkStart w:id="63" w:name="_Toc162956124"/>
      <w:r w:rsidRPr="00DA51C4">
        <w:rPr>
          <w:rFonts w:ascii="Times New Roman" w:hAnsi="Times New Roman" w:cs="Times New Roman"/>
          <w:b/>
          <w:bCs/>
          <w:color w:val="auto"/>
          <w:sz w:val="32"/>
          <w:szCs w:val="32"/>
        </w:rPr>
        <w:lastRenderedPageBreak/>
        <w:t xml:space="preserve">Lisa 1 </w:t>
      </w:r>
      <w:r w:rsidR="00CC68D8" w:rsidRPr="00DA51C4">
        <w:rPr>
          <w:rFonts w:ascii="Times New Roman" w:hAnsi="Times New Roman" w:cs="Times New Roman"/>
          <w:b/>
          <w:bCs/>
          <w:color w:val="auto"/>
          <w:sz w:val="32"/>
          <w:szCs w:val="32"/>
        </w:rPr>
        <w:t>Lähteanalüüsi andmestik</w:t>
      </w:r>
      <w:bookmarkEnd w:id="63"/>
    </w:p>
    <w:p w14:paraId="7DEE9741" w14:textId="77777777" w:rsidR="00DA51C4" w:rsidRPr="00DA51C4" w:rsidRDefault="00DA51C4" w:rsidP="00DA51C4"/>
    <w:p w14:paraId="4EECEB60" w14:textId="77777777" w:rsidR="004C7D5B" w:rsidRDefault="004C7D5B" w:rsidP="004C7D5B">
      <w:pPr>
        <w:spacing w:after="120" w:line="264" w:lineRule="auto"/>
        <w:contextualSpacing/>
        <w:jc w:val="center"/>
        <w:rPr>
          <w:rFonts w:ascii="Times New Roman" w:eastAsiaTheme="minorEastAsia" w:hAnsi="Times New Roman" w:cs="Times New Roman"/>
          <w:sz w:val="21"/>
          <w:szCs w:val="21"/>
          <w14:ligatures w14:val="none"/>
        </w:rPr>
      </w:pPr>
      <w:r>
        <w:rPr>
          <w:noProof/>
        </w:rPr>
        <w:drawing>
          <wp:inline distT="0" distB="0" distL="0" distR="0" wp14:anchorId="3721FA03" wp14:editId="2D812287">
            <wp:extent cx="5040000" cy="2995295"/>
            <wp:effectExtent l="0" t="0" r="8255" b="14605"/>
            <wp:docPr id="1868676935" name="Chart 1">
              <a:extLst xmlns:a="http://schemas.openxmlformats.org/drawingml/2006/main">
                <a:ext uri="{FF2B5EF4-FFF2-40B4-BE49-F238E27FC236}">
                  <a16:creationId xmlns:a16="http://schemas.microsoft.com/office/drawing/2014/main" id="{3B8E1912-C111-0C88-A418-B79D47A3E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0EA6CD" w14:textId="790EF95A" w:rsidR="004C7D5B" w:rsidRDefault="004C7D5B" w:rsidP="004C7D5B">
      <w:pPr>
        <w:spacing w:after="240" w:line="480" w:lineRule="auto"/>
        <w:contextualSpacing/>
        <w:jc w:val="both"/>
        <w:rPr>
          <w:rFonts w:ascii="Times New Roman" w:eastAsiaTheme="minorEastAsia" w:hAnsi="Times New Roman" w:cs="Times New Roman"/>
          <w:sz w:val="24"/>
          <w:szCs w:val="24"/>
          <w14:ligatures w14:val="none"/>
        </w:rPr>
      </w:pPr>
      <w:r w:rsidRPr="00716E93">
        <w:rPr>
          <w:rFonts w:ascii="Times New Roman" w:eastAsiaTheme="minorEastAsia" w:hAnsi="Times New Roman" w:cs="Times New Roman"/>
          <w:sz w:val="24"/>
          <w:szCs w:val="24"/>
          <w14:ligatures w14:val="none"/>
        </w:rPr>
        <w:t>Joonis</w:t>
      </w:r>
      <w:r w:rsidR="00DA51C4">
        <w:rPr>
          <w:rFonts w:ascii="Times New Roman" w:eastAsiaTheme="minorEastAsia" w:hAnsi="Times New Roman" w:cs="Times New Roman"/>
          <w:sz w:val="24"/>
          <w:szCs w:val="24"/>
          <w14:ligatures w14:val="none"/>
        </w:rPr>
        <w:t>. Virumaa kalanduspiirkonna</w:t>
      </w:r>
      <w:r w:rsidRPr="00716E93">
        <w:rPr>
          <w:rFonts w:ascii="Times New Roman" w:eastAsiaTheme="minorEastAsia" w:hAnsi="Times New Roman" w:cs="Times New Roman"/>
          <w:sz w:val="24"/>
          <w:szCs w:val="24"/>
          <w14:ligatures w14:val="none"/>
        </w:rPr>
        <w:t xml:space="preserve"> KOV rahvaarvu dünaamika 2015-2023</w:t>
      </w:r>
      <w:r>
        <w:rPr>
          <w:rFonts w:ascii="Times New Roman" w:eastAsiaTheme="minorEastAsia" w:hAnsi="Times New Roman" w:cs="Times New Roman"/>
          <w:sz w:val="24"/>
          <w:szCs w:val="24"/>
          <w14:ligatures w14:val="none"/>
        </w:rPr>
        <w:t xml:space="preserve"> (</w:t>
      </w:r>
      <w:r w:rsidRPr="00716E93">
        <w:rPr>
          <w:rFonts w:ascii="Times New Roman" w:eastAsiaTheme="minorEastAsia" w:hAnsi="Times New Roman" w:cs="Times New Roman"/>
          <w:sz w:val="24"/>
          <w:szCs w:val="24"/>
          <w14:ligatures w14:val="none"/>
        </w:rPr>
        <w:t>Statistikaamet</w:t>
      </w:r>
      <w:r>
        <w:rPr>
          <w:rFonts w:ascii="Times New Roman" w:eastAsiaTheme="minorEastAsia" w:hAnsi="Times New Roman" w:cs="Times New Roman"/>
          <w:sz w:val="24"/>
          <w:szCs w:val="24"/>
          <w14:ligatures w14:val="none"/>
        </w:rPr>
        <w:t>)</w:t>
      </w:r>
    </w:p>
    <w:p w14:paraId="7318EF21" w14:textId="77777777" w:rsidR="00595322" w:rsidRPr="00716E93" w:rsidRDefault="00595322" w:rsidP="004C7D5B">
      <w:pPr>
        <w:spacing w:after="240" w:line="480" w:lineRule="auto"/>
        <w:contextualSpacing/>
        <w:jc w:val="both"/>
        <w:rPr>
          <w:rFonts w:ascii="Times New Roman" w:eastAsiaTheme="minorEastAsia" w:hAnsi="Times New Roman" w:cs="Times New Roman"/>
          <w:sz w:val="24"/>
          <w:szCs w:val="24"/>
          <w14:ligatures w14:val="none"/>
        </w:rPr>
      </w:pPr>
    </w:p>
    <w:p w14:paraId="775564A0" w14:textId="77777777" w:rsidR="005F7516" w:rsidRDefault="005F7516" w:rsidP="005F7516">
      <w:pPr>
        <w:spacing w:after="120" w:line="264" w:lineRule="auto"/>
        <w:contextualSpacing/>
        <w:jc w:val="center"/>
        <w:rPr>
          <w:rFonts w:ascii="Times New Roman" w:eastAsiaTheme="minorEastAsia" w:hAnsi="Times New Roman" w:cs="Times New Roman"/>
          <w:sz w:val="24"/>
          <w:szCs w:val="24"/>
          <w14:ligatures w14:val="none"/>
        </w:rPr>
      </w:pPr>
      <w:r>
        <w:rPr>
          <w:noProof/>
        </w:rPr>
        <w:drawing>
          <wp:inline distT="0" distB="0" distL="0" distR="0" wp14:anchorId="4B3958A5" wp14:editId="3C8CC91A">
            <wp:extent cx="5040000" cy="2853055"/>
            <wp:effectExtent l="0" t="0" r="8255" b="4445"/>
            <wp:docPr id="83105282" name="Chart 1">
              <a:extLst xmlns:a="http://schemas.openxmlformats.org/drawingml/2006/main">
                <a:ext uri="{FF2B5EF4-FFF2-40B4-BE49-F238E27FC236}">
                  <a16:creationId xmlns:a16="http://schemas.microsoft.com/office/drawing/2014/main" id="{EF199934-5213-5516-48A3-5ED6587FA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023F0B" w14:textId="3459A4E9" w:rsidR="005F7516" w:rsidRDefault="005F7516" w:rsidP="009A0196">
      <w:pPr>
        <w:spacing w:after="240" w:line="240" w:lineRule="auto"/>
        <w:contextualSpacing/>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9A0196">
        <w:rPr>
          <w:rFonts w:ascii="Times New Roman" w:eastAsiaTheme="minorEastAsia" w:hAnsi="Times New Roman" w:cs="Times New Roman"/>
          <w:sz w:val="24"/>
          <w:szCs w:val="24"/>
          <w14:ligatures w14:val="none"/>
        </w:rPr>
        <w:t>Virumaa kalanduspiirkonna</w:t>
      </w:r>
      <w:r w:rsidR="009A019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omavalitsuste rahvaarv seisuga 01.01.2023</w:t>
      </w:r>
      <w:r w:rsidR="009A0196">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(Statistikaamet)</w:t>
      </w:r>
    </w:p>
    <w:p w14:paraId="4C871954" w14:textId="77777777" w:rsidR="00CC68D8" w:rsidRDefault="00CC68D8" w:rsidP="00CC68D8"/>
    <w:p w14:paraId="75E377DD" w14:textId="77777777" w:rsidR="00CC68D8" w:rsidRDefault="00CC68D8" w:rsidP="00CC68D8"/>
    <w:p w14:paraId="75C4147C" w14:textId="77777777" w:rsidR="00980410" w:rsidRDefault="00980410" w:rsidP="00980410">
      <w:pPr>
        <w:spacing w:after="120" w:line="264" w:lineRule="auto"/>
        <w:contextualSpacing/>
        <w:jc w:val="both"/>
        <w:rPr>
          <w:rFonts w:ascii="Times New Roman" w:eastAsiaTheme="minorEastAsia" w:hAnsi="Times New Roman" w:cs="Times New Roman"/>
          <w:sz w:val="24"/>
          <w:szCs w:val="24"/>
          <w14:ligatures w14:val="none"/>
        </w:rPr>
      </w:pPr>
    </w:p>
    <w:p w14:paraId="7E52CFE1" w14:textId="77777777" w:rsidR="00980410" w:rsidRDefault="00980410" w:rsidP="00980410">
      <w:pPr>
        <w:spacing w:after="120" w:line="264" w:lineRule="auto"/>
        <w:contextualSpacing/>
        <w:jc w:val="center"/>
        <w:rPr>
          <w:rFonts w:ascii="Times New Roman" w:eastAsiaTheme="minorEastAsia" w:hAnsi="Times New Roman" w:cs="Times New Roman"/>
          <w:sz w:val="24"/>
          <w:szCs w:val="24"/>
          <w14:ligatures w14:val="none"/>
        </w:rPr>
      </w:pPr>
      <w:r>
        <w:rPr>
          <w:noProof/>
        </w:rPr>
        <w:lastRenderedPageBreak/>
        <w:drawing>
          <wp:inline distT="0" distB="0" distL="0" distR="0" wp14:anchorId="3FAF137C" wp14:editId="3A8B4AF2">
            <wp:extent cx="5040000" cy="2857183"/>
            <wp:effectExtent l="0" t="0" r="8255" b="635"/>
            <wp:docPr id="1479545630" name="Chart 1">
              <a:extLst xmlns:a="http://schemas.openxmlformats.org/drawingml/2006/main">
                <a:ext uri="{FF2B5EF4-FFF2-40B4-BE49-F238E27FC236}">
                  <a16:creationId xmlns:a16="http://schemas.microsoft.com/office/drawing/2014/main" id="{1EB99CBF-CDB1-1058-2797-8E58EB4C5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FDEE3D" w14:textId="308D398C" w:rsidR="00980410" w:rsidRDefault="00980410" w:rsidP="00980410">
      <w:pPr>
        <w:spacing w:after="240" w:line="264" w:lineRule="auto"/>
        <w:contextualSpacing/>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9A0196">
        <w:rPr>
          <w:rFonts w:ascii="Times New Roman" w:eastAsiaTheme="minorEastAsia" w:hAnsi="Times New Roman" w:cs="Times New Roman"/>
          <w:sz w:val="24"/>
          <w:szCs w:val="24"/>
          <w14:ligatures w14:val="none"/>
        </w:rPr>
        <w:t>Virumaa kalanduspiirkonna</w:t>
      </w:r>
      <w:r w:rsidR="009A019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põhivanusegruppide jaotus 2023 (Statistikaamet)</w:t>
      </w:r>
    </w:p>
    <w:p w14:paraId="2DA96B9C" w14:textId="77777777" w:rsidR="00980410" w:rsidRDefault="00980410" w:rsidP="00980410">
      <w:pPr>
        <w:spacing w:after="240" w:line="264" w:lineRule="auto"/>
        <w:contextualSpacing/>
        <w:jc w:val="both"/>
        <w:rPr>
          <w:rFonts w:ascii="Times New Roman" w:eastAsiaTheme="minorEastAsia" w:hAnsi="Times New Roman" w:cs="Times New Roman"/>
          <w:sz w:val="24"/>
          <w:szCs w:val="24"/>
          <w14:ligatures w14:val="none"/>
        </w:rPr>
      </w:pPr>
    </w:p>
    <w:p w14:paraId="17B64D1F" w14:textId="77777777" w:rsidR="00980410" w:rsidRDefault="00980410" w:rsidP="00980410">
      <w:pPr>
        <w:spacing w:after="120" w:line="264" w:lineRule="auto"/>
        <w:contextualSpacing/>
        <w:jc w:val="both"/>
        <w:rPr>
          <w:rFonts w:ascii="Times New Roman" w:eastAsiaTheme="minorEastAsia" w:hAnsi="Times New Roman" w:cs="Times New Roman"/>
          <w:color w:val="FF0000"/>
          <w:sz w:val="21"/>
          <w:szCs w:val="21"/>
          <w14:ligatures w14:val="none"/>
        </w:rPr>
      </w:pPr>
    </w:p>
    <w:p w14:paraId="32483B2C" w14:textId="77777777" w:rsidR="00F30391" w:rsidRPr="00C456CC" w:rsidRDefault="00F30391" w:rsidP="00980410">
      <w:pPr>
        <w:spacing w:after="120" w:line="264" w:lineRule="auto"/>
        <w:contextualSpacing/>
        <w:jc w:val="both"/>
        <w:rPr>
          <w:rFonts w:ascii="Times New Roman" w:eastAsiaTheme="minorEastAsia" w:hAnsi="Times New Roman" w:cs="Times New Roman"/>
          <w:color w:val="FF0000"/>
          <w:sz w:val="21"/>
          <w:szCs w:val="21"/>
          <w14:ligatures w14:val="none"/>
        </w:rPr>
      </w:pPr>
    </w:p>
    <w:p w14:paraId="47B968E4" w14:textId="77777777" w:rsidR="00980410" w:rsidRPr="00C456CC" w:rsidRDefault="00980410" w:rsidP="00980410">
      <w:pPr>
        <w:spacing w:after="120" w:line="264" w:lineRule="auto"/>
        <w:contextualSpacing/>
        <w:jc w:val="center"/>
        <w:rPr>
          <w:rFonts w:ascii="Times New Roman" w:eastAsiaTheme="minorEastAsia" w:hAnsi="Times New Roman" w:cs="Times New Roman"/>
          <w:color w:val="FF0000"/>
          <w:sz w:val="21"/>
          <w:szCs w:val="21"/>
          <w14:ligatures w14:val="none"/>
        </w:rPr>
      </w:pPr>
      <w:r>
        <w:rPr>
          <w:noProof/>
        </w:rPr>
        <w:drawing>
          <wp:inline distT="0" distB="0" distL="0" distR="0" wp14:anchorId="0CC70A06" wp14:editId="4AD82F11">
            <wp:extent cx="5040000" cy="3099752"/>
            <wp:effectExtent l="0" t="0" r="8255" b="5715"/>
            <wp:docPr id="54294212" name="Chart 1">
              <a:extLst xmlns:a="http://schemas.openxmlformats.org/drawingml/2006/main">
                <a:ext uri="{FF2B5EF4-FFF2-40B4-BE49-F238E27FC236}">
                  <a16:creationId xmlns:a16="http://schemas.microsoft.com/office/drawing/2014/main" id="{2891EE73-CDB9-90C4-BAA0-8679B6F96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EF9C95F" w14:textId="702E1E9F" w:rsidR="00980410" w:rsidRDefault="00980410" w:rsidP="00980410">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9A0196">
        <w:rPr>
          <w:rFonts w:ascii="Times New Roman" w:eastAsiaTheme="minorEastAsia" w:hAnsi="Times New Roman" w:cs="Times New Roman"/>
          <w:sz w:val="24"/>
          <w:szCs w:val="24"/>
          <w14:ligatures w14:val="none"/>
        </w:rPr>
        <w:t>Virumaa kalanduspiirkonna</w:t>
      </w:r>
      <w:r w:rsidR="009A0196" w:rsidRPr="00716E93">
        <w:rPr>
          <w:rFonts w:ascii="Times New Roman" w:eastAsiaTheme="minorEastAsia" w:hAnsi="Times New Roman" w:cs="Times New Roman"/>
          <w:sz w:val="24"/>
          <w:szCs w:val="24"/>
          <w14:ligatures w14:val="none"/>
        </w:rPr>
        <w:t xml:space="preserve"> </w:t>
      </w:r>
      <w:proofErr w:type="spellStart"/>
      <w:r w:rsidRPr="00C456CC">
        <w:rPr>
          <w:rFonts w:ascii="Times New Roman" w:eastAsiaTheme="minorEastAsia" w:hAnsi="Times New Roman" w:cs="Times New Roman"/>
          <w:sz w:val="24"/>
          <w:szCs w:val="24"/>
          <w14:ligatures w14:val="none"/>
        </w:rPr>
        <w:t>KOV-de</w:t>
      </w:r>
      <w:proofErr w:type="spellEnd"/>
      <w:r w:rsidRPr="00C456CC">
        <w:rPr>
          <w:rFonts w:ascii="Times New Roman" w:eastAsiaTheme="minorEastAsia" w:hAnsi="Times New Roman" w:cs="Times New Roman"/>
          <w:sz w:val="24"/>
          <w:szCs w:val="24"/>
          <w14:ligatures w14:val="none"/>
        </w:rPr>
        <w:t xml:space="preserve"> sünnid-surmad ja</w:t>
      </w:r>
      <w:r>
        <w:rPr>
          <w:rFonts w:ascii="Times New Roman" w:eastAsiaTheme="minorEastAsia" w:hAnsi="Times New Roman" w:cs="Times New Roman"/>
          <w:sz w:val="24"/>
          <w:szCs w:val="24"/>
          <w14:ligatures w14:val="none"/>
        </w:rPr>
        <w:t xml:space="preserve"> loomulik</w:t>
      </w:r>
      <w:r w:rsidRPr="00C456CC">
        <w:rPr>
          <w:rFonts w:ascii="Times New Roman" w:eastAsiaTheme="minorEastAsia" w:hAnsi="Times New Roman" w:cs="Times New Roman"/>
          <w:sz w:val="24"/>
          <w:szCs w:val="24"/>
          <w14:ligatures w14:val="none"/>
        </w:rPr>
        <w:t xml:space="preserve"> iive 2015-2021 (Statistikaamet)</w:t>
      </w:r>
    </w:p>
    <w:p w14:paraId="327A5D03" w14:textId="77777777" w:rsidR="00CC68D8" w:rsidRDefault="00CC68D8" w:rsidP="00CC68D8"/>
    <w:p w14:paraId="1F57A406" w14:textId="77777777" w:rsidR="006348A9" w:rsidRPr="00C456CC" w:rsidRDefault="006348A9" w:rsidP="006348A9">
      <w:pPr>
        <w:spacing w:after="120" w:line="264" w:lineRule="auto"/>
        <w:contextualSpacing/>
        <w:jc w:val="center"/>
        <w:rPr>
          <w:rFonts w:ascii="Times New Roman" w:eastAsiaTheme="minorEastAsia" w:hAnsi="Times New Roman" w:cs="Times New Roman"/>
          <w:sz w:val="24"/>
          <w:szCs w:val="24"/>
          <w14:ligatures w14:val="none"/>
        </w:rPr>
      </w:pPr>
      <w:r w:rsidRPr="00457046">
        <w:rPr>
          <w:rFonts w:ascii="Times New Roman" w:hAnsi="Times New Roman" w:cs="Times New Roman"/>
          <w:noProof/>
        </w:rPr>
        <w:lastRenderedPageBreak/>
        <w:drawing>
          <wp:inline distT="0" distB="0" distL="0" distR="0" wp14:anchorId="5F638706" wp14:editId="083FECE4">
            <wp:extent cx="5040000" cy="3181350"/>
            <wp:effectExtent l="0" t="0" r="8255" b="0"/>
            <wp:docPr id="1672659539" name="Chart 1">
              <a:extLst xmlns:a="http://schemas.openxmlformats.org/drawingml/2006/main">
                <a:ext uri="{FF2B5EF4-FFF2-40B4-BE49-F238E27FC236}">
                  <a16:creationId xmlns:a16="http://schemas.microsoft.com/office/drawing/2014/main" id="{B435FA70-A0A2-9438-4C54-AC08F4D96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3C3E5E" w14:textId="434248D6" w:rsidR="006348A9" w:rsidRDefault="006348A9" w:rsidP="006348A9">
      <w:p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Joonis</w:t>
      </w:r>
      <w:r>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 xml:space="preserve"> </w:t>
      </w:r>
      <w:r w:rsidR="009A0196">
        <w:rPr>
          <w:rFonts w:ascii="Times New Roman" w:eastAsiaTheme="minorEastAsia" w:hAnsi="Times New Roman" w:cs="Times New Roman"/>
          <w:sz w:val="24"/>
          <w:szCs w:val="24"/>
          <w14:ligatures w14:val="none"/>
        </w:rPr>
        <w:t>Virumaa kalanduspiirkonna</w:t>
      </w:r>
      <w:r w:rsidR="009A019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sisseränne, väljaränne ja rändesaldo</w:t>
      </w:r>
      <w:r w:rsidRPr="00C456CC">
        <w:rPr>
          <w:rFonts w:ascii="Times New Roman" w:eastAsiaTheme="minorEastAsia" w:hAnsi="Times New Roman" w:cs="Times New Roman"/>
          <w:sz w:val="24"/>
          <w:szCs w:val="24"/>
          <w14:ligatures w14:val="none"/>
        </w:rPr>
        <w:t xml:space="preserve"> 2018-2022</w:t>
      </w:r>
      <w:r>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(Statistikaamet)</w:t>
      </w:r>
      <w:r>
        <w:rPr>
          <w:rFonts w:ascii="Times New Roman" w:eastAsiaTheme="minorEastAsia" w:hAnsi="Times New Roman" w:cs="Times New Roman"/>
          <w:sz w:val="24"/>
          <w:szCs w:val="24"/>
          <w14:ligatures w14:val="none"/>
        </w:rPr>
        <w:t xml:space="preserve"> </w:t>
      </w:r>
    </w:p>
    <w:p w14:paraId="4B0C8D99" w14:textId="77777777" w:rsidR="0069284F" w:rsidRDefault="0069284F" w:rsidP="006348A9">
      <w:pPr>
        <w:spacing w:after="120" w:line="264" w:lineRule="auto"/>
        <w:contextualSpacing/>
        <w:jc w:val="both"/>
        <w:rPr>
          <w:rFonts w:ascii="Times New Roman" w:eastAsiaTheme="minorEastAsia" w:hAnsi="Times New Roman" w:cs="Times New Roman"/>
          <w:sz w:val="24"/>
          <w:szCs w:val="24"/>
          <w14:ligatures w14:val="none"/>
        </w:rPr>
      </w:pPr>
    </w:p>
    <w:p w14:paraId="22315ADE" w14:textId="77777777" w:rsidR="006348A9" w:rsidRDefault="006348A9" w:rsidP="006348A9">
      <w:pPr>
        <w:spacing w:after="120" w:line="264" w:lineRule="auto"/>
        <w:contextualSpacing/>
        <w:jc w:val="both"/>
        <w:rPr>
          <w:rFonts w:ascii="Times New Roman" w:eastAsiaTheme="minorEastAsia" w:hAnsi="Times New Roman" w:cs="Times New Roman"/>
          <w:sz w:val="24"/>
          <w:szCs w:val="24"/>
          <w14:ligatures w14:val="none"/>
        </w:rPr>
      </w:pPr>
    </w:p>
    <w:p w14:paraId="3BF74B7C" w14:textId="77777777" w:rsidR="006348A9" w:rsidRPr="00F7725E" w:rsidRDefault="006348A9" w:rsidP="006348A9">
      <w:pPr>
        <w:spacing w:after="120" w:line="264" w:lineRule="auto"/>
        <w:contextualSpacing/>
        <w:jc w:val="both"/>
        <w:rPr>
          <w:rFonts w:ascii="Times New Roman" w:eastAsiaTheme="minorEastAsia" w:hAnsi="Times New Roman" w:cs="Times New Roman"/>
          <w:sz w:val="24"/>
          <w:szCs w:val="24"/>
          <w14:ligatures w14:val="none"/>
        </w:rPr>
      </w:pPr>
    </w:p>
    <w:p w14:paraId="1917AF50" w14:textId="77777777" w:rsidR="006348A9" w:rsidRDefault="006348A9" w:rsidP="006348A9">
      <w:pPr>
        <w:spacing w:after="120" w:line="264" w:lineRule="auto"/>
        <w:contextualSpacing/>
        <w:jc w:val="center"/>
        <w:rPr>
          <w:rFonts w:ascii="Times New Roman" w:eastAsiaTheme="minorEastAsia" w:hAnsi="Times New Roman" w:cs="Times New Roman"/>
          <w:sz w:val="24"/>
          <w:szCs w:val="24"/>
          <w14:ligatures w14:val="none"/>
        </w:rPr>
      </w:pPr>
      <w:r>
        <w:rPr>
          <w:noProof/>
        </w:rPr>
        <w:drawing>
          <wp:inline distT="0" distB="0" distL="0" distR="0" wp14:anchorId="176F9609" wp14:editId="2EDB9B61">
            <wp:extent cx="5040000" cy="3337560"/>
            <wp:effectExtent l="0" t="0" r="8255" b="15240"/>
            <wp:docPr id="1771411304" name="Chart 1">
              <a:extLst xmlns:a="http://schemas.openxmlformats.org/drawingml/2006/main">
                <a:ext uri="{FF2B5EF4-FFF2-40B4-BE49-F238E27FC236}">
                  <a16:creationId xmlns:a16="http://schemas.microsoft.com/office/drawing/2014/main" id="{49D46988-BE67-4177-7705-7944DD131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CAD4CAE" w14:textId="0850BF6D" w:rsidR="006348A9" w:rsidRDefault="006348A9" w:rsidP="006348A9">
      <w:pPr>
        <w:spacing w:after="120" w:line="264" w:lineRule="auto"/>
        <w:contextualSpacing/>
        <w:jc w:val="both"/>
        <w:rPr>
          <w:rFonts w:ascii="Times New Roman" w:hAnsi="Times New Roman" w:cs="Times New Roman"/>
          <w:sz w:val="24"/>
          <w:szCs w:val="24"/>
        </w:rPr>
      </w:pPr>
      <w:r w:rsidRPr="00AF710C">
        <w:rPr>
          <w:rFonts w:ascii="Times New Roman" w:hAnsi="Times New Roman" w:cs="Times New Roman"/>
          <w:sz w:val="24"/>
          <w:szCs w:val="24"/>
        </w:rPr>
        <w:t xml:space="preserve">Joonis.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sidRPr="00AF710C">
        <w:rPr>
          <w:rFonts w:ascii="Times New Roman" w:hAnsi="Times New Roman" w:cs="Times New Roman"/>
          <w:sz w:val="24"/>
          <w:szCs w:val="24"/>
        </w:rPr>
        <w:t>rändesaldo 201</w:t>
      </w:r>
      <w:r>
        <w:rPr>
          <w:rFonts w:ascii="Times New Roman" w:hAnsi="Times New Roman" w:cs="Times New Roman"/>
          <w:sz w:val="24"/>
          <w:szCs w:val="24"/>
        </w:rPr>
        <w:t>5</w:t>
      </w:r>
      <w:r w:rsidRPr="00AF710C">
        <w:rPr>
          <w:rFonts w:ascii="Times New Roman" w:hAnsi="Times New Roman" w:cs="Times New Roman"/>
          <w:sz w:val="24"/>
          <w:szCs w:val="24"/>
        </w:rPr>
        <w:t>- 2022 (Statistikaamet)</w:t>
      </w:r>
      <w:r>
        <w:rPr>
          <w:rFonts w:ascii="Times New Roman" w:hAnsi="Times New Roman" w:cs="Times New Roman"/>
          <w:sz w:val="24"/>
          <w:szCs w:val="24"/>
        </w:rPr>
        <w:t xml:space="preserve"> </w:t>
      </w:r>
    </w:p>
    <w:p w14:paraId="32CA9C7A" w14:textId="77777777" w:rsidR="00980410" w:rsidRDefault="00980410" w:rsidP="00CC68D8"/>
    <w:p w14:paraId="0835EAE9" w14:textId="47AB2B71" w:rsidR="005A38A8" w:rsidRDefault="005A38A8">
      <w:pPr>
        <w:rPr>
          <w:rFonts w:ascii="Times New Roman" w:hAnsi="Times New Roman" w:cs="Times New Roman"/>
          <w:b/>
          <w:bCs/>
          <w:sz w:val="32"/>
          <w:szCs w:val="32"/>
        </w:rPr>
      </w:pPr>
      <w:r>
        <w:rPr>
          <w:rFonts w:ascii="Times New Roman" w:hAnsi="Times New Roman" w:cs="Times New Roman"/>
          <w:b/>
          <w:bCs/>
          <w:sz w:val="32"/>
          <w:szCs w:val="32"/>
        </w:rPr>
        <w:br w:type="page"/>
      </w:r>
    </w:p>
    <w:p w14:paraId="10CD6470" w14:textId="77777777" w:rsidR="009032A8" w:rsidRPr="0065246C" w:rsidRDefault="009032A8" w:rsidP="009032A8">
      <w:pPr>
        <w:spacing w:after="120" w:line="264" w:lineRule="auto"/>
        <w:jc w:val="center"/>
        <w:rPr>
          <w:rFonts w:ascii="Times New Roman" w:eastAsiaTheme="minorEastAsia" w:hAnsi="Times New Roman" w:cs="Times New Roman"/>
          <w:sz w:val="24"/>
          <w:szCs w:val="24"/>
          <w14:ligatures w14:val="none"/>
        </w:rPr>
      </w:pPr>
      <w:r w:rsidRPr="0065246C">
        <w:rPr>
          <w:rFonts w:ascii="Times New Roman" w:eastAsiaTheme="minorEastAsia" w:hAnsi="Times New Roman" w:cs="Times New Roman"/>
          <w:noProof/>
          <w:sz w:val="24"/>
          <w:szCs w:val="24"/>
          <w14:ligatures w14:val="none"/>
        </w:rPr>
        <w:lastRenderedPageBreak/>
        <w:drawing>
          <wp:inline distT="0" distB="0" distL="0" distR="0" wp14:anchorId="458DA9D3" wp14:editId="7B4EA416">
            <wp:extent cx="4572000" cy="7132320"/>
            <wp:effectExtent l="0" t="0" r="0" b="11430"/>
            <wp:docPr id="588382836" name="Chart 1">
              <a:extLst xmlns:a="http://schemas.openxmlformats.org/drawingml/2006/main">
                <a:ext uri="{FF2B5EF4-FFF2-40B4-BE49-F238E27FC236}">
                  <a16:creationId xmlns:a16="http://schemas.microsoft.com/office/drawing/2014/main" id="{F1E7CA65-5010-614B-8049-C02F7C52A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292D1F6" w14:textId="1EF9AD9F" w:rsidR="009032A8" w:rsidRDefault="009032A8" w:rsidP="000B5DA6">
      <w:pPr>
        <w:spacing w:after="120" w:line="264" w:lineRule="auto"/>
        <w:jc w:val="both"/>
        <w:rPr>
          <w:rFonts w:ascii="Times New Roman" w:eastAsiaTheme="minorEastAsia" w:hAnsi="Times New Roman" w:cs="Times New Roman"/>
          <w:sz w:val="24"/>
          <w:szCs w:val="24"/>
          <w14:ligatures w14:val="none"/>
        </w:rPr>
      </w:pPr>
      <w:r w:rsidRPr="0065246C">
        <w:rPr>
          <w:rFonts w:ascii="Times New Roman" w:eastAsiaTheme="minorEastAsia" w:hAnsi="Times New Roman" w:cs="Times New Roman"/>
          <w:sz w:val="24"/>
          <w:szCs w:val="24"/>
          <w14:ligatures w14:val="none"/>
        </w:rPr>
        <w:t xml:space="preserve">Joonis. Lossimismahud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sidRPr="0065246C">
        <w:rPr>
          <w:rFonts w:ascii="Times New Roman" w:eastAsiaTheme="minorEastAsia" w:hAnsi="Times New Roman" w:cs="Times New Roman"/>
          <w:sz w:val="24"/>
          <w:szCs w:val="24"/>
          <w14:ligatures w14:val="none"/>
        </w:rPr>
        <w:t>sadamates ja muudes lossimiskohtades 2022</w:t>
      </w:r>
      <w:r>
        <w:rPr>
          <w:rFonts w:ascii="Times New Roman" w:eastAsiaTheme="minorEastAsia" w:hAnsi="Times New Roman" w:cs="Times New Roman"/>
          <w:sz w:val="24"/>
          <w:szCs w:val="24"/>
          <w14:ligatures w14:val="none"/>
        </w:rPr>
        <w:t>.</w:t>
      </w:r>
      <w:r w:rsidRPr="0065246C">
        <w:rPr>
          <w:rFonts w:ascii="Times New Roman" w:eastAsiaTheme="minorEastAsia" w:hAnsi="Times New Roman" w:cs="Times New Roman"/>
          <w:sz w:val="24"/>
          <w:szCs w:val="24"/>
          <w14:ligatures w14:val="none"/>
        </w:rPr>
        <w:t xml:space="preserve"> aastal va. Toila ja Purtse sadamad</w:t>
      </w:r>
      <w:r>
        <w:rPr>
          <w:rFonts w:ascii="Times New Roman" w:eastAsiaTheme="minorEastAsia" w:hAnsi="Times New Roman" w:cs="Times New Roman"/>
          <w:sz w:val="24"/>
          <w:szCs w:val="24"/>
          <w14:ligatures w14:val="none"/>
        </w:rPr>
        <w:t>, tonnides (Põllumajandus- ja Toiduamet)</w:t>
      </w:r>
    </w:p>
    <w:p w14:paraId="454C07A0" w14:textId="77777777" w:rsidR="009032A8" w:rsidRDefault="009032A8">
      <w:pPr>
        <w:rPr>
          <w:rFonts w:ascii="Times New Roman" w:eastAsiaTheme="majorEastAsia" w:hAnsi="Times New Roman" w:cs="Times New Roman"/>
          <w:b/>
          <w:bCs/>
          <w:sz w:val="32"/>
          <w:szCs w:val="32"/>
          <w14:ligatures w14:val="none"/>
        </w:rPr>
      </w:pPr>
    </w:p>
    <w:p w14:paraId="3221E0E7" w14:textId="77777777" w:rsidR="00191B1C" w:rsidRDefault="00191B1C" w:rsidP="00191B1C">
      <w:pPr>
        <w:jc w:val="center"/>
        <w:rPr>
          <w:rFonts w:ascii="Times New Roman" w:eastAsiaTheme="minorEastAsia" w:hAnsi="Times New Roman" w:cs="Times New Roman"/>
          <w:sz w:val="21"/>
          <w:szCs w:val="21"/>
          <w14:ligatures w14:val="none"/>
        </w:rPr>
      </w:pPr>
      <w:r>
        <w:rPr>
          <w:noProof/>
        </w:rPr>
        <w:lastRenderedPageBreak/>
        <w:drawing>
          <wp:inline distT="0" distB="0" distL="0" distR="0" wp14:anchorId="0A36B42B" wp14:editId="6FAA7922">
            <wp:extent cx="4572000" cy="2743200"/>
            <wp:effectExtent l="0" t="0" r="0" b="0"/>
            <wp:docPr id="544926388" name="Diagramm 1">
              <a:extLst xmlns:a="http://schemas.openxmlformats.org/drawingml/2006/main">
                <a:ext uri="{FF2B5EF4-FFF2-40B4-BE49-F238E27FC236}">
                  <a16:creationId xmlns:a16="http://schemas.microsoft.com/office/drawing/2014/main" id="{2E1274A4-837A-5D26-3999-6BDF21971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8BDD4C2" w14:textId="19145404" w:rsidR="00191B1C" w:rsidRDefault="00191B1C" w:rsidP="00191B1C">
      <w:pPr>
        <w:rPr>
          <w:rFonts w:ascii="Times New Roman" w:eastAsiaTheme="minorEastAsia" w:hAnsi="Times New Roman" w:cs="Times New Roman"/>
          <w:sz w:val="24"/>
          <w:szCs w:val="24"/>
          <w14:ligatures w14:val="none"/>
        </w:rPr>
      </w:pPr>
      <w:r w:rsidRPr="002138AD">
        <w:rPr>
          <w:rFonts w:ascii="Times New Roman" w:eastAsiaTheme="minorEastAsia" w:hAnsi="Times New Roman" w:cs="Times New Roman"/>
          <w:sz w:val="24"/>
          <w:szCs w:val="24"/>
          <w14:ligatures w14:val="none"/>
        </w:rPr>
        <w:t xml:space="preserve">Joonis. Harrastuskalastajate osakaal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sidRPr="002138AD">
        <w:rPr>
          <w:rFonts w:ascii="Times New Roman" w:eastAsiaTheme="minorEastAsia" w:hAnsi="Times New Roman" w:cs="Times New Roman"/>
          <w:sz w:val="24"/>
          <w:szCs w:val="24"/>
          <w14:ligatures w14:val="none"/>
        </w:rPr>
        <w:t>kogu elanikkonnast (</w:t>
      </w:r>
      <w:proofErr w:type="spellStart"/>
      <w:r w:rsidRPr="002138AD">
        <w:rPr>
          <w:rFonts w:ascii="Times New Roman" w:eastAsiaTheme="minorEastAsia" w:hAnsi="Times New Roman" w:cs="Times New Roman"/>
          <w:sz w:val="24"/>
          <w:szCs w:val="24"/>
          <w14:ligatures w14:val="none"/>
        </w:rPr>
        <w:t>Kantar</w:t>
      </w:r>
      <w:proofErr w:type="spellEnd"/>
      <w:r w:rsidRPr="002138AD">
        <w:rPr>
          <w:rFonts w:ascii="Times New Roman" w:eastAsiaTheme="minorEastAsia" w:hAnsi="Times New Roman" w:cs="Times New Roman"/>
          <w:sz w:val="24"/>
          <w:szCs w:val="24"/>
          <w14:ligatures w14:val="none"/>
        </w:rPr>
        <w:t xml:space="preserve"> Emor)</w:t>
      </w:r>
    </w:p>
    <w:p w14:paraId="6E2EA0AD" w14:textId="77777777" w:rsidR="000B5DA6" w:rsidRDefault="000B5DA6" w:rsidP="00191B1C">
      <w:pPr>
        <w:jc w:val="center"/>
        <w:rPr>
          <w:rFonts w:ascii="Times New Roman" w:eastAsiaTheme="minorEastAsia" w:hAnsi="Times New Roman" w:cs="Times New Roman"/>
          <w:sz w:val="24"/>
          <w:szCs w:val="24"/>
          <w14:ligatures w14:val="none"/>
        </w:rPr>
      </w:pPr>
    </w:p>
    <w:p w14:paraId="33EAA292" w14:textId="0CB09AC8" w:rsidR="00191B1C" w:rsidRDefault="00191B1C" w:rsidP="00191B1C">
      <w:pPr>
        <w:jc w:val="center"/>
        <w:rPr>
          <w:rFonts w:ascii="Times New Roman" w:eastAsiaTheme="minorEastAsia" w:hAnsi="Times New Roman" w:cs="Times New Roman"/>
          <w:sz w:val="24"/>
          <w:szCs w:val="24"/>
          <w14:ligatures w14:val="none"/>
        </w:rPr>
      </w:pPr>
      <w:r>
        <w:rPr>
          <w:noProof/>
        </w:rPr>
        <w:drawing>
          <wp:inline distT="0" distB="0" distL="0" distR="0" wp14:anchorId="79F6114C" wp14:editId="70028BDD">
            <wp:extent cx="5040000" cy="2743200"/>
            <wp:effectExtent l="0" t="0" r="8255" b="0"/>
            <wp:docPr id="635736522" name="Diagramm 1">
              <a:extLst xmlns:a="http://schemas.openxmlformats.org/drawingml/2006/main">
                <a:ext uri="{FF2B5EF4-FFF2-40B4-BE49-F238E27FC236}">
                  <a16:creationId xmlns:a16="http://schemas.microsoft.com/office/drawing/2014/main" id="{FAE8304B-DFE6-D27A-107A-F489B7635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B6B7A47" w14:textId="5556354D" w:rsidR="00191B1C" w:rsidRDefault="00191B1C" w:rsidP="00191B1C">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harrastuskalastajate vanuseline jaotus (</w:t>
      </w:r>
      <w:proofErr w:type="spellStart"/>
      <w:r>
        <w:rPr>
          <w:rFonts w:ascii="Times New Roman" w:eastAsiaTheme="minorEastAsia" w:hAnsi="Times New Roman" w:cs="Times New Roman"/>
          <w:sz w:val="24"/>
          <w:szCs w:val="24"/>
          <w14:ligatures w14:val="none"/>
        </w:rPr>
        <w:t>Kantar</w:t>
      </w:r>
      <w:proofErr w:type="spellEnd"/>
      <w:r>
        <w:rPr>
          <w:rFonts w:ascii="Times New Roman" w:eastAsiaTheme="minorEastAsia" w:hAnsi="Times New Roman" w:cs="Times New Roman"/>
          <w:sz w:val="24"/>
          <w:szCs w:val="24"/>
          <w14:ligatures w14:val="none"/>
        </w:rPr>
        <w:t xml:space="preserve"> Emor)</w:t>
      </w:r>
    </w:p>
    <w:p w14:paraId="753EDB51" w14:textId="77777777" w:rsidR="00191B1C" w:rsidRDefault="00191B1C" w:rsidP="00191B1C">
      <w:pPr>
        <w:jc w:val="center"/>
        <w:rPr>
          <w:rFonts w:ascii="Times New Roman" w:eastAsiaTheme="minorEastAsia" w:hAnsi="Times New Roman" w:cs="Times New Roman"/>
          <w:sz w:val="24"/>
          <w:szCs w:val="24"/>
          <w14:ligatures w14:val="none"/>
        </w:rPr>
      </w:pPr>
      <w:r>
        <w:rPr>
          <w:noProof/>
        </w:rPr>
        <w:lastRenderedPageBreak/>
        <w:drawing>
          <wp:inline distT="0" distB="0" distL="0" distR="0" wp14:anchorId="2CBC95D9" wp14:editId="59CD6359">
            <wp:extent cx="5040000" cy="2743200"/>
            <wp:effectExtent l="0" t="0" r="8255" b="0"/>
            <wp:docPr id="459478055" name="Diagramm 1">
              <a:extLst xmlns:a="http://schemas.openxmlformats.org/drawingml/2006/main">
                <a:ext uri="{FF2B5EF4-FFF2-40B4-BE49-F238E27FC236}">
                  <a16:creationId xmlns:a16="http://schemas.microsoft.com/office/drawing/2014/main" id="{20C73D6D-6A5E-AA37-5C90-430C4956C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770B75A" w14:textId="34DE3EFE" w:rsidR="00191B1C" w:rsidRDefault="00191B1C" w:rsidP="00191B1C">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harrastuskalastajate sooline jaotus (</w:t>
      </w:r>
      <w:proofErr w:type="spellStart"/>
      <w:r>
        <w:rPr>
          <w:rFonts w:ascii="Times New Roman" w:eastAsiaTheme="minorEastAsia" w:hAnsi="Times New Roman" w:cs="Times New Roman"/>
          <w:sz w:val="24"/>
          <w:szCs w:val="24"/>
          <w14:ligatures w14:val="none"/>
        </w:rPr>
        <w:t>Kantar</w:t>
      </w:r>
      <w:proofErr w:type="spellEnd"/>
      <w:r>
        <w:rPr>
          <w:rFonts w:ascii="Times New Roman" w:eastAsiaTheme="minorEastAsia" w:hAnsi="Times New Roman" w:cs="Times New Roman"/>
          <w:sz w:val="24"/>
          <w:szCs w:val="24"/>
          <w14:ligatures w14:val="none"/>
        </w:rPr>
        <w:t xml:space="preserve"> Emor)</w:t>
      </w:r>
    </w:p>
    <w:p w14:paraId="614F1433"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05EB83A9"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6BF30A48" w14:textId="77777777" w:rsidR="000B5DA6" w:rsidRDefault="000B5DA6" w:rsidP="00894D72">
      <w:pPr>
        <w:pStyle w:val="Pealkiri1"/>
        <w:numPr>
          <w:ilvl w:val="0"/>
          <w:numId w:val="0"/>
        </w:numPr>
        <w:rPr>
          <w:rFonts w:ascii="Times New Roman" w:hAnsi="Times New Roman" w:cs="Times New Roman"/>
          <w:b/>
          <w:bCs/>
          <w:color w:val="auto"/>
          <w:sz w:val="32"/>
          <w:szCs w:val="32"/>
        </w:rPr>
      </w:pPr>
    </w:p>
    <w:p w14:paraId="1D42717D"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7703D3EF"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6ADFAA26"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0A6B56E4" w14:textId="77777777" w:rsidR="000B5DA6" w:rsidRDefault="000B5DA6">
      <w:pPr>
        <w:rPr>
          <w:rFonts w:ascii="Times New Roman" w:eastAsiaTheme="majorEastAsia" w:hAnsi="Times New Roman" w:cs="Times New Roman"/>
          <w:b/>
          <w:bCs/>
          <w:sz w:val="32"/>
          <w:szCs w:val="32"/>
          <w14:ligatures w14:val="none"/>
        </w:rPr>
      </w:pPr>
      <w:r>
        <w:rPr>
          <w:rFonts w:ascii="Times New Roman" w:hAnsi="Times New Roman" w:cs="Times New Roman"/>
          <w:b/>
          <w:bCs/>
          <w:sz w:val="32"/>
          <w:szCs w:val="32"/>
        </w:rPr>
        <w:br w:type="page"/>
      </w:r>
    </w:p>
    <w:p w14:paraId="3C0F59C0" w14:textId="6788E94F" w:rsidR="00F75665" w:rsidRDefault="001036A6" w:rsidP="00360558">
      <w:pPr>
        <w:pStyle w:val="Pealkiri1"/>
        <w:numPr>
          <w:ilvl w:val="0"/>
          <w:numId w:val="0"/>
        </w:numPr>
        <w:ind w:left="432" w:hanging="432"/>
        <w:rPr>
          <w:rFonts w:ascii="Times New Roman" w:hAnsi="Times New Roman" w:cs="Times New Roman"/>
          <w:b/>
          <w:bCs/>
          <w:color w:val="auto"/>
          <w:sz w:val="32"/>
          <w:szCs w:val="32"/>
        </w:rPr>
      </w:pPr>
      <w:bookmarkStart w:id="64" w:name="_Toc162956125"/>
      <w:r w:rsidRPr="00360558">
        <w:rPr>
          <w:rFonts w:ascii="Times New Roman" w:hAnsi="Times New Roman" w:cs="Times New Roman"/>
          <w:b/>
          <w:bCs/>
          <w:color w:val="auto"/>
          <w:sz w:val="32"/>
          <w:szCs w:val="32"/>
        </w:rPr>
        <w:lastRenderedPageBreak/>
        <w:t xml:space="preserve">Lisa </w:t>
      </w:r>
      <w:r w:rsidR="006266EE">
        <w:rPr>
          <w:rFonts w:ascii="Times New Roman" w:hAnsi="Times New Roman" w:cs="Times New Roman"/>
          <w:b/>
          <w:bCs/>
          <w:color w:val="auto"/>
          <w:sz w:val="32"/>
          <w:szCs w:val="32"/>
        </w:rPr>
        <w:t>2</w:t>
      </w:r>
      <w:r w:rsidR="00360558" w:rsidRPr="00360558">
        <w:rPr>
          <w:rFonts w:ascii="Times New Roman" w:hAnsi="Times New Roman" w:cs="Times New Roman"/>
          <w:b/>
          <w:bCs/>
          <w:color w:val="auto"/>
          <w:sz w:val="32"/>
          <w:szCs w:val="32"/>
        </w:rPr>
        <w:t xml:space="preserve"> Sadamate </w:t>
      </w:r>
      <w:r w:rsidR="00967D8C">
        <w:rPr>
          <w:rFonts w:ascii="Times New Roman" w:hAnsi="Times New Roman" w:cs="Times New Roman"/>
          <w:b/>
          <w:bCs/>
          <w:color w:val="auto"/>
          <w:sz w:val="32"/>
          <w:szCs w:val="32"/>
        </w:rPr>
        <w:t>nimekiri</w:t>
      </w:r>
      <w:bookmarkEnd w:id="64"/>
    </w:p>
    <w:p w14:paraId="3206EC8C" w14:textId="7C9AFE3C" w:rsidR="00A737A5" w:rsidRDefault="00A737A5" w:rsidP="00A737A5">
      <w:pPr>
        <w:rPr>
          <w:rFonts w:ascii="Times New Roman" w:hAnsi="Times New Roman" w:cs="Times New Roman"/>
          <w:b/>
          <w:bCs/>
        </w:rPr>
      </w:pPr>
    </w:p>
    <w:tbl>
      <w:tblPr>
        <w:tblW w:w="0" w:type="auto"/>
        <w:tblCellMar>
          <w:top w:w="15" w:type="dxa"/>
          <w:left w:w="15" w:type="dxa"/>
          <w:bottom w:w="15" w:type="dxa"/>
          <w:right w:w="15" w:type="dxa"/>
        </w:tblCellMar>
        <w:tblLook w:val="04A0" w:firstRow="1" w:lastRow="0" w:firstColumn="1" w:lastColumn="0" w:noHBand="0" w:noVBand="1"/>
      </w:tblPr>
      <w:tblGrid>
        <w:gridCol w:w="3681"/>
        <w:gridCol w:w="5335"/>
      </w:tblGrid>
      <w:tr w:rsidR="004C4736" w:rsidRPr="004C4736" w14:paraId="5C28DD59"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7523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nimi</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9AFC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Narva-Jõesuu Kalurisadam</w:t>
            </w:r>
          </w:p>
        </w:tc>
      </w:tr>
      <w:tr w:rsidR="00D44142" w:rsidRPr="00D44142" w14:paraId="401F98D4"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9B5498" w14:textId="77777777" w:rsidR="00D44142" w:rsidRPr="00D44142" w:rsidRDefault="00D44142" w:rsidP="00D44142">
            <w:pPr>
              <w:spacing w:after="0" w:line="240" w:lineRule="auto"/>
              <w:rPr>
                <w:rFonts w:ascii="Times New Roman" w:eastAsia="Times New Roman" w:hAnsi="Times New Roman" w:cs="Times New Roman"/>
                <w:color w:val="000000"/>
                <w:lang w:eastAsia="et-EE"/>
                <w14:ligatures w14:val="none"/>
              </w:rPr>
            </w:pPr>
            <w:r w:rsidRPr="00D44142">
              <w:rPr>
                <w:rFonts w:ascii="Times New Roman" w:eastAsia="Times New Roman" w:hAnsi="Times New Roman" w:cs="Times New Roman"/>
                <w:color w:val="000000"/>
                <w:lang w:eastAsia="et-EE"/>
                <w14:ligatures w14:val="none"/>
              </w:rPr>
              <w:t>Sadamakood</w:t>
            </w:r>
          </w:p>
        </w:tc>
        <w:tc>
          <w:tcPr>
            <w:tcW w:w="53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09055D" w14:textId="77777777" w:rsidR="00D44142" w:rsidRPr="00D44142" w:rsidRDefault="00D44142" w:rsidP="00D44142">
            <w:pPr>
              <w:spacing w:after="0" w:line="240" w:lineRule="auto"/>
              <w:rPr>
                <w:rFonts w:ascii="Times New Roman" w:eastAsia="Times New Roman" w:hAnsi="Times New Roman" w:cs="Times New Roman"/>
                <w:color w:val="000000"/>
                <w:lang w:eastAsia="et-EE"/>
                <w14:ligatures w14:val="none"/>
              </w:rPr>
            </w:pPr>
            <w:r w:rsidRPr="00D44142">
              <w:rPr>
                <w:rFonts w:ascii="Times New Roman" w:eastAsia="Times New Roman" w:hAnsi="Times New Roman" w:cs="Times New Roman"/>
                <w:color w:val="000000"/>
                <w:lang w:eastAsia="et-EE"/>
                <w14:ligatures w14:val="none"/>
              </w:rPr>
              <w:t>EENJA</w:t>
            </w:r>
          </w:p>
        </w:tc>
      </w:tr>
      <w:tr w:rsidR="004C4736" w:rsidRPr="004C4736" w14:paraId="2D4F2EA8"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095C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F6D4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Munitsipaalomand</w:t>
            </w:r>
          </w:p>
        </w:tc>
      </w:tr>
      <w:tr w:rsidR="004C4736" w:rsidRPr="004C4736" w14:paraId="27084900"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1BDA6EA"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94E93"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Enamus Narva-Jõesuu kutselistest kaluritest hoiab oma varustust Narva-Jõesuu Kalasadamas (Suur-Lootsi Sadam (EE SUL), mis asub erakinnistul. Antud erakinnistu hooned kuuluvad lähiajal vastavalt kehtestatud detailplaneeringule lammutamisele. Sellest tulenevalt on vajalik Narva-Jõesuu kalurid ümber kolida Narva-Jõesuu linna omandis olevasse Narva-Jõesuu Kalurisadamasse (EE NJA). Selle tulemusena suureneb Narva-Jõesuu Kalurisadamas lossitavate koguste kui ka lossivate ettevõtete arv. Samas toob kalurite arvu suurenemine kaasa vajaduse uute investeeringute järele, millega parendatakse kalurite töötingimus ja laiendatakse sadamas pakutavaid teenuseid.</w:t>
            </w:r>
          </w:p>
        </w:tc>
      </w:tr>
      <w:tr w:rsidR="004C4736" w:rsidRPr="004C4736" w14:paraId="45EABCC4"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3E5588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2BAA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51301:001:0094 Kalda tn 32a; 51301:001:0291 Kalda tänav L4, 51301:005:0015 Kalda tn 38</w:t>
            </w:r>
          </w:p>
          <w:p w14:paraId="023EFFDF" w14:textId="2A22455F"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Ida-Viru maakond, Narva-Jõesuu linn</w:t>
            </w:r>
          </w:p>
        </w:tc>
      </w:tr>
      <w:tr w:rsidR="004C4736" w:rsidRPr="004C4736" w14:paraId="249E6691"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958923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EC8E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aasta läbi. Narva-Jõesuu Kalurisadam asub Narva jõe ääres.</w:t>
            </w:r>
          </w:p>
        </w:tc>
      </w:tr>
      <w:tr w:rsidR="004C4736" w:rsidRPr="004C4736" w14:paraId="25340D86"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BD18CE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kasutavate kutseliste kalurite arv</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898D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Lossinud ettevõtete arv 2023. aastal oli 4.</w:t>
            </w:r>
          </w:p>
          <w:p w14:paraId="07AD7A2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842 kg kala. </w:t>
            </w:r>
          </w:p>
        </w:tc>
      </w:tr>
      <w:tr w:rsidR="004C4736" w:rsidRPr="004C4736" w14:paraId="3BD4A964"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8F7A1F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DB48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Puuduvad</w:t>
            </w:r>
          </w:p>
        </w:tc>
      </w:tr>
      <w:tr w:rsidR="004C4736" w:rsidRPr="004C4736" w14:paraId="4D7E600E"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8733A3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C53FA"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Paadikuur ja püügivahendite hoiuruum, </w:t>
            </w:r>
            <w:proofErr w:type="spellStart"/>
            <w:r w:rsidRPr="004C4736">
              <w:rPr>
                <w:rFonts w:ascii="Times New Roman" w:eastAsia="Times New Roman" w:hAnsi="Times New Roman" w:cs="Times New Roman"/>
                <w:color w:val="000000"/>
                <w:lang w:eastAsia="et-EE"/>
                <w14:ligatures w14:val="none"/>
              </w:rPr>
              <w:t>slipp</w:t>
            </w:r>
            <w:proofErr w:type="spellEnd"/>
            <w:r w:rsidRPr="004C4736">
              <w:rPr>
                <w:rFonts w:ascii="Times New Roman" w:eastAsia="Times New Roman" w:hAnsi="Times New Roman" w:cs="Times New Roman"/>
                <w:color w:val="000000"/>
                <w:lang w:eastAsia="et-EE"/>
                <w14:ligatures w14:val="none"/>
              </w:rPr>
              <w:t>.</w:t>
            </w:r>
          </w:p>
        </w:tc>
      </w:tr>
      <w:tr w:rsidR="004C4736" w:rsidRPr="004C4736" w14:paraId="2485EA08"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437E8C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taristu kirjeldus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AFA0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Juurdepääsutee, kaks </w:t>
            </w:r>
            <w:proofErr w:type="spellStart"/>
            <w:r w:rsidRPr="004C4736">
              <w:rPr>
                <w:rFonts w:ascii="Times New Roman" w:eastAsia="Times New Roman" w:hAnsi="Times New Roman" w:cs="Times New Roman"/>
                <w:color w:val="000000"/>
                <w:lang w:eastAsia="et-EE"/>
                <w14:ligatures w14:val="none"/>
              </w:rPr>
              <w:t>slippi</w:t>
            </w:r>
            <w:proofErr w:type="spellEnd"/>
            <w:r w:rsidRPr="004C4736">
              <w:rPr>
                <w:rFonts w:ascii="Times New Roman" w:eastAsia="Times New Roman" w:hAnsi="Times New Roman" w:cs="Times New Roman"/>
                <w:color w:val="000000"/>
                <w:lang w:eastAsia="et-EE"/>
                <w14:ligatures w14:val="none"/>
              </w:rPr>
              <w:t>, paadikuuri ja püügivahendite hoiuruum.</w:t>
            </w:r>
          </w:p>
        </w:tc>
      </w:tr>
      <w:tr w:rsidR="004C4736" w:rsidRPr="004C4736" w14:paraId="3E18F7C3"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06FFD8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D64C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50F100FC" w14:textId="77777777" w:rsidR="004C4736" w:rsidRPr="004C4736" w:rsidRDefault="004C4736" w:rsidP="003621EB">
            <w:pPr>
              <w:numPr>
                <w:ilvl w:val="0"/>
                <w:numId w:val="36"/>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2011.a. Paadikuuri ja püügivahendite hoiuruumi ehitamine (120 000€).</w:t>
            </w:r>
          </w:p>
          <w:p w14:paraId="48BFAEB2" w14:textId="77777777" w:rsidR="004C4736" w:rsidRPr="004C4736" w:rsidRDefault="004C4736" w:rsidP="003621EB">
            <w:pPr>
              <w:numPr>
                <w:ilvl w:val="0"/>
                <w:numId w:val="36"/>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 xml:space="preserve">2021.a. Narva-Jõesuu kalurisadama arendamine, I etapp (süvendustööd, kaks </w:t>
            </w:r>
            <w:proofErr w:type="spellStart"/>
            <w:r w:rsidRPr="004C4736">
              <w:rPr>
                <w:rFonts w:ascii="Times New Roman" w:eastAsia="Times New Roman" w:hAnsi="Times New Roman" w:cs="Times New Roman"/>
                <w:color w:val="000000"/>
                <w:lang w:eastAsia="et-EE"/>
                <w14:ligatures w14:val="none"/>
              </w:rPr>
              <w:t>slippi</w:t>
            </w:r>
            <w:proofErr w:type="spellEnd"/>
            <w:r w:rsidRPr="004C4736">
              <w:rPr>
                <w:rFonts w:ascii="Times New Roman" w:eastAsia="Times New Roman" w:hAnsi="Times New Roman" w:cs="Times New Roman"/>
                <w:color w:val="000000"/>
                <w:lang w:eastAsia="et-EE"/>
                <w14:ligatures w14:val="none"/>
              </w:rPr>
              <w:t xml:space="preserve"> ja juurdepääsutee) (168 612€)</w:t>
            </w:r>
          </w:p>
          <w:p w14:paraId="7C9DB2C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48DFC35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 </w:t>
            </w:r>
          </w:p>
          <w:p w14:paraId="4B56055F" w14:textId="77777777" w:rsidR="004C4736" w:rsidRPr="004C4736" w:rsidRDefault="004C4736" w:rsidP="003621EB">
            <w:pPr>
              <w:numPr>
                <w:ilvl w:val="0"/>
                <w:numId w:val="37"/>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 xml:space="preserve">Narva-Jõesuu kalurisadama arendamine, II etapp administratiiv soojaku ja </w:t>
            </w:r>
            <w:proofErr w:type="spellStart"/>
            <w:r w:rsidRPr="004C4736">
              <w:rPr>
                <w:rFonts w:ascii="Times New Roman" w:eastAsia="Times New Roman" w:hAnsi="Times New Roman" w:cs="Times New Roman"/>
                <w:color w:val="000000"/>
                <w:lang w:eastAsia="et-EE"/>
                <w14:ligatures w14:val="none"/>
              </w:rPr>
              <w:t>san</w:t>
            </w:r>
            <w:proofErr w:type="spellEnd"/>
            <w:r w:rsidRPr="004C4736">
              <w:rPr>
                <w:rFonts w:ascii="Times New Roman" w:eastAsia="Times New Roman" w:hAnsi="Times New Roman" w:cs="Times New Roman"/>
                <w:color w:val="000000"/>
                <w:lang w:eastAsia="et-EE"/>
                <w14:ligatures w14:val="none"/>
              </w:rPr>
              <w:t>-soojaku soetamine, teede ja parklate rajamine, piirete ja välisvalgustuse rajamine, vee-, kanalisatsiooni ja elektrivarustuse väljaehitamine.</w:t>
            </w:r>
          </w:p>
        </w:tc>
      </w:tr>
      <w:tr w:rsidR="004C4736" w:rsidRPr="004C4736" w14:paraId="3ADEACC4"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EE5BD0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uued teenused sadamas, sealhulgas teenused, mis võimaldavad tulevikus sadama haldajatel teenida tulu halduskulude katmiseks.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23A9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Lossimiskoht, kalurivarustuse hoiukohtade välja rentimine.</w:t>
            </w:r>
          </w:p>
        </w:tc>
      </w:tr>
      <w:tr w:rsidR="004C4736" w:rsidRPr="004C4736" w14:paraId="2CBD21DD"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6A2F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Territoorium, akvatoorium ja </w:t>
            </w:r>
            <w:proofErr w:type="spellStart"/>
            <w:r w:rsidRPr="004C4736">
              <w:rPr>
                <w:rFonts w:ascii="Times New Roman" w:eastAsia="Times New Roman" w:hAnsi="Times New Roman" w:cs="Times New Roman"/>
                <w:color w:val="000000"/>
                <w:lang w:eastAsia="et-EE"/>
                <w14:ligatures w14:val="none"/>
              </w:rPr>
              <w:t>kaideäärsed</w:t>
            </w:r>
            <w:proofErr w:type="spellEnd"/>
            <w:r w:rsidRPr="004C4736">
              <w:rPr>
                <w:rFonts w:ascii="Times New Roman" w:eastAsia="Times New Roman" w:hAnsi="Times New Roman" w:cs="Times New Roman"/>
                <w:color w:val="000000"/>
                <w:lang w:eastAsia="et-EE"/>
                <w14:ligatures w14:val="none"/>
              </w:rPr>
              <w:t xml:space="preserve"> sügavused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777D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Sadama-ala pindala 33597.0m2. Sissesõidutee väikseim sügavus (m) BK77 1.0, Sissesõidutee väikseim sügavus (m) EH2000 0.8</w:t>
            </w:r>
          </w:p>
        </w:tc>
      </w:tr>
      <w:tr w:rsidR="004C4736" w:rsidRPr="004C4736" w14:paraId="750AA7E2"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8DBF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AC9C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Põhiliselt erineva suurusega kalapaadid</w:t>
            </w:r>
          </w:p>
        </w:tc>
      </w:tr>
      <w:tr w:rsidR="004C4736" w:rsidRPr="004C4736" w14:paraId="3D90F337"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780D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muud tegevused ja tulud 2022</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675C5" w14:textId="5D59A549" w:rsidR="004C4736" w:rsidRPr="0066526D" w:rsidRDefault="0066526D" w:rsidP="004C4736">
            <w:pPr>
              <w:spacing w:after="0" w:line="240" w:lineRule="auto"/>
              <w:rPr>
                <w:rFonts w:ascii="Times New Roman" w:eastAsia="Times New Roman" w:hAnsi="Times New Roman" w:cs="Times New Roman"/>
                <w:lang w:eastAsia="et-EE"/>
                <w14:ligatures w14:val="none"/>
              </w:rPr>
            </w:pPr>
            <w:r w:rsidRPr="0066526D">
              <w:rPr>
                <w:rFonts w:ascii="Times New Roman" w:eastAsia="Times New Roman" w:hAnsi="Times New Roman" w:cs="Times New Roman"/>
                <w:lang w:eastAsia="et-EE"/>
                <w14:ligatures w14:val="none"/>
              </w:rPr>
              <w:t>Puuduvad</w:t>
            </w:r>
          </w:p>
        </w:tc>
      </w:tr>
    </w:tbl>
    <w:p w14:paraId="7CCF46FD" w14:textId="19355AF3" w:rsidR="004C4736" w:rsidRPr="004C4736" w:rsidRDefault="004C4736" w:rsidP="004C4736">
      <w:pPr>
        <w:spacing w:after="240" w:line="240" w:lineRule="auto"/>
        <w:rPr>
          <w:rFonts w:ascii="Times New Roman" w:eastAsia="Times New Roman" w:hAnsi="Times New Roman" w:cs="Times New Roman"/>
          <w:sz w:val="24"/>
          <w:szCs w:val="24"/>
          <w:lang w:eastAsia="et-EE"/>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681"/>
        <w:gridCol w:w="5335"/>
      </w:tblGrid>
      <w:tr w:rsidR="004C4736" w:rsidRPr="004C4736" w14:paraId="2E988539"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3591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nimi</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D8087" w14:textId="29268D08"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 xml:space="preserve">Toila </w:t>
            </w:r>
            <w:r w:rsidR="00AE6503">
              <w:rPr>
                <w:rFonts w:ascii="Times New Roman" w:eastAsia="Times New Roman" w:hAnsi="Times New Roman" w:cs="Times New Roman"/>
                <w:b/>
                <w:bCs/>
                <w:color w:val="000000"/>
                <w:lang w:eastAsia="et-EE"/>
                <w14:ligatures w14:val="none"/>
              </w:rPr>
              <w:t>S</w:t>
            </w:r>
            <w:r w:rsidRPr="004C4736">
              <w:rPr>
                <w:rFonts w:ascii="Times New Roman" w:eastAsia="Times New Roman" w:hAnsi="Times New Roman" w:cs="Times New Roman"/>
                <w:b/>
                <w:bCs/>
                <w:color w:val="000000"/>
                <w:lang w:eastAsia="et-EE"/>
                <w14:ligatures w14:val="none"/>
              </w:rPr>
              <w:t>adam</w:t>
            </w:r>
          </w:p>
        </w:tc>
      </w:tr>
      <w:tr w:rsidR="00D44142" w:rsidRPr="00D44142" w14:paraId="379377B2"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6D99DC" w14:textId="77777777" w:rsidR="00D44142" w:rsidRPr="00D44142" w:rsidRDefault="00D44142" w:rsidP="00D44142">
            <w:pPr>
              <w:spacing w:after="0" w:line="240" w:lineRule="auto"/>
              <w:rPr>
                <w:rFonts w:ascii="Times New Roman" w:eastAsia="Times New Roman" w:hAnsi="Times New Roman" w:cs="Times New Roman"/>
                <w:color w:val="000000"/>
                <w:lang w:eastAsia="et-EE"/>
                <w14:ligatures w14:val="none"/>
              </w:rPr>
            </w:pPr>
            <w:r w:rsidRPr="00D44142">
              <w:rPr>
                <w:rFonts w:ascii="Times New Roman" w:eastAsia="Times New Roman" w:hAnsi="Times New Roman" w:cs="Times New Roman"/>
                <w:color w:val="000000"/>
                <w:lang w:eastAsia="et-EE"/>
                <w14:ligatures w14:val="none"/>
              </w:rPr>
              <w:t>Sadamakood</w:t>
            </w:r>
          </w:p>
        </w:tc>
        <w:tc>
          <w:tcPr>
            <w:tcW w:w="53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B42F9D" w14:textId="77777777" w:rsidR="00D44142" w:rsidRPr="00D511B9" w:rsidRDefault="00D44142" w:rsidP="00D44142">
            <w:pPr>
              <w:spacing w:after="0" w:line="240" w:lineRule="auto"/>
              <w:rPr>
                <w:rFonts w:ascii="Times New Roman" w:eastAsia="Times New Roman" w:hAnsi="Times New Roman" w:cs="Times New Roman"/>
                <w:color w:val="000000"/>
                <w:lang w:eastAsia="et-EE"/>
                <w14:ligatures w14:val="none"/>
              </w:rPr>
            </w:pPr>
            <w:r w:rsidRPr="00D511B9">
              <w:rPr>
                <w:rFonts w:ascii="Times New Roman" w:eastAsia="Times New Roman" w:hAnsi="Times New Roman" w:cs="Times New Roman"/>
                <w:color w:val="000000"/>
                <w:lang w:eastAsia="et-EE"/>
                <w14:ligatures w14:val="none"/>
              </w:rPr>
              <w:t>EETOI</w:t>
            </w:r>
          </w:p>
        </w:tc>
      </w:tr>
      <w:tr w:rsidR="004C4736" w:rsidRPr="004C4736" w14:paraId="107139A4"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BAEC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DD92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Munitsipaalomand</w:t>
            </w:r>
          </w:p>
        </w:tc>
      </w:tr>
      <w:tr w:rsidR="004C4736" w:rsidRPr="004C4736" w14:paraId="1D99F505"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2BCF51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322CA"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 on VRKÜ piirkonna kõige suurem kalasadam, kus aastane püügimaht jääb 800 tonni piirimaile. Aastane püügimaht oleneb kaluritele eraldatud kvootide suurustest ja täitumisest. Sadamas tegutsevad kutselised- ja harrastuskalurid. </w:t>
            </w:r>
          </w:p>
          <w:p w14:paraId="272A5209"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lainemurdja/läänemuul on nõukogude ajal ilma täiendavate uuringute ja põhjaliku ehitusprojektita rajatud ning läänest itta liikuvad setted ummistavad sadama sissesõidutee. Toila sadamat tuleb iga-aastaselt süvendada, mis püsib maksimaalselt 6 kuud, misjärel tuleb uue navigatsioonihooaja algul taas süvendama asuda. Sadama sissesõit muutub kohati nii madalaks, et kalapüügialustel ei ole võimalik saagiga sadamasse siseneda. Loodusele saab vastu targalt tegutsedes. Toila sadamale on koostatud ehitusprojekt, millega pikendatakse ja rajatakse juurde lainemurdjaid mahus, mis vähendaksid oluliselt settete kuhjumist sadama sissesõiduteele.</w:t>
            </w:r>
          </w:p>
        </w:tc>
      </w:tr>
      <w:tr w:rsidR="004C4736" w:rsidRPr="004C4736" w14:paraId="45875AB5"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6597AD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947A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80201:001:0513</w:t>
            </w:r>
          </w:p>
          <w:p w14:paraId="41CF374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Ida-Viru maakond, Toila vald, Toila alevik, Mere pst 20</w:t>
            </w:r>
          </w:p>
        </w:tc>
      </w:tr>
      <w:tr w:rsidR="004C4736" w:rsidRPr="004C4736" w14:paraId="150080BE"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4AF9E0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0A116" w14:textId="15206BF4"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on aastaringne. Talvisel hooajal vastavalt jää- ja ilmaoludele. Perioodil kevadest kuni sügiseni käib aktiivne püük erinevate mõrdade ja võrkudega.  Looduslikud tingimused ei ole sadamapidamiseks head.</w:t>
            </w:r>
            <w:r w:rsidR="00045EBC">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Probleemiks on tormijärgsed ummistused ja süvendamisvajadus. Sadam asub jõe suudmes ja vee vool toob jõe kallastelt sadamasse kaasa mudasetteid. </w:t>
            </w:r>
          </w:p>
        </w:tc>
      </w:tr>
      <w:tr w:rsidR="004C4736" w:rsidRPr="004C4736" w14:paraId="5A8F15A3"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F57B1E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kasutavate kutseliste kalurite arv</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072D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Lossinud ettevõtete arv 2023. aastal oli 17. </w:t>
            </w:r>
          </w:p>
          <w:p w14:paraId="7C9E28C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646218 kg kala.</w:t>
            </w:r>
          </w:p>
        </w:tc>
      </w:tr>
      <w:tr w:rsidR="004C4736" w:rsidRPr="004C4736" w14:paraId="4D664DBD"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E3DE2A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D3C1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 puuduvad. Sadamas on amortiseerunud suitsuahi, mida kalurid aeg-ajalt oma tarbeks kasutavad. Võimaluse korral soovime sadama laohoonesse rajada külmkambri, kus kalurid saaksid pikemaajaliselt oma saaki hoiustada.</w:t>
            </w:r>
          </w:p>
        </w:tc>
      </w:tr>
      <w:tr w:rsidR="004C4736" w:rsidRPr="004C4736" w14:paraId="5382E3C9"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8C1254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92D55" w14:textId="77777777" w:rsidR="00045EBC" w:rsidRDefault="004C4736" w:rsidP="00045EBC">
            <w:pPr>
              <w:spacing w:after="0" w:line="240" w:lineRule="auto"/>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b/>
                <w:bCs/>
                <w:color w:val="000000"/>
                <w:lang w:eastAsia="et-EE"/>
                <w14:ligatures w14:val="none"/>
              </w:rPr>
              <w:t>Ohutu sildumisega seotud teenused</w:t>
            </w:r>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sadama sissesõidutee ja akvatoorium on tähistatud reglementeeritud navigatsioonimärgistusega;</w:t>
            </w:r>
            <w:r w:rsidRPr="004C4736">
              <w:rPr>
                <w:rFonts w:ascii="Times New Roman" w:eastAsia="Times New Roman" w:hAnsi="Times New Roman" w:cs="Times New Roman"/>
                <w:color w:val="000000"/>
                <w:lang w:eastAsia="et-EE"/>
                <w14:ligatures w14:val="none"/>
              </w:rPr>
              <w:br/>
              <w:t>- kättesaadavad akvatooriumi ja sissesõidutee sügavusandmed;</w:t>
            </w:r>
            <w:r w:rsidRPr="004C4736">
              <w:rPr>
                <w:rFonts w:ascii="Times New Roman" w:eastAsia="Times New Roman" w:hAnsi="Times New Roman" w:cs="Times New Roman"/>
                <w:color w:val="000000"/>
                <w:lang w:eastAsia="et-EE"/>
                <w14:ligatures w14:val="none"/>
              </w:rPr>
              <w:br/>
              <w:t>- väikelaeva kinnitusvõimalus;</w:t>
            </w:r>
            <w:r w:rsidRPr="004C4736">
              <w:rPr>
                <w:rFonts w:ascii="Times New Roman" w:eastAsia="Times New Roman" w:hAnsi="Times New Roman" w:cs="Times New Roman"/>
                <w:color w:val="000000"/>
                <w:lang w:eastAsia="et-EE"/>
                <w14:ligatures w14:val="none"/>
              </w:rPr>
              <w:br/>
              <w:t>- kaitse lainetuse eest.</w:t>
            </w:r>
          </w:p>
          <w:p w14:paraId="5DD740B3" w14:textId="01713274" w:rsidR="004C4736" w:rsidRPr="004C4736" w:rsidRDefault="004C4736" w:rsidP="00045EBC">
            <w:pPr>
              <w:spacing w:after="24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Ohutusega ja turvalisusega seotud teenused</w:t>
            </w:r>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kontaktnumber 24h ja infotahvel vajalike andmetega;</w:t>
            </w:r>
            <w:r w:rsidRPr="004C4736">
              <w:rPr>
                <w:rFonts w:ascii="Times New Roman" w:eastAsia="Times New Roman" w:hAnsi="Times New Roman" w:cs="Times New Roman"/>
                <w:color w:val="000000"/>
                <w:lang w:eastAsia="et-EE"/>
                <w14:ligatures w14:val="none"/>
              </w:rPr>
              <w:br/>
              <w:t>- jäätmete vastuvõtt;</w:t>
            </w:r>
            <w:r w:rsidRPr="004C4736">
              <w:rPr>
                <w:rFonts w:ascii="Times New Roman" w:eastAsia="Times New Roman" w:hAnsi="Times New Roman" w:cs="Times New Roman"/>
                <w:color w:val="000000"/>
                <w:lang w:eastAsia="et-EE"/>
                <w14:ligatures w14:val="none"/>
              </w:rPr>
              <w:br/>
              <w:t xml:space="preserve">- </w:t>
            </w:r>
            <w:proofErr w:type="spellStart"/>
            <w:r w:rsidRPr="004C4736">
              <w:rPr>
                <w:rFonts w:ascii="Times New Roman" w:eastAsia="Times New Roman" w:hAnsi="Times New Roman" w:cs="Times New Roman"/>
                <w:color w:val="000000"/>
                <w:lang w:eastAsia="et-EE"/>
                <w14:ligatures w14:val="none"/>
              </w:rPr>
              <w:t>septitanki</w:t>
            </w:r>
            <w:proofErr w:type="spellEnd"/>
            <w:r w:rsidRPr="004C4736">
              <w:rPr>
                <w:rFonts w:ascii="Times New Roman" w:eastAsia="Times New Roman" w:hAnsi="Times New Roman" w:cs="Times New Roman"/>
                <w:color w:val="000000"/>
                <w:lang w:eastAsia="et-EE"/>
                <w14:ligatures w14:val="none"/>
              </w:rPr>
              <w:t xml:space="preserve"> tühjendamise võimalus;</w:t>
            </w:r>
            <w:r w:rsidRPr="004C4736">
              <w:rPr>
                <w:rFonts w:ascii="Times New Roman" w:eastAsia="Times New Roman" w:hAnsi="Times New Roman" w:cs="Times New Roman"/>
                <w:color w:val="000000"/>
                <w:lang w:eastAsia="et-EE"/>
                <w14:ligatures w14:val="none"/>
              </w:rPr>
              <w:br/>
              <w:t>- ohutustulp (viskeliin, pootshaak, päästerõngas, redel) ja tuleohutusvahendid kail;</w:t>
            </w:r>
            <w:r w:rsidRPr="004C4736">
              <w:rPr>
                <w:rFonts w:ascii="Times New Roman" w:eastAsia="Times New Roman" w:hAnsi="Times New Roman" w:cs="Times New Roman"/>
                <w:color w:val="000000"/>
                <w:lang w:eastAsia="et-EE"/>
                <w14:ligatures w14:val="none"/>
              </w:rPr>
              <w:br/>
              <w:t>- valve;</w:t>
            </w:r>
            <w:r w:rsidRPr="004C4736">
              <w:rPr>
                <w:rFonts w:ascii="Times New Roman" w:eastAsia="Times New Roman" w:hAnsi="Times New Roman" w:cs="Times New Roman"/>
                <w:color w:val="000000"/>
                <w:lang w:eastAsia="et-EE"/>
                <w14:ligatures w14:val="none"/>
              </w:rPr>
              <w:br/>
              <w:t>- valgustatud sadamaala ja kaid;</w:t>
            </w:r>
            <w:r w:rsidRPr="004C4736">
              <w:rPr>
                <w:rFonts w:ascii="Times New Roman" w:eastAsia="Times New Roman" w:hAnsi="Times New Roman" w:cs="Times New Roman"/>
                <w:color w:val="000000"/>
                <w:lang w:eastAsia="et-EE"/>
                <w14:ligatures w14:val="none"/>
              </w:rPr>
              <w:br/>
              <w:t>- kättesaadavad esmaabivahendid.</w:t>
            </w:r>
          </w:p>
          <w:p w14:paraId="25DA067E" w14:textId="77777777" w:rsidR="004C4736" w:rsidRPr="004C4736" w:rsidRDefault="004C4736" w:rsidP="00045EBC">
            <w:pPr>
              <w:spacing w:before="240"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lastRenderedPageBreak/>
              <w:t>Harrastusmeresõitjale vajalikud tugiteenused</w:t>
            </w:r>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elektri kättesaadavus kail;</w:t>
            </w:r>
            <w:r w:rsidRPr="004C4736">
              <w:rPr>
                <w:rFonts w:ascii="Times New Roman" w:eastAsia="Times New Roman" w:hAnsi="Times New Roman" w:cs="Times New Roman"/>
                <w:color w:val="000000"/>
                <w:lang w:eastAsia="et-EE"/>
                <w14:ligatures w14:val="none"/>
              </w:rPr>
              <w:br/>
              <w:t>- joogivee kättesaadavus kail;</w:t>
            </w:r>
            <w:r w:rsidRPr="004C4736">
              <w:rPr>
                <w:rFonts w:ascii="Times New Roman" w:eastAsia="Times New Roman" w:hAnsi="Times New Roman" w:cs="Times New Roman"/>
                <w:color w:val="000000"/>
                <w:lang w:eastAsia="et-EE"/>
                <w14:ligatures w14:val="none"/>
              </w:rPr>
              <w:br/>
              <w:t>- vesitualetid;</w:t>
            </w:r>
            <w:r w:rsidRPr="004C4736">
              <w:rPr>
                <w:rFonts w:ascii="Times New Roman" w:eastAsia="Times New Roman" w:hAnsi="Times New Roman" w:cs="Times New Roman"/>
                <w:color w:val="000000"/>
                <w:lang w:eastAsia="et-EE"/>
                <w14:ligatures w14:val="none"/>
              </w:rPr>
              <w:br/>
              <w:t>- pesemisvõimalused.</w:t>
            </w:r>
          </w:p>
          <w:p w14:paraId="3837E617" w14:textId="5BCBA4A1"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Mugavusteenused</w:t>
            </w:r>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kütusega varustamine (sadamatankla);</w:t>
            </w:r>
            <w:r w:rsidRPr="004C4736">
              <w:rPr>
                <w:rFonts w:ascii="Times New Roman" w:eastAsia="Times New Roman" w:hAnsi="Times New Roman" w:cs="Times New Roman"/>
                <w:color w:val="000000"/>
                <w:lang w:eastAsia="et-EE"/>
                <w14:ligatures w14:val="none"/>
              </w:rPr>
              <w:br/>
              <w:t xml:space="preserve">- </w:t>
            </w:r>
            <w:proofErr w:type="spellStart"/>
            <w:r w:rsidRPr="004C4736">
              <w:rPr>
                <w:rFonts w:ascii="Times New Roman" w:eastAsia="Times New Roman" w:hAnsi="Times New Roman" w:cs="Times New Roman"/>
                <w:color w:val="000000"/>
                <w:lang w:eastAsia="et-EE"/>
                <w14:ligatures w14:val="none"/>
              </w:rPr>
              <w:t>Wifi</w:t>
            </w:r>
            <w:proofErr w:type="spellEnd"/>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esmatarbekaupade ostmise võimalus sadama läheduses;</w:t>
            </w:r>
            <w:r w:rsidRPr="004C4736">
              <w:rPr>
                <w:rFonts w:ascii="Times New Roman" w:eastAsia="Times New Roman" w:hAnsi="Times New Roman" w:cs="Times New Roman"/>
                <w:color w:val="000000"/>
                <w:lang w:eastAsia="et-EE"/>
                <w14:ligatures w14:val="none"/>
              </w:rPr>
              <w:br/>
              <w:t xml:space="preserve">- gaasiballoonide vahetus </w:t>
            </w:r>
            <w:proofErr w:type="spellStart"/>
            <w:r w:rsidRPr="004C4736">
              <w:rPr>
                <w:rFonts w:ascii="Times New Roman" w:eastAsia="Times New Roman" w:hAnsi="Times New Roman" w:cs="Times New Roman"/>
                <w:color w:val="000000"/>
                <w:lang w:eastAsia="et-EE"/>
                <w14:ligatures w14:val="none"/>
              </w:rPr>
              <w:t>vahetus</w:t>
            </w:r>
            <w:proofErr w:type="spellEnd"/>
            <w:r w:rsidRPr="004C4736">
              <w:rPr>
                <w:rFonts w:ascii="Times New Roman" w:eastAsia="Times New Roman" w:hAnsi="Times New Roman" w:cs="Times New Roman"/>
                <w:color w:val="000000"/>
                <w:lang w:eastAsia="et-EE"/>
                <w14:ligatures w14:val="none"/>
              </w:rPr>
              <w:t xml:space="preserve"> läheduses;</w:t>
            </w:r>
            <w:r w:rsidRPr="004C4736">
              <w:rPr>
                <w:rFonts w:ascii="Times New Roman" w:eastAsia="Times New Roman" w:hAnsi="Times New Roman" w:cs="Times New Roman"/>
                <w:color w:val="000000"/>
                <w:lang w:eastAsia="et-EE"/>
                <w14:ligatures w14:val="none"/>
              </w:rPr>
              <w:br/>
              <w:t xml:space="preserve">- treilerpaatide </w:t>
            </w:r>
            <w:proofErr w:type="spellStart"/>
            <w:r w:rsidRPr="004C4736">
              <w:rPr>
                <w:rFonts w:ascii="Times New Roman" w:eastAsia="Times New Roman" w:hAnsi="Times New Roman" w:cs="Times New Roman"/>
                <w:color w:val="000000"/>
                <w:lang w:eastAsia="et-EE"/>
                <w14:ligatures w14:val="none"/>
              </w:rPr>
              <w:t>slipp</w:t>
            </w:r>
            <w:proofErr w:type="spellEnd"/>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tõsteseade kuni 4t;</w:t>
            </w:r>
            <w:r w:rsidRPr="004C4736">
              <w:rPr>
                <w:rFonts w:ascii="Times New Roman" w:eastAsia="Times New Roman" w:hAnsi="Times New Roman" w:cs="Times New Roman"/>
                <w:color w:val="000000"/>
                <w:lang w:eastAsia="et-EE"/>
                <w14:ligatures w14:val="none"/>
              </w:rPr>
              <w:br/>
              <w:t>- toitlustusettevõte sadamas;</w:t>
            </w:r>
            <w:r w:rsidRPr="004C4736">
              <w:rPr>
                <w:rFonts w:ascii="Times New Roman" w:eastAsia="Times New Roman" w:hAnsi="Times New Roman" w:cs="Times New Roman"/>
                <w:color w:val="000000"/>
                <w:lang w:eastAsia="et-EE"/>
                <w14:ligatures w14:val="none"/>
              </w:rPr>
              <w:br/>
              <w:t>- liikumispuuetega inimesele sobiv tualett ning pesemisvõimalus;</w:t>
            </w:r>
            <w:r w:rsidRPr="004C4736">
              <w:rPr>
                <w:rFonts w:ascii="Times New Roman" w:eastAsia="Times New Roman" w:hAnsi="Times New Roman" w:cs="Times New Roman"/>
                <w:color w:val="000000"/>
                <w:lang w:eastAsia="et-EE"/>
                <w14:ligatures w14:val="none"/>
              </w:rPr>
              <w:br/>
              <w:t>- pesumasin ja -kuivati.</w:t>
            </w:r>
          </w:p>
        </w:tc>
      </w:tr>
      <w:tr w:rsidR="004C4736" w:rsidRPr="004C4736" w14:paraId="101E07FA"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F69714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taristu kirjeldus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BBA2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Toila sadama akvatooriumit kaitseb 135m pikkune nö läänemuul. Sadama pindala on 33508 m2 , millele lisandub 2397 m2 suurune ja Toila </w:t>
            </w:r>
            <w:proofErr w:type="spellStart"/>
            <w:r w:rsidRPr="004C4736">
              <w:rPr>
                <w:rFonts w:ascii="Times New Roman" w:eastAsia="Times New Roman" w:hAnsi="Times New Roman" w:cs="Times New Roman"/>
                <w:color w:val="000000"/>
                <w:lang w:eastAsia="et-EE"/>
                <w14:ligatures w14:val="none"/>
              </w:rPr>
              <w:t>Mererestole</w:t>
            </w:r>
            <w:proofErr w:type="spellEnd"/>
            <w:r w:rsidRPr="004C4736">
              <w:rPr>
                <w:rFonts w:ascii="Times New Roman" w:eastAsia="Times New Roman" w:hAnsi="Times New Roman" w:cs="Times New Roman"/>
                <w:color w:val="000000"/>
                <w:lang w:eastAsia="et-EE"/>
                <w14:ligatures w14:val="none"/>
              </w:rPr>
              <w:t xml:space="preserve"> rendile antud kinnistu ning Toila Sadama Jahtklubi kinnistu suurusega 1405 m2, mis kuuluvad sadamaala koosseisu.</w:t>
            </w:r>
          </w:p>
          <w:p w14:paraId="78DA2151" w14:textId="714F123D"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on kokku 34 kaikohta.16 kaikohta on varustatud valgustuse, elektri- ja veeühendusega. 10 kaikohal on valmisolek olemas, kuid veel ühendamata.</w:t>
            </w:r>
            <w:r w:rsidR="00045EBC">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Sadamal on oma puurkaev ning kogu sadamat kattev vee- ja kanalisatsioonivõrk. Kanalisatsioon on lahendatud 50 m3 kogumismahutiga, mida täitumisel tühjendatakse. Perspektiivis tuleks sadama kanalisatsioonitrassid ühendada Toila alevi kanalisatsioonivõrguga, mis võimaldaks oluliselt vähendada reovee väljavedamisega seotud kulusid.</w:t>
            </w:r>
          </w:p>
          <w:p w14:paraId="633D0AE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sadamas asuvad järgmised hooned:</w:t>
            </w:r>
          </w:p>
          <w:p w14:paraId="37D7F7B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1) Kaptenimaja (Sadama tee 2), kus asuvad sadamakapteni tööruumid, sadama WC-d, </w:t>
            </w:r>
            <w:proofErr w:type="spellStart"/>
            <w:r w:rsidRPr="004C4736">
              <w:rPr>
                <w:rFonts w:ascii="Times New Roman" w:eastAsia="Times New Roman" w:hAnsi="Times New Roman" w:cs="Times New Roman"/>
                <w:color w:val="000000"/>
                <w:lang w:eastAsia="et-EE"/>
                <w14:ligatures w14:val="none"/>
              </w:rPr>
              <w:t>duššid</w:t>
            </w:r>
            <w:proofErr w:type="spellEnd"/>
            <w:r w:rsidRPr="004C4736">
              <w:rPr>
                <w:rFonts w:ascii="Times New Roman" w:eastAsia="Times New Roman" w:hAnsi="Times New Roman" w:cs="Times New Roman"/>
                <w:color w:val="000000"/>
                <w:lang w:eastAsia="et-EE"/>
                <w14:ligatures w14:val="none"/>
              </w:rPr>
              <w:t xml:space="preserve">, pesumasin jms. Lisaks rendile antud hooneosa, kus suveperioodil tegutseb kohvik Toila </w:t>
            </w:r>
            <w:proofErr w:type="spellStart"/>
            <w:r w:rsidRPr="004C4736">
              <w:rPr>
                <w:rFonts w:ascii="Times New Roman" w:eastAsia="Times New Roman" w:hAnsi="Times New Roman" w:cs="Times New Roman"/>
                <w:color w:val="000000"/>
                <w:lang w:eastAsia="et-EE"/>
                <w14:ligatures w14:val="none"/>
              </w:rPr>
              <w:t>Rannalounge</w:t>
            </w:r>
            <w:proofErr w:type="spellEnd"/>
            <w:r w:rsidRPr="004C4736">
              <w:rPr>
                <w:rFonts w:ascii="Times New Roman" w:eastAsia="Times New Roman" w:hAnsi="Times New Roman" w:cs="Times New Roman"/>
                <w:color w:val="000000"/>
                <w:lang w:eastAsia="et-EE"/>
                <w14:ligatures w14:val="none"/>
              </w:rPr>
              <w:t xml:space="preserve"> ning II korrusel väike majutusruum “Kapteni tuba”;</w:t>
            </w:r>
          </w:p>
          <w:p w14:paraId="7347F3D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 Toila Vabatahtlik Merepääste (Sadama tee 2/2) hoone;</w:t>
            </w:r>
          </w:p>
          <w:p w14:paraId="2A6335D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3) Sadama laohoone (Sadama tee 2), kus asuvad kaluritele mõeldud laoboksid ning sadama enda varustuse hoiustamiseks garaaž;</w:t>
            </w:r>
          </w:p>
          <w:p w14:paraId="3B15106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4) Toila Sadama Jahtklubi (Sadama tee 1) hoone, kus lisaks </w:t>
            </w:r>
            <w:proofErr w:type="spellStart"/>
            <w:r w:rsidRPr="004C4736">
              <w:rPr>
                <w:rFonts w:ascii="Times New Roman" w:eastAsia="Times New Roman" w:hAnsi="Times New Roman" w:cs="Times New Roman"/>
                <w:color w:val="000000"/>
                <w:lang w:eastAsia="et-EE"/>
                <w14:ligatures w14:val="none"/>
              </w:rPr>
              <w:t>klubilistele</w:t>
            </w:r>
            <w:proofErr w:type="spellEnd"/>
            <w:r w:rsidRPr="004C4736">
              <w:rPr>
                <w:rFonts w:ascii="Times New Roman" w:eastAsia="Times New Roman" w:hAnsi="Times New Roman" w:cs="Times New Roman"/>
                <w:color w:val="000000"/>
                <w:lang w:eastAsia="et-EE"/>
                <w14:ligatures w14:val="none"/>
              </w:rPr>
              <w:t xml:space="preserve"> tegevustele asuvad sadamaala WC-d ja pesemisvõimalused;</w:t>
            </w:r>
          </w:p>
          <w:p w14:paraId="3223526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5) Toila </w:t>
            </w:r>
            <w:proofErr w:type="spellStart"/>
            <w:r w:rsidRPr="004C4736">
              <w:rPr>
                <w:rFonts w:ascii="Times New Roman" w:eastAsia="Times New Roman" w:hAnsi="Times New Roman" w:cs="Times New Roman"/>
                <w:color w:val="000000"/>
                <w:lang w:eastAsia="et-EE"/>
                <w14:ligatures w14:val="none"/>
              </w:rPr>
              <w:t>Mereresto</w:t>
            </w:r>
            <w:proofErr w:type="spellEnd"/>
            <w:r w:rsidRPr="004C4736">
              <w:rPr>
                <w:rFonts w:ascii="Times New Roman" w:eastAsia="Times New Roman" w:hAnsi="Times New Roman" w:cs="Times New Roman"/>
                <w:color w:val="000000"/>
                <w:lang w:eastAsia="et-EE"/>
                <w14:ligatures w14:val="none"/>
              </w:rPr>
              <w:t xml:space="preserve"> hoone, mille Toila Sadam on andnud avaliku rendikonkursi läbiviimise tulemusena rendile kuni 2033. aastani. Restoran töötab aastaringselt.</w:t>
            </w:r>
          </w:p>
        </w:tc>
      </w:tr>
      <w:tr w:rsidR="004C4736" w:rsidRPr="004C4736" w14:paraId="2BE95E8A"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B24B64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1549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68C76232"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Perioodil 2019 - 2023 on sadamas teostatud järgmiseid investeeringuid:</w:t>
            </w:r>
          </w:p>
          <w:p w14:paraId="440F18AB"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2019. aastal paigaldati Keskkonnainvesteeringute Keskuse toel 20m pikkune harrastuskalapüüki toetav ujuvkai, maksumusega ~20 tuh eurot;</w:t>
            </w:r>
          </w:p>
          <w:p w14:paraId="12321F4E"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 xml:space="preserve">2020. aastal rajati Virumaa Rannakalurite Ühingu ja PRIA toel sadamasse murukivist laoplatsid ning nö </w:t>
            </w:r>
            <w:r w:rsidRPr="004C4736">
              <w:rPr>
                <w:rFonts w:ascii="Times New Roman" w:eastAsia="Times New Roman" w:hAnsi="Times New Roman" w:cs="Times New Roman"/>
                <w:color w:val="000000"/>
                <w:lang w:eastAsia="et-EE"/>
                <w14:ligatures w14:val="none"/>
              </w:rPr>
              <w:lastRenderedPageBreak/>
              <w:t>tark videovalvesüsteem, maksumus kokku ~25 tuh eurot;</w:t>
            </w:r>
          </w:p>
          <w:p w14:paraId="27E7BC3E"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2020. aastal ümbritseti kogu sadamaala piirdeaia ja liugväravaga. Rahastati riigikogu regionaalsete investeeringute programmist, maksumus ~4 700 eurot. 2021 aastal täiendati piirdeaeda Pühajõe suudmeala paremkaldal, maksumus ~6 400 eurot;</w:t>
            </w:r>
          </w:p>
          <w:p w14:paraId="002D6640"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2021. aastal paigaldati sadamakapteni hoonele 10kW koguvõimsusega päikesepaneelid, mida rahastati MATA programmist, maksumus ~9 500 eurot;</w:t>
            </w:r>
          </w:p>
          <w:p w14:paraId="68B862EA"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2022. aastal alustati ja 2023. aastal lõpetati VRKÜ ja PRIA toel Toila sadama statsionaarse sadamatankla rajamist, mille tulemusena valmis 20m3 suurune tankla, mida opereerib AS Terminal ning kust saab tankida lisaks paatidele ka sõiduautosid. Kogu investeeringu maksumus ~100 tuh eurot, millest Toila sadama osa ~5 tuh eurot;</w:t>
            </w:r>
          </w:p>
          <w:p w14:paraId="04B797A9"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2023. aastal rajati MATA programmi toel sadama- ja rannaalale automaatne parkimislahendus, mille maksumus oli ~35 tuh eurot.</w:t>
            </w:r>
          </w:p>
          <w:p w14:paraId="1241D86F"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Perioodil 2019-2023 on Toila sadamat süvendatud nii MATA programmi, riigikogu regionaalsete investeeringute programmi kui Keskkonnaministeeriumi otseeraldustest, iga-aastaselt  ~15 tuh eurot - viie aasta peale kokku ~75 tuh eurot.</w:t>
            </w:r>
          </w:p>
          <w:p w14:paraId="0318C9F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690969B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w:t>
            </w:r>
          </w:p>
          <w:p w14:paraId="292A6369" w14:textId="77777777" w:rsidR="004C4736" w:rsidRPr="004C4736" w:rsidRDefault="004C4736" w:rsidP="003621EB">
            <w:pPr>
              <w:numPr>
                <w:ilvl w:val="0"/>
                <w:numId w:val="39"/>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Lainemurdja pikendus, elektrisüsteemi ehitus, kanalisatsioon.</w:t>
            </w:r>
          </w:p>
          <w:p w14:paraId="5A3485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tc>
      </w:tr>
      <w:tr w:rsidR="004C4736" w:rsidRPr="004C4736" w14:paraId="37143D06"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2DCAFF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Kavandatavad uued teenused sadamas, sealhulgas teenused, mis võimaldavad tulevikus sadama haldajatel teenida tulu halduskulude katmiseks.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E9EF1" w14:textId="2725A7B9"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sadama kaikohad on maksimaalselt hõivatud, vabasid kaikohtasid ei ole. Sadama kõige otsesemad teenused saavadki olla kalapüügialustele jt alustele pakutavad kaikohad, mis on varustatud nii vee kui elektriga. Sadamas on peamised teenused tagatud, sh kõik väikesadamate teenusstandardile omistatud sadamateenused.</w:t>
            </w:r>
            <w:r w:rsidR="00D81A0D">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Kõige suuremaks kitsaskohaks Toilas on sadama sissesõidu ja akvatooriumi liivaga täis uhtumine, mis toimub iga-aastaselt ning mida tuleb süvendada, et sadam toimida saaks. On esinenud kordi, kus kalurid ei saa täislastis alustega sadamasse sisse, kuna sissesõidu ja akvatooriumi sügavus ei vasta vajaminevale ning kalurid on jäänus koos kala täis alusega põhjaga kinni. Olukorra lahendamiseks kavandab Toila sadam nö läänemuuli rekonstrueerimist ja selle pikendamist sügavuseni, mis pidurdab läänest itta suunduvate setete kuhjumist sadama sissesõiduteele.</w:t>
            </w:r>
            <w:r w:rsidR="00D81A0D">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Ehk et üldse erinevaid sadamateenuseid pakkuda, tuleb tagada kõige esmasem teenus - aluste vaba ligipääs ning ohutu navigeerimine sadama sissesõidul ja akvatooriumis.</w:t>
            </w:r>
          </w:p>
        </w:tc>
      </w:tr>
      <w:tr w:rsidR="004C4736" w:rsidRPr="004C4736" w14:paraId="21404DB9"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5CED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Territoorium, akvatoorium ja </w:t>
            </w:r>
            <w:proofErr w:type="spellStart"/>
            <w:r w:rsidRPr="004C4736">
              <w:rPr>
                <w:rFonts w:ascii="Times New Roman" w:eastAsia="Times New Roman" w:hAnsi="Times New Roman" w:cs="Times New Roman"/>
                <w:color w:val="000000"/>
                <w:lang w:eastAsia="et-EE"/>
                <w14:ligatures w14:val="none"/>
              </w:rPr>
              <w:t>kaideäärsed</w:t>
            </w:r>
            <w:proofErr w:type="spellEnd"/>
            <w:r w:rsidRPr="004C4736">
              <w:rPr>
                <w:rFonts w:ascii="Times New Roman" w:eastAsia="Times New Roman" w:hAnsi="Times New Roman" w:cs="Times New Roman"/>
                <w:color w:val="000000"/>
                <w:lang w:eastAsia="et-EE"/>
                <w14:ligatures w14:val="none"/>
              </w:rPr>
              <w:t xml:space="preserve"> sügavused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40429" w14:textId="3B829766" w:rsidR="004C4736" w:rsidRPr="004C4736" w:rsidRDefault="004C4736" w:rsidP="00166606">
            <w:pPr>
              <w:spacing w:after="0" w:line="240" w:lineRule="auto"/>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 xml:space="preserve">Toila sadama akvatooriumit kaitseb 135m pikkune nö läänemuul. Sadama </w:t>
            </w:r>
            <w:proofErr w:type="spellStart"/>
            <w:r w:rsidRPr="004C4736">
              <w:rPr>
                <w:rFonts w:ascii="Times New Roman" w:eastAsia="Times New Roman" w:hAnsi="Times New Roman" w:cs="Times New Roman"/>
                <w:color w:val="000000"/>
                <w:lang w:eastAsia="et-EE"/>
                <w14:ligatures w14:val="none"/>
              </w:rPr>
              <w:t>kaideäärsed</w:t>
            </w:r>
            <w:proofErr w:type="spellEnd"/>
            <w:r w:rsidRPr="004C4736">
              <w:rPr>
                <w:rFonts w:ascii="Times New Roman" w:eastAsia="Times New Roman" w:hAnsi="Times New Roman" w:cs="Times New Roman"/>
                <w:color w:val="000000"/>
                <w:lang w:eastAsia="et-EE"/>
                <w14:ligatures w14:val="none"/>
              </w:rPr>
              <w:t xml:space="preserve"> sügavused püsivad 2m piires.</w:t>
            </w:r>
          </w:p>
        </w:tc>
      </w:tr>
      <w:tr w:rsidR="004C4736" w:rsidRPr="004C4736" w14:paraId="28176A84"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2735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054A6"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 on kodusadamaks järgmistele alustele:</w:t>
            </w:r>
          </w:p>
          <w:p w14:paraId="78FC135B" w14:textId="77777777" w:rsidR="004C4736" w:rsidRPr="004C4736" w:rsidRDefault="004C4736" w:rsidP="003621EB">
            <w:pPr>
              <w:numPr>
                <w:ilvl w:val="0"/>
                <w:numId w:val="40"/>
              </w:numPr>
              <w:spacing w:after="0" w:line="240" w:lineRule="auto"/>
              <w:ind w:left="360"/>
              <w:jc w:val="both"/>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lastRenderedPageBreak/>
              <w:t>Paadid pikkusega 2,5-6m: 15</w:t>
            </w:r>
          </w:p>
          <w:p w14:paraId="797F8CF5" w14:textId="77777777" w:rsidR="004C4736" w:rsidRPr="004C4736" w:rsidRDefault="004C4736" w:rsidP="003621EB">
            <w:pPr>
              <w:numPr>
                <w:ilvl w:val="0"/>
                <w:numId w:val="40"/>
              </w:numPr>
              <w:spacing w:after="0" w:line="240" w:lineRule="auto"/>
              <w:ind w:left="360"/>
              <w:jc w:val="both"/>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Kaatrid pikkusega 6-24m: 14</w:t>
            </w:r>
          </w:p>
          <w:p w14:paraId="2D4F905C" w14:textId="77777777" w:rsidR="004C4736" w:rsidRPr="004C4736" w:rsidRDefault="004C4736" w:rsidP="003621EB">
            <w:pPr>
              <w:numPr>
                <w:ilvl w:val="0"/>
                <w:numId w:val="40"/>
              </w:numPr>
              <w:spacing w:after="0" w:line="240" w:lineRule="auto"/>
              <w:ind w:left="360"/>
              <w:jc w:val="both"/>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Jahid kuni 24m: 12</w:t>
            </w:r>
          </w:p>
          <w:p w14:paraId="6061EEEA"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Aluseid kokku 41.</w:t>
            </w:r>
          </w:p>
        </w:tc>
      </w:tr>
      <w:tr w:rsidR="004C4736" w:rsidRPr="004C4736" w14:paraId="7A0E3575"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E05D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muud tegevused ja tulud 2022</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B1200" w14:textId="4FA9DBD9" w:rsidR="004C4736" w:rsidRPr="004C4736" w:rsidRDefault="004C4736" w:rsidP="00ED7E05">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 asutusena tegeleb ka Toila rannaala haldamisega ning sadama- ja rannaalal parkimise korraldamisega.</w:t>
            </w:r>
            <w:r w:rsidR="0076435C">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Sadama 2022. aasta põhitegevuse tulu oli ~65 tuh eurot.</w:t>
            </w:r>
            <w:r w:rsidRPr="004C4736">
              <w:rPr>
                <w:rFonts w:ascii="Times New Roman" w:eastAsia="Times New Roman" w:hAnsi="Times New Roman" w:cs="Times New Roman"/>
                <w:color w:val="000000"/>
                <w:lang w:eastAsia="et-EE"/>
                <w14:ligatures w14:val="none"/>
              </w:rPr>
              <w:br/>
              <w:t>2023. aastal oli põhitegevuse tulu ~85 tuh eurot.</w:t>
            </w:r>
          </w:p>
        </w:tc>
      </w:tr>
      <w:tr w:rsidR="004C4736" w:rsidRPr="004C4736" w14:paraId="552AD02A"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5B0D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Täiendav informatsioon</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CFAB6" w14:textId="01AEC33D" w:rsidR="004C4736" w:rsidRPr="004C4736" w:rsidRDefault="004C4736" w:rsidP="00ED7E05">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sadama kaikohad on maksimaalselt hõivatud, vabasid kaikohtasid ei ole. Sadama kõige otsesemad teenused saavadki olla kalapüügialustele jt alustele pakutavad kaikohad, mis on varustatud nii vee kui elektriga. Sadamas on peamised teenused tagatud, sh kõik väikesadamate teenusstandardile omistatud sadamateenused.</w:t>
            </w:r>
            <w:r w:rsidR="00ED7E05">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Kõige suuremaks kitsaskohaks Toilas on sadama sissesõidu ja akvatooriumi liivaga täis uhtumine, mis toimub iga-aastaselt ning mida tuleb süvendada, et sadam toimida saaks. On esinenud kordi, kus kalurid ei saa täislastis alustega sadamasse sisse, kuna sissesõidu ja akvatooriumi sügavus ei vasta vajaminevale ning kalurid on jäänus koos kala täis alusega põhjaga kinni. Olukorra lahendamiseks kavandab Toila sadam nö läänemuuli rekonstrueerimist ja selle pikendamist sügavuseni, mis pidurdab läänest itta suunduvate setete kuhjumist sadama sissesõiduteele.</w:t>
            </w:r>
            <w:r w:rsidR="00ED7E05">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Ehk et üldse erinevaid sadamateenuseid pakkuda, tuleb tagada kõige esmasem teenus - aluste vaba ligipääs ning ohutu navigeerimine sadama sissesõidul ja akvatooriumis.</w:t>
            </w:r>
          </w:p>
        </w:tc>
      </w:tr>
    </w:tbl>
    <w:p w14:paraId="6680B000" w14:textId="6A1023BF" w:rsidR="0076435C" w:rsidRDefault="004C4736" w:rsidP="004C4736">
      <w:pPr>
        <w:spacing w:after="24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sz w:val="24"/>
          <w:szCs w:val="24"/>
          <w:lang w:eastAsia="et-EE"/>
          <w14:ligatures w14:val="none"/>
        </w:rPr>
        <w:br/>
      </w:r>
    </w:p>
    <w:p w14:paraId="0EF50D69" w14:textId="5466C298" w:rsidR="004C4736" w:rsidRPr="004C4736" w:rsidRDefault="0076435C" w:rsidP="0076435C">
      <w:pPr>
        <w:rPr>
          <w:rFonts w:ascii="Times New Roman" w:eastAsia="Times New Roman" w:hAnsi="Times New Roman" w:cs="Times New Roman"/>
          <w:sz w:val="24"/>
          <w:szCs w:val="24"/>
          <w:lang w:eastAsia="et-EE"/>
          <w14:ligatures w14:val="none"/>
        </w:rPr>
      </w:pPr>
      <w:r>
        <w:rPr>
          <w:rFonts w:ascii="Times New Roman" w:eastAsia="Times New Roman" w:hAnsi="Times New Roman" w:cs="Times New Roman"/>
          <w:sz w:val="24"/>
          <w:szCs w:val="24"/>
          <w:lang w:eastAsia="et-EE"/>
          <w14:ligatures w14:val="none"/>
        </w:rPr>
        <w:br w:type="page"/>
      </w:r>
    </w:p>
    <w:tbl>
      <w:tblPr>
        <w:tblW w:w="0" w:type="auto"/>
        <w:tblCellMar>
          <w:top w:w="15" w:type="dxa"/>
          <w:left w:w="15" w:type="dxa"/>
          <w:bottom w:w="15" w:type="dxa"/>
          <w:right w:w="15" w:type="dxa"/>
        </w:tblCellMar>
        <w:tblLook w:val="04A0" w:firstRow="1" w:lastRow="0" w:firstColumn="1" w:lastColumn="0" w:noHBand="0" w:noVBand="1"/>
      </w:tblPr>
      <w:tblGrid>
        <w:gridCol w:w="3539"/>
        <w:gridCol w:w="5477"/>
      </w:tblGrid>
      <w:tr w:rsidR="004C4736" w:rsidRPr="004C4736" w14:paraId="7381FF5F" w14:textId="77777777" w:rsidTr="00D44142">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CDA8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nimi</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911F1" w14:textId="7CDF8843"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 xml:space="preserve">Võsu </w:t>
            </w:r>
            <w:r w:rsidR="00AE6503">
              <w:rPr>
                <w:rFonts w:ascii="Times New Roman" w:eastAsia="Times New Roman" w:hAnsi="Times New Roman" w:cs="Times New Roman"/>
                <w:b/>
                <w:bCs/>
                <w:color w:val="000000"/>
                <w:lang w:eastAsia="et-EE"/>
                <w14:ligatures w14:val="none"/>
              </w:rPr>
              <w:t>S</w:t>
            </w:r>
            <w:r w:rsidRPr="004C4736">
              <w:rPr>
                <w:rFonts w:ascii="Times New Roman" w:eastAsia="Times New Roman" w:hAnsi="Times New Roman" w:cs="Times New Roman"/>
                <w:b/>
                <w:bCs/>
                <w:color w:val="000000"/>
                <w:lang w:eastAsia="et-EE"/>
                <w14:ligatures w14:val="none"/>
              </w:rPr>
              <w:t>adam</w:t>
            </w:r>
          </w:p>
        </w:tc>
      </w:tr>
      <w:tr w:rsidR="00D44142" w:rsidRPr="00D44142" w14:paraId="0A91183D"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E03B0C" w14:textId="77777777" w:rsidR="00D44142" w:rsidRPr="00D44142" w:rsidRDefault="00D44142" w:rsidP="00D44142">
            <w:pPr>
              <w:spacing w:after="0" w:line="240" w:lineRule="auto"/>
              <w:rPr>
                <w:rFonts w:ascii="Times New Roman" w:eastAsia="Times New Roman" w:hAnsi="Times New Roman" w:cs="Times New Roman"/>
                <w:color w:val="000000"/>
                <w:lang w:eastAsia="et-EE"/>
                <w14:ligatures w14:val="none"/>
              </w:rPr>
            </w:pPr>
            <w:r w:rsidRPr="00D44142">
              <w:rPr>
                <w:rFonts w:ascii="Times New Roman" w:eastAsia="Times New Roman" w:hAnsi="Times New Roman" w:cs="Times New Roman"/>
                <w:color w:val="000000"/>
                <w:lang w:eastAsia="et-EE"/>
                <w14:ligatures w14:val="none"/>
              </w:rPr>
              <w:t>Sadamakood</w:t>
            </w:r>
          </w:p>
        </w:tc>
        <w:tc>
          <w:tcPr>
            <w:tcW w:w="54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461499" w14:textId="77777777" w:rsidR="00D44142" w:rsidRPr="00D44142" w:rsidRDefault="00D44142" w:rsidP="00D44142">
            <w:pPr>
              <w:spacing w:after="0" w:line="240" w:lineRule="auto"/>
              <w:rPr>
                <w:rFonts w:ascii="Times New Roman" w:eastAsia="Times New Roman" w:hAnsi="Times New Roman" w:cs="Times New Roman"/>
                <w:color w:val="000000"/>
                <w:lang w:eastAsia="et-EE"/>
                <w14:ligatures w14:val="none"/>
              </w:rPr>
            </w:pPr>
            <w:r w:rsidRPr="00D44142">
              <w:rPr>
                <w:rFonts w:ascii="Times New Roman" w:eastAsia="Times New Roman" w:hAnsi="Times New Roman" w:cs="Times New Roman"/>
                <w:color w:val="000000"/>
                <w:lang w:eastAsia="et-EE"/>
                <w14:ligatures w14:val="none"/>
              </w:rPr>
              <w:t>EEVOS</w:t>
            </w:r>
          </w:p>
        </w:tc>
      </w:tr>
      <w:tr w:rsidR="004C4736" w:rsidRPr="004C4736" w14:paraId="154F4D64" w14:textId="77777777" w:rsidTr="00D44142">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EE1E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C9D6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Munitsipaalomand</w:t>
            </w:r>
          </w:p>
        </w:tc>
      </w:tr>
      <w:tr w:rsidR="004C4736" w:rsidRPr="004C4736" w14:paraId="476CE6A7"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E58A80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3F9CD"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Võsu sadam on rajatud ajaloolisele kohale, kust juba sada aastat tagasi veeti reisijaid paatidega laevale, mis </w:t>
            </w:r>
            <w:proofErr w:type="spellStart"/>
            <w:r w:rsidRPr="004C4736">
              <w:rPr>
                <w:rFonts w:ascii="Times New Roman" w:eastAsia="Times New Roman" w:hAnsi="Times New Roman" w:cs="Times New Roman"/>
                <w:color w:val="000000"/>
                <w:lang w:eastAsia="et-EE"/>
                <w14:ligatures w14:val="none"/>
              </w:rPr>
              <w:t>kursseeris</w:t>
            </w:r>
            <w:proofErr w:type="spellEnd"/>
            <w:r w:rsidRPr="004C4736">
              <w:rPr>
                <w:rFonts w:ascii="Times New Roman" w:eastAsia="Times New Roman" w:hAnsi="Times New Roman" w:cs="Times New Roman"/>
                <w:color w:val="000000"/>
                <w:lang w:eastAsia="et-EE"/>
                <w14:ligatures w14:val="none"/>
              </w:rPr>
              <w:t xml:space="preserve"> Tallinna ja Võsu vahel. Tegemist oli tellisetehase muuliga, kus toimus ka laevade lossimine. Sadam on ka traditsiooniline kaluripaatide asukoht - supelranna servas, Võsu jõe suudmes. </w:t>
            </w:r>
          </w:p>
          <w:p w14:paraId="6F4A2EB6" w14:textId="77777777" w:rsidR="00B844FD" w:rsidRDefault="004C4736" w:rsidP="004C4736">
            <w:pPr>
              <w:spacing w:after="0" w:line="240" w:lineRule="auto"/>
              <w:jc w:val="both"/>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 xml:space="preserve">Tänane sadam on rajatud 2015. aastal ja on populaarseim sadam piirkonnas Tallinnast – Narvani, kus on pidev kaikohtade puudus. </w:t>
            </w:r>
          </w:p>
          <w:p w14:paraId="0DDF259F" w14:textId="77777777" w:rsidR="00766D80" w:rsidRDefault="004C4736" w:rsidP="004C4736">
            <w:pPr>
              <w:spacing w:after="0" w:line="240" w:lineRule="auto"/>
              <w:jc w:val="both"/>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Sadamat kasutavad täna kutselised kalurid, harrastajad ja purjekool, on ka kaikohad külalistele. Tänu sadamale on Võsu koolis sisse viidud merenduse õppeprogramm. Sadama seminariruumi kasutatakse koolitusteks ja sadama territooriumi  purjepaatide ja muu varustuse hoidmiseks. Tegutsenud on ka laste kalastuslaager kohalikele ja suvitajate lastele. </w:t>
            </w:r>
          </w:p>
          <w:p w14:paraId="21189731" w14:textId="104A4FAC"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Sadamas puudub korralik lossimiskai, omavalmistatud kai ei pea  jääle ja kõrgele veetasemele vastu. Tänases situatsioonis ei ole võimalik avamere kalapaate sadamas vastu võtta. Vajalik on </w:t>
            </w:r>
            <w:proofErr w:type="spellStart"/>
            <w:r w:rsidRPr="004C4736">
              <w:rPr>
                <w:rFonts w:ascii="Times New Roman" w:eastAsia="Times New Roman" w:hAnsi="Times New Roman" w:cs="Times New Roman"/>
                <w:color w:val="000000"/>
                <w:lang w:eastAsia="et-EE"/>
                <w14:ligatures w14:val="none"/>
              </w:rPr>
              <w:t>idakai</w:t>
            </w:r>
            <w:proofErr w:type="spellEnd"/>
            <w:r w:rsidRPr="004C4736">
              <w:rPr>
                <w:rFonts w:ascii="Times New Roman" w:eastAsia="Times New Roman" w:hAnsi="Times New Roman" w:cs="Times New Roman"/>
                <w:color w:val="000000"/>
                <w:lang w:eastAsia="et-EE"/>
                <w14:ligatures w14:val="none"/>
              </w:rPr>
              <w:t xml:space="preserve"> pikendus, et kaitsta akvatooriumit loodetuulte eest, mis liiva akvatooriumisse uhub. Tormid on mitmel korral ujuvkaid kahjustanud ja neid paigast nihutanud. Tormid ja kõrge veetase on mitmel korral lahtise killustiku merre </w:t>
            </w:r>
            <w:proofErr w:type="spellStart"/>
            <w:r w:rsidRPr="004C4736">
              <w:rPr>
                <w:rFonts w:ascii="Times New Roman" w:eastAsia="Times New Roman" w:hAnsi="Times New Roman" w:cs="Times New Roman"/>
                <w:color w:val="000000"/>
                <w:lang w:eastAsia="et-EE"/>
                <w14:ligatures w14:val="none"/>
              </w:rPr>
              <w:t>uhunud</w:t>
            </w:r>
            <w:proofErr w:type="spellEnd"/>
            <w:r w:rsidRPr="004C4736">
              <w:rPr>
                <w:rFonts w:ascii="Times New Roman" w:eastAsia="Times New Roman" w:hAnsi="Times New Roman" w:cs="Times New Roman"/>
                <w:color w:val="000000"/>
                <w:lang w:eastAsia="et-EE"/>
                <w14:ligatures w14:val="none"/>
              </w:rPr>
              <w:t>, seega oleks parkla ja käiguradade tolmuvabaks muutmine hädavajalik. </w:t>
            </w:r>
          </w:p>
        </w:tc>
      </w:tr>
      <w:tr w:rsidR="004C4736" w:rsidRPr="004C4736" w14:paraId="76671481"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7D962D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0D71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88701:001:0334, Piiri tn 6</w:t>
            </w:r>
          </w:p>
          <w:p w14:paraId="0037C40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Lääne-Viru maakond, Haljala vald, Võsu alevik</w:t>
            </w:r>
          </w:p>
        </w:tc>
      </w:tr>
      <w:tr w:rsidR="004C4736" w:rsidRPr="004C4736" w14:paraId="4CE821F6"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B8A97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A046A"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12 kuud, jäävaba 8-10 kuud. Looduslikud tingimused väga head. </w:t>
            </w:r>
          </w:p>
        </w:tc>
      </w:tr>
      <w:tr w:rsidR="004C4736" w:rsidRPr="004C4736" w14:paraId="6C561AF9"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06BB0D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kasutavate kutseliste kalurite arv</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48F59" w14:textId="77777777" w:rsidR="00B844FD" w:rsidRDefault="004C4736" w:rsidP="004C4736">
            <w:pPr>
              <w:spacing w:after="0" w:line="240" w:lineRule="auto"/>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 xml:space="preserve">Sadamat kasutavad alaliselt 14 kutselist kalurit. On ka </w:t>
            </w:r>
            <w:proofErr w:type="spellStart"/>
            <w:r w:rsidRPr="004C4736">
              <w:rPr>
                <w:rFonts w:ascii="Times New Roman" w:eastAsia="Times New Roman" w:hAnsi="Times New Roman" w:cs="Times New Roman"/>
                <w:color w:val="000000"/>
                <w:lang w:eastAsia="et-EE"/>
                <w14:ligatures w14:val="none"/>
              </w:rPr>
              <w:t>slippi</w:t>
            </w:r>
            <w:proofErr w:type="spellEnd"/>
            <w:r w:rsidRPr="004C4736">
              <w:rPr>
                <w:rFonts w:ascii="Times New Roman" w:eastAsia="Times New Roman" w:hAnsi="Times New Roman" w:cs="Times New Roman"/>
                <w:color w:val="000000"/>
                <w:lang w:eastAsia="et-EE"/>
                <w14:ligatures w14:val="none"/>
              </w:rPr>
              <w:t xml:space="preserve"> kasutavaid kalureid, tavaliselt sügisel.</w:t>
            </w:r>
            <w:r w:rsidR="00B844FD">
              <w:rPr>
                <w:rFonts w:ascii="Times New Roman" w:eastAsia="Times New Roman" w:hAnsi="Times New Roman" w:cs="Times New Roman"/>
                <w:color w:val="000000"/>
                <w:lang w:eastAsia="et-EE"/>
                <w14:ligatures w14:val="none"/>
              </w:rPr>
              <w:t xml:space="preserve"> </w:t>
            </w:r>
          </w:p>
          <w:p w14:paraId="489A8E69" w14:textId="594E4B1D"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931 kg kala.</w:t>
            </w:r>
          </w:p>
        </w:tc>
      </w:tr>
      <w:tr w:rsidR="004C4736" w:rsidRPr="004C4736" w14:paraId="6A44B95D"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E55B19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A3CA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Jäämasin, võrgukuurid.</w:t>
            </w:r>
          </w:p>
        </w:tc>
      </w:tr>
      <w:tr w:rsidR="004C4736" w:rsidRPr="004C4736" w14:paraId="2DAD5BF2"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9880CB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C797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Vesi, WC, elekter, jäämasin, saun, pesumasin, toitlustamine, konverentsiruum, ürituste ala, parkla.</w:t>
            </w:r>
          </w:p>
        </w:tc>
      </w:tr>
      <w:tr w:rsidR="004C4736" w:rsidRPr="004C4736" w14:paraId="4B19519D"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EAD1AD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taristu kirjeldus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BB8B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Lainemurdjat pole, kaks kaid, kolm ujuvkaid, ühiskanalisatsioon. Vett ja elektrit on võimalik anda kaluritele ja külalistele.</w:t>
            </w:r>
          </w:p>
        </w:tc>
      </w:tr>
      <w:tr w:rsidR="004C4736" w:rsidRPr="004C4736" w14:paraId="3252A873"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55CE2C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4EEF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5C00718A" w14:textId="77777777" w:rsidR="004C4736" w:rsidRPr="004C4736" w:rsidRDefault="004C4736" w:rsidP="003621EB">
            <w:pPr>
              <w:numPr>
                <w:ilvl w:val="0"/>
                <w:numId w:val="41"/>
              </w:numPr>
              <w:spacing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Sadama rajamine, sadamahoone ehitus. </w:t>
            </w:r>
          </w:p>
          <w:p w14:paraId="1810A60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w:t>
            </w:r>
          </w:p>
          <w:p w14:paraId="51BF48A4" w14:textId="77777777" w:rsidR="004C4736" w:rsidRPr="004C4736" w:rsidRDefault="004C4736" w:rsidP="003621EB">
            <w:pPr>
              <w:numPr>
                <w:ilvl w:val="0"/>
                <w:numId w:val="42"/>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Muuli pikendus (lainemurdja), lossimiskai ehitus, territooriumi tolmuvabaks muutmine.</w:t>
            </w:r>
          </w:p>
        </w:tc>
      </w:tr>
      <w:tr w:rsidR="004C4736" w:rsidRPr="004C4736" w14:paraId="28BB3F4D"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8151AB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uued teenused sadamas, sealhulgas teenused, mis võimaldavad tulevikus sadama haldajatel teenida tulu halduskulude katmiseks.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DED1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Kala hoiustamine, </w:t>
            </w:r>
            <w:proofErr w:type="spellStart"/>
            <w:r w:rsidRPr="004C4736">
              <w:rPr>
                <w:rFonts w:ascii="Times New Roman" w:eastAsia="Times New Roman" w:hAnsi="Times New Roman" w:cs="Times New Roman"/>
                <w:color w:val="000000"/>
                <w:lang w:eastAsia="et-EE"/>
                <w14:ligatures w14:val="none"/>
              </w:rPr>
              <w:t>väärindamine</w:t>
            </w:r>
            <w:proofErr w:type="spellEnd"/>
            <w:r w:rsidRPr="004C4736">
              <w:rPr>
                <w:rFonts w:ascii="Times New Roman" w:eastAsia="Times New Roman" w:hAnsi="Times New Roman" w:cs="Times New Roman"/>
                <w:color w:val="000000"/>
                <w:lang w:eastAsia="et-EE"/>
                <w14:ligatures w14:val="none"/>
              </w:rPr>
              <w:t xml:space="preserve"> ja müük. </w:t>
            </w:r>
          </w:p>
          <w:p w14:paraId="476E523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Toitlustamine, paadirent, ürituste korraldamine.</w:t>
            </w:r>
          </w:p>
          <w:p w14:paraId="6E5407C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Laagrite, koolituste korraldamine.</w:t>
            </w:r>
          </w:p>
        </w:tc>
      </w:tr>
      <w:tr w:rsidR="004C4736" w:rsidRPr="004C4736" w14:paraId="556C055D" w14:textId="77777777" w:rsidTr="00D44142">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836E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 xml:space="preserve">Territoorium, akvatoorium ja </w:t>
            </w:r>
            <w:proofErr w:type="spellStart"/>
            <w:r w:rsidRPr="004C4736">
              <w:rPr>
                <w:rFonts w:ascii="Times New Roman" w:eastAsia="Times New Roman" w:hAnsi="Times New Roman" w:cs="Times New Roman"/>
                <w:color w:val="000000"/>
                <w:lang w:eastAsia="et-EE"/>
                <w14:ligatures w14:val="none"/>
              </w:rPr>
              <w:t>kaideäärsed</w:t>
            </w:r>
            <w:proofErr w:type="spellEnd"/>
            <w:r w:rsidRPr="004C4736">
              <w:rPr>
                <w:rFonts w:ascii="Times New Roman" w:eastAsia="Times New Roman" w:hAnsi="Times New Roman" w:cs="Times New Roman"/>
                <w:color w:val="000000"/>
                <w:lang w:eastAsia="et-EE"/>
                <w14:ligatures w14:val="none"/>
              </w:rPr>
              <w:t xml:space="preserve"> sügavused</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006A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Kaide kõrgus 1,1 m. Akvatoorium 1,5 m. Sadama suue 0,9m.</w:t>
            </w:r>
          </w:p>
        </w:tc>
      </w:tr>
      <w:tr w:rsidR="004C4736" w:rsidRPr="004C4736" w14:paraId="6766DB66" w14:textId="77777777" w:rsidTr="00D44142">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6B2A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17448"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Kaluripaadid, harrastuskalurite paadid, külaliste paadid. Purjekad  sadamasse ei pääse, sügavust pole</w:t>
            </w:r>
          </w:p>
        </w:tc>
      </w:tr>
      <w:tr w:rsidR="004C4736" w:rsidRPr="004C4736" w14:paraId="255D5408" w14:textId="77777777" w:rsidTr="00D44142">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BD1F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muud tegevused ja tulud 2022</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2B88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Spordiüritused, kontserdid, </w:t>
            </w:r>
            <w:proofErr w:type="spellStart"/>
            <w:r w:rsidRPr="004C4736">
              <w:rPr>
                <w:rFonts w:ascii="Times New Roman" w:eastAsia="Times New Roman" w:hAnsi="Times New Roman" w:cs="Times New Roman"/>
                <w:color w:val="000000"/>
                <w:lang w:eastAsia="et-EE"/>
                <w14:ligatures w14:val="none"/>
              </w:rPr>
              <w:t>slipp</w:t>
            </w:r>
            <w:proofErr w:type="spellEnd"/>
            <w:r w:rsidRPr="004C4736">
              <w:rPr>
                <w:rFonts w:ascii="Times New Roman" w:eastAsia="Times New Roman" w:hAnsi="Times New Roman" w:cs="Times New Roman"/>
                <w:color w:val="000000"/>
                <w:lang w:eastAsia="et-EE"/>
                <w14:ligatures w14:val="none"/>
              </w:rPr>
              <w:t>, kaikoha rent.</w:t>
            </w:r>
          </w:p>
        </w:tc>
      </w:tr>
    </w:tbl>
    <w:p w14:paraId="086D739A" w14:textId="4253C395" w:rsidR="00B844FD" w:rsidRDefault="00B844FD" w:rsidP="004C4736">
      <w:pPr>
        <w:spacing w:after="240" w:line="240" w:lineRule="auto"/>
        <w:rPr>
          <w:rFonts w:ascii="Times New Roman" w:eastAsia="Times New Roman" w:hAnsi="Times New Roman" w:cs="Times New Roman"/>
          <w:sz w:val="24"/>
          <w:szCs w:val="24"/>
          <w:lang w:eastAsia="et-EE"/>
          <w14:ligatures w14:val="none"/>
        </w:rPr>
      </w:pPr>
    </w:p>
    <w:p w14:paraId="464AE584" w14:textId="05E84B87" w:rsidR="004C4736" w:rsidRPr="004C4736" w:rsidRDefault="00B844FD" w:rsidP="00B844FD">
      <w:pPr>
        <w:rPr>
          <w:rFonts w:ascii="Times New Roman" w:eastAsia="Times New Roman" w:hAnsi="Times New Roman" w:cs="Times New Roman"/>
          <w:sz w:val="24"/>
          <w:szCs w:val="24"/>
          <w:lang w:eastAsia="et-EE"/>
          <w14:ligatures w14:val="none"/>
        </w:rPr>
      </w:pPr>
      <w:r>
        <w:rPr>
          <w:rFonts w:ascii="Times New Roman" w:eastAsia="Times New Roman" w:hAnsi="Times New Roman" w:cs="Times New Roman"/>
          <w:sz w:val="24"/>
          <w:szCs w:val="24"/>
          <w:lang w:eastAsia="et-EE"/>
          <w14:ligatures w14:val="none"/>
        </w:rPr>
        <w:br w:type="page"/>
      </w:r>
    </w:p>
    <w:tbl>
      <w:tblPr>
        <w:tblW w:w="0" w:type="auto"/>
        <w:tblCellMar>
          <w:top w:w="15" w:type="dxa"/>
          <w:left w:w="15" w:type="dxa"/>
          <w:bottom w:w="15" w:type="dxa"/>
          <w:right w:w="15" w:type="dxa"/>
        </w:tblCellMar>
        <w:tblLook w:val="04A0" w:firstRow="1" w:lastRow="0" w:firstColumn="1" w:lastColumn="0" w:noHBand="0" w:noVBand="1"/>
      </w:tblPr>
      <w:tblGrid>
        <w:gridCol w:w="3380"/>
        <w:gridCol w:w="5636"/>
      </w:tblGrid>
      <w:tr w:rsidR="004C4736" w:rsidRPr="004C4736" w14:paraId="57DD6874"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8935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nimi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A4E60" w14:textId="69BAC6AC"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roofErr w:type="spellStart"/>
            <w:r w:rsidRPr="004C4736">
              <w:rPr>
                <w:rFonts w:ascii="Times New Roman" w:eastAsia="Times New Roman" w:hAnsi="Times New Roman" w:cs="Times New Roman"/>
                <w:b/>
                <w:bCs/>
                <w:color w:val="000000"/>
                <w:lang w:eastAsia="et-EE"/>
                <w14:ligatures w14:val="none"/>
              </w:rPr>
              <w:t>Karepa</w:t>
            </w:r>
            <w:proofErr w:type="spellEnd"/>
            <w:r w:rsidRPr="004C4736">
              <w:rPr>
                <w:rFonts w:ascii="Times New Roman" w:eastAsia="Times New Roman" w:hAnsi="Times New Roman" w:cs="Times New Roman"/>
                <w:b/>
                <w:bCs/>
                <w:color w:val="000000"/>
                <w:lang w:eastAsia="et-EE"/>
                <w14:ligatures w14:val="none"/>
              </w:rPr>
              <w:t xml:space="preserve"> </w:t>
            </w:r>
            <w:r w:rsidR="00AE6503">
              <w:rPr>
                <w:rFonts w:ascii="Times New Roman" w:eastAsia="Times New Roman" w:hAnsi="Times New Roman" w:cs="Times New Roman"/>
                <w:b/>
                <w:bCs/>
                <w:color w:val="000000"/>
                <w:lang w:eastAsia="et-EE"/>
                <w14:ligatures w14:val="none"/>
              </w:rPr>
              <w:t>S</w:t>
            </w:r>
            <w:r w:rsidRPr="004C4736">
              <w:rPr>
                <w:rFonts w:ascii="Times New Roman" w:eastAsia="Times New Roman" w:hAnsi="Times New Roman" w:cs="Times New Roman"/>
                <w:b/>
                <w:bCs/>
                <w:color w:val="000000"/>
                <w:lang w:eastAsia="et-EE"/>
                <w14:ligatures w14:val="none"/>
              </w:rPr>
              <w:t>adam</w:t>
            </w:r>
          </w:p>
        </w:tc>
      </w:tr>
      <w:tr w:rsidR="00D57C2F" w:rsidRPr="00D57C2F" w14:paraId="7B9209C5" w14:textId="77777777" w:rsidTr="00D57C2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8F9C61" w14:textId="77777777" w:rsidR="00D57C2F" w:rsidRPr="00D57C2F" w:rsidRDefault="00D57C2F" w:rsidP="00D57C2F">
            <w:pPr>
              <w:spacing w:after="0" w:line="240" w:lineRule="auto"/>
              <w:rPr>
                <w:rFonts w:ascii="Times New Roman" w:eastAsia="Times New Roman" w:hAnsi="Times New Roman" w:cs="Times New Roman"/>
                <w:color w:val="000000"/>
                <w:lang w:eastAsia="et-EE"/>
                <w14:ligatures w14:val="none"/>
              </w:rPr>
            </w:pPr>
            <w:r w:rsidRPr="00D57C2F">
              <w:rPr>
                <w:rFonts w:ascii="Times New Roman" w:eastAsia="Times New Roman" w:hAnsi="Times New Roman" w:cs="Times New Roman"/>
                <w:color w:val="000000"/>
                <w:lang w:eastAsia="et-EE"/>
                <w14:ligatures w14:val="none"/>
              </w:rPr>
              <w:t>Sadamakood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6EE69E" w14:textId="77777777" w:rsidR="00D57C2F" w:rsidRPr="00D57C2F" w:rsidRDefault="00D57C2F" w:rsidP="00D57C2F">
            <w:pPr>
              <w:spacing w:after="0" w:line="240" w:lineRule="auto"/>
              <w:rPr>
                <w:rFonts w:ascii="Times New Roman" w:eastAsia="Times New Roman" w:hAnsi="Times New Roman" w:cs="Times New Roman"/>
                <w:color w:val="000000"/>
                <w:lang w:eastAsia="et-EE"/>
                <w14:ligatures w14:val="none"/>
              </w:rPr>
            </w:pPr>
            <w:r w:rsidRPr="00D57C2F">
              <w:rPr>
                <w:rFonts w:ascii="Times New Roman" w:eastAsia="Times New Roman" w:hAnsi="Times New Roman" w:cs="Times New Roman"/>
                <w:color w:val="000000"/>
                <w:lang w:eastAsia="et-EE"/>
                <w14:ligatures w14:val="none"/>
              </w:rPr>
              <w:t>EEKPA</w:t>
            </w:r>
          </w:p>
        </w:tc>
      </w:tr>
      <w:tr w:rsidR="004C4736" w:rsidRPr="004C4736" w14:paraId="66FC45FB"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D111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59D9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MTÜ </w:t>
            </w:r>
            <w:proofErr w:type="spellStart"/>
            <w:r w:rsidRPr="004C4736">
              <w:rPr>
                <w:rFonts w:ascii="Times New Roman" w:eastAsia="Times New Roman" w:hAnsi="Times New Roman" w:cs="Times New Roman"/>
                <w:color w:val="000000"/>
                <w:lang w:eastAsia="et-EE"/>
                <w14:ligatures w14:val="none"/>
              </w:rPr>
              <w:t>Karepa</w:t>
            </w:r>
            <w:proofErr w:type="spellEnd"/>
            <w:r w:rsidRPr="004C4736">
              <w:rPr>
                <w:rFonts w:ascii="Times New Roman" w:eastAsia="Times New Roman" w:hAnsi="Times New Roman" w:cs="Times New Roman"/>
                <w:color w:val="000000"/>
                <w:lang w:eastAsia="et-EE"/>
                <w14:ligatures w14:val="none"/>
              </w:rPr>
              <w:t xml:space="preserve"> Kalasadam</w:t>
            </w:r>
          </w:p>
        </w:tc>
      </w:tr>
      <w:tr w:rsidR="004C4736" w:rsidRPr="004C4736" w14:paraId="4E401CFA"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715A5F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DEC20"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Kalapüügiga on Rutja, </w:t>
            </w:r>
            <w:proofErr w:type="spellStart"/>
            <w:r w:rsidRPr="004C4736">
              <w:rPr>
                <w:rFonts w:ascii="Times New Roman" w:eastAsia="Times New Roman" w:hAnsi="Times New Roman" w:cs="Times New Roman"/>
                <w:color w:val="000000"/>
                <w:lang w:eastAsia="et-EE"/>
                <w14:ligatures w14:val="none"/>
              </w:rPr>
              <w:t>Karepa</w:t>
            </w:r>
            <w:proofErr w:type="spellEnd"/>
            <w:r w:rsidRPr="004C4736">
              <w:rPr>
                <w:rFonts w:ascii="Times New Roman" w:eastAsia="Times New Roman" w:hAnsi="Times New Roman" w:cs="Times New Roman"/>
                <w:color w:val="000000"/>
                <w:lang w:eastAsia="et-EE"/>
                <w14:ligatures w14:val="none"/>
              </w:rPr>
              <w:t xml:space="preserve"> ja Toolse elanikud tegelenud juba muinasajast peale. 15. sajandil, kui rannameri võeti mõisate omandusse, lubati külarahval püüda räime kalda ääres noodaga ja </w:t>
            </w:r>
            <w:proofErr w:type="spellStart"/>
            <w:r w:rsidRPr="004C4736">
              <w:rPr>
                <w:rFonts w:ascii="Times New Roman" w:eastAsia="Times New Roman" w:hAnsi="Times New Roman" w:cs="Times New Roman"/>
                <w:color w:val="000000"/>
                <w:lang w:eastAsia="et-EE"/>
                <w14:ligatures w14:val="none"/>
              </w:rPr>
              <w:t>Uhtju</w:t>
            </w:r>
            <w:proofErr w:type="spellEnd"/>
            <w:r w:rsidRPr="004C4736">
              <w:rPr>
                <w:rFonts w:ascii="Times New Roman" w:eastAsia="Times New Roman" w:hAnsi="Times New Roman" w:cs="Times New Roman"/>
                <w:color w:val="000000"/>
                <w:lang w:eastAsia="et-EE"/>
                <w14:ligatures w14:val="none"/>
              </w:rPr>
              <w:t xml:space="preserve"> saare all võrkudega. Selja mõisa varustamiseks värske kalaga asutas mõisnik 19. saj. algul Karepale Kalamehe (suupäraselt </w:t>
            </w:r>
            <w:proofErr w:type="spellStart"/>
            <w:r w:rsidRPr="004C4736">
              <w:rPr>
                <w:rFonts w:ascii="Times New Roman" w:eastAsia="Times New Roman" w:hAnsi="Times New Roman" w:cs="Times New Roman"/>
                <w:color w:val="000000"/>
                <w:lang w:eastAsia="et-EE"/>
                <w14:ligatures w14:val="none"/>
              </w:rPr>
              <w:t>Kalame</w:t>
            </w:r>
            <w:proofErr w:type="spellEnd"/>
            <w:r w:rsidRPr="004C4736">
              <w:rPr>
                <w:rFonts w:ascii="Times New Roman" w:eastAsia="Times New Roman" w:hAnsi="Times New Roman" w:cs="Times New Roman"/>
                <w:color w:val="000000"/>
                <w:lang w:eastAsia="et-EE"/>
                <w14:ligatures w14:val="none"/>
              </w:rPr>
              <w:t xml:space="preserve">) talu.  Põhiliseks elatusallikaks kujunes osale rannarahvale kalapüük alles iseseisvusajal. Merel käidi sõude-, ja jõukuse kasvades ka mootorpaatidega. Suurem sadam tekkis Toolsele, kus ehitati ka väiksemaid purjelaevu, Rutjal ja </w:t>
            </w:r>
            <w:proofErr w:type="spellStart"/>
            <w:r w:rsidRPr="004C4736">
              <w:rPr>
                <w:rFonts w:ascii="Times New Roman" w:eastAsia="Times New Roman" w:hAnsi="Times New Roman" w:cs="Times New Roman"/>
                <w:color w:val="000000"/>
                <w:lang w:eastAsia="et-EE"/>
                <w14:ligatures w14:val="none"/>
              </w:rPr>
              <w:t>Karepal</w:t>
            </w:r>
            <w:proofErr w:type="spellEnd"/>
            <w:r w:rsidRPr="004C4736">
              <w:rPr>
                <w:rFonts w:ascii="Times New Roman" w:eastAsia="Times New Roman" w:hAnsi="Times New Roman" w:cs="Times New Roman"/>
                <w:color w:val="000000"/>
                <w:lang w:eastAsia="et-EE"/>
                <w14:ligatures w14:val="none"/>
              </w:rPr>
              <w:t xml:space="preserve"> kasutati lautrikohti. Kalasadama Türineemele rajas 1950-ndatel kalurikolhoos „Forell”, neeme idapoolse lahe äärde ehitasid Rutja, </w:t>
            </w:r>
            <w:proofErr w:type="spellStart"/>
            <w:r w:rsidRPr="004C4736">
              <w:rPr>
                <w:rFonts w:ascii="Times New Roman" w:eastAsia="Times New Roman" w:hAnsi="Times New Roman" w:cs="Times New Roman"/>
                <w:color w:val="000000"/>
                <w:lang w:eastAsia="et-EE"/>
                <w14:ligatures w14:val="none"/>
              </w:rPr>
              <w:t>Karepa</w:t>
            </w:r>
            <w:proofErr w:type="spellEnd"/>
            <w:r w:rsidRPr="004C4736">
              <w:rPr>
                <w:rFonts w:ascii="Times New Roman" w:eastAsia="Times New Roman" w:hAnsi="Times New Roman" w:cs="Times New Roman"/>
                <w:color w:val="000000"/>
                <w:lang w:eastAsia="et-EE"/>
                <w14:ligatures w14:val="none"/>
              </w:rPr>
              <w:t xml:space="preserve"> ja Toolse kalurid võrgukuurid. Traditsioonilised püügikohad olid ca 5 km lääne ja ida suunas. Kolhooside ühinemisega lossimine sadamas kahanes, mitmed kalurid leidsid tööd </w:t>
            </w:r>
            <w:proofErr w:type="spellStart"/>
            <w:r w:rsidRPr="004C4736">
              <w:rPr>
                <w:rFonts w:ascii="Times New Roman" w:eastAsia="Times New Roman" w:hAnsi="Times New Roman" w:cs="Times New Roman"/>
                <w:color w:val="000000"/>
                <w:lang w:eastAsia="et-EE"/>
                <w14:ligatures w14:val="none"/>
              </w:rPr>
              <w:t>Vergis</w:t>
            </w:r>
            <w:proofErr w:type="spellEnd"/>
            <w:r w:rsidRPr="004C4736">
              <w:rPr>
                <w:rFonts w:ascii="Times New Roman" w:eastAsia="Times New Roman" w:hAnsi="Times New Roman" w:cs="Times New Roman"/>
                <w:color w:val="000000"/>
                <w:lang w:eastAsia="et-EE"/>
                <w14:ligatures w14:val="none"/>
              </w:rPr>
              <w:t>, Kundas ja mujal. Vaatamata sellele on kalapüük jätkunud tänaseni.</w:t>
            </w:r>
          </w:p>
          <w:p w14:paraId="23A83C00"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Käesoleva sajandi alguseks olid sadamarajatised sedavõrd amortiseerunud, et tekkis vajadus ehitada uus muul ja kaldakindlustus ning kaluritele normaalsete töötingimuste loomiseks  kaid, paatide seisukohad, </w:t>
            </w:r>
            <w:proofErr w:type="spellStart"/>
            <w:r w:rsidRPr="004C4736">
              <w:rPr>
                <w:rFonts w:ascii="Times New Roman" w:eastAsia="Times New Roman" w:hAnsi="Times New Roman" w:cs="Times New Roman"/>
                <w:color w:val="000000"/>
                <w:lang w:eastAsia="et-EE"/>
                <w14:ligatures w14:val="none"/>
              </w:rPr>
              <w:t>slipp</w:t>
            </w:r>
            <w:proofErr w:type="spellEnd"/>
            <w:r w:rsidRPr="004C4736">
              <w:rPr>
                <w:rFonts w:ascii="Times New Roman" w:eastAsia="Times New Roman" w:hAnsi="Times New Roman" w:cs="Times New Roman"/>
                <w:color w:val="000000"/>
                <w:lang w:eastAsia="et-EE"/>
                <w14:ligatures w14:val="none"/>
              </w:rPr>
              <w:t xml:space="preserve">, olmehoone ja sadama infrastruktuur. Sadama rekonstrueerimiseks ja arendamiseks loodi 2012. aastal MTÜ </w:t>
            </w:r>
            <w:proofErr w:type="spellStart"/>
            <w:r w:rsidRPr="004C4736">
              <w:rPr>
                <w:rFonts w:ascii="Times New Roman" w:eastAsia="Times New Roman" w:hAnsi="Times New Roman" w:cs="Times New Roman"/>
                <w:color w:val="000000"/>
                <w:lang w:eastAsia="et-EE"/>
                <w14:ligatures w14:val="none"/>
              </w:rPr>
              <w:t>Karepa</w:t>
            </w:r>
            <w:proofErr w:type="spellEnd"/>
            <w:r w:rsidRPr="004C4736">
              <w:rPr>
                <w:rFonts w:ascii="Times New Roman" w:eastAsia="Times New Roman" w:hAnsi="Times New Roman" w:cs="Times New Roman"/>
                <w:color w:val="000000"/>
                <w:lang w:eastAsia="et-EE"/>
                <w14:ligatures w14:val="none"/>
              </w:rPr>
              <w:t xml:space="preserve"> Kalasadam. Samal aastal koostati sadamaalale detailplaneering, mis kehtestati Vihula vallavalitsuse poolt  2013. aastal. MTÜ </w:t>
            </w:r>
            <w:proofErr w:type="spellStart"/>
            <w:r w:rsidRPr="004C4736">
              <w:rPr>
                <w:rFonts w:ascii="Times New Roman" w:eastAsia="Times New Roman" w:hAnsi="Times New Roman" w:cs="Times New Roman"/>
                <w:color w:val="000000"/>
                <w:lang w:eastAsia="et-EE"/>
                <w14:ligatures w14:val="none"/>
              </w:rPr>
              <w:t>Karepa</w:t>
            </w:r>
            <w:proofErr w:type="spellEnd"/>
            <w:r w:rsidRPr="004C4736">
              <w:rPr>
                <w:rFonts w:ascii="Times New Roman" w:eastAsia="Times New Roman" w:hAnsi="Times New Roman" w:cs="Times New Roman"/>
                <w:color w:val="000000"/>
                <w:lang w:eastAsia="et-EE"/>
                <w14:ligatures w14:val="none"/>
              </w:rPr>
              <w:t xml:space="preserve"> Kalasadamal sõlmis Vihula vallavalitsusega (nüüd Haljala vallavalitsus) sadama arendamiseks hoonestusõiguslepingu. Koostati ehitusprojekt, mida on hiljem korrigeeritud, st. vähendatud ehitusmahtusid ja jagatud sadama ehitus etappideks, kuna saadud toetuste määrad ei ole olnud piisavad, et sadama rajatised korraga välja ehitada. Käesoleval ajal on </w:t>
            </w:r>
            <w:proofErr w:type="spellStart"/>
            <w:r w:rsidRPr="004C4736">
              <w:rPr>
                <w:rFonts w:ascii="Times New Roman" w:eastAsia="Times New Roman" w:hAnsi="Times New Roman" w:cs="Times New Roman"/>
                <w:color w:val="000000"/>
                <w:lang w:eastAsia="et-EE"/>
                <w14:ligatures w14:val="none"/>
              </w:rPr>
              <w:t>Karepa</w:t>
            </w:r>
            <w:proofErr w:type="spellEnd"/>
            <w:r w:rsidRPr="004C4736">
              <w:rPr>
                <w:rFonts w:ascii="Times New Roman" w:eastAsia="Times New Roman" w:hAnsi="Times New Roman" w:cs="Times New Roman"/>
                <w:color w:val="000000"/>
                <w:lang w:eastAsia="et-EE"/>
                <w14:ligatures w14:val="none"/>
              </w:rPr>
              <w:t xml:space="preserve"> sadam jätkuvalt ehitusjärgus ja vajab täiendavaid vahendeid, et sadama rajatised projektikohaselt valmis ehitada, luua kaluritele normaalsed töötingimused ning võimaldada kohalikul kogukonnal </w:t>
            </w:r>
            <w:proofErr w:type="spellStart"/>
            <w:r w:rsidRPr="004C4736">
              <w:rPr>
                <w:rFonts w:ascii="Times New Roman" w:eastAsia="Times New Roman" w:hAnsi="Times New Roman" w:cs="Times New Roman"/>
                <w:color w:val="000000"/>
                <w:lang w:eastAsia="et-EE"/>
                <w14:ligatures w14:val="none"/>
              </w:rPr>
              <w:t>Karepa</w:t>
            </w:r>
            <w:proofErr w:type="spellEnd"/>
            <w:r w:rsidRPr="004C4736">
              <w:rPr>
                <w:rFonts w:ascii="Times New Roman" w:eastAsia="Times New Roman" w:hAnsi="Times New Roman" w:cs="Times New Roman"/>
                <w:color w:val="000000"/>
                <w:lang w:eastAsia="et-EE"/>
                <w14:ligatures w14:val="none"/>
              </w:rPr>
              <w:t xml:space="preserve"> sadamast merel käia ja  paate hoida.</w:t>
            </w:r>
          </w:p>
          <w:p w14:paraId="0812A492"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proofErr w:type="spellStart"/>
            <w:r w:rsidRPr="004C4736">
              <w:rPr>
                <w:rFonts w:ascii="Times New Roman" w:eastAsia="Times New Roman" w:hAnsi="Times New Roman" w:cs="Times New Roman"/>
                <w:color w:val="000000"/>
                <w:lang w:eastAsia="et-EE"/>
                <w14:ligatures w14:val="none"/>
              </w:rPr>
              <w:t>Karepa</w:t>
            </w:r>
            <w:proofErr w:type="spellEnd"/>
            <w:r w:rsidRPr="004C4736">
              <w:rPr>
                <w:rFonts w:ascii="Times New Roman" w:eastAsia="Times New Roman" w:hAnsi="Times New Roman" w:cs="Times New Roman"/>
                <w:color w:val="000000"/>
                <w:lang w:eastAsia="et-EE"/>
                <w14:ligatures w14:val="none"/>
              </w:rPr>
              <w:t xml:space="preserve"> sadama ehituse II-etapist on välja ehitamata teeninduskaid ja platsid. Sadama täiemahulist ja otstarbekohast kasutamist käesolevas ehitusjärgus takistab elektrisüsteemi puudumine. Paigaldamist vajavad </w:t>
            </w:r>
            <w:proofErr w:type="spellStart"/>
            <w:r w:rsidRPr="004C4736">
              <w:rPr>
                <w:rFonts w:ascii="Times New Roman" w:eastAsia="Times New Roman" w:hAnsi="Times New Roman" w:cs="Times New Roman"/>
                <w:color w:val="000000"/>
                <w:lang w:eastAsia="et-EE"/>
                <w14:ligatures w14:val="none"/>
              </w:rPr>
              <w:t>slipi</w:t>
            </w:r>
            <w:proofErr w:type="spellEnd"/>
            <w:r w:rsidRPr="004C4736">
              <w:rPr>
                <w:rFonts w:ascii="Times New Roman" w:eastAsia="Times New Roman" w:hAnsi="Times New Roman" w:cs="Times New Roman"/>
                <w:color w:val="000000"/>
                <w:lang w:eastAsia="et-EE"/>
                <w14:ligatures w14:val="none"/>
              </w:rPr>
              <w:t xml:space="preserve"> tõkkepuu ning turvakaamerad. Ilma nendeta ei saa ujuvkai ääres statsionaarselt hoida päramootoritega aluseid. Tähistada tuleks faarvaater ja akvatooriumi lõunapoolne külg.</w:t>
            </w:r>
          </w:p>
        </w:tc>
      </w:tr>
      <w:tr w:rsidR="004C4736" w:rsidRPr="004C4736" w14:paraId="08C0EFA4"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CA4758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E1D5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88703.003:0298 </w:t>
            </w:r>
          </w:p>
          <w:p w14:paraId="15F8E6F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roofErr w:type="spellStart"/>
            <w:r w:rsidRPr="004C4736">
              <w:rPr>
                <w:rFonts w:ascii="Times New Roman" w:eastAsia="Times New Roman" w:hAnsi="Times New Roman" w:cs="Times New Roman"/>
                <w:color w:val="000000"/>
                <w:lang w:eastAsia="et-EE"/>
                <w14:ligatures w14:val="none"/>
              </w:rPr>
              <w:t>Karepa</w:t>
            </w:r>
            <w:proofErr w:type="spellEnd"/>
            <w:r w:rsidRPr="004C4736">
              <w:rPr>
                <w:rFonts w:ascii="Times New Roman" w:eastAsia="Times New Roman" w:hAnsi="Times New Roman" w:cs="Times New Roman"/>
                <w:color w:val="000000"/>
                <w:lang w:eastAsia="et-EE"/>
                <w14:ligatures w14:val="none"/>
              </w:rPr>
              <w:t xml:space="preserve"> sadamatee, </w:t>
            </w:r>
            <w:proofErr w:type="spellStart"/>
            <w:r w:rsidRPr="004C4736">
              <w:rPr>
                <w:rFonts w:ascii="Times New Roman" w:eastAsia="Times New Roman" w:hAnsi="Times New Roman" w:cs="Times New Roman"/>
                <w:color w:val="000000"/>
                <w:lang w:eastAsia="et-EE"/>
                <w14:ligatures w14:val="none"/>
              </w:rPr>
              <w:t>Karepa</w:t>
            </w:r>
            <w:proofErr w:type="spellEnd"/>
            <w:r w:rsidRPr="004C4736">
              <w:rPr>
                <w:rFonts w:ascii="Times New Roman" w:eastAsia="Times New Roman" w:hAnsi="Times New Roman" w:cs="Times New Roman"/>
                <w:color w:val="000000"/>
                <w:lang w:eastAsia="et-EE"/>
                <w14:ligatures w14:val="none"/>
              </w:rPr>
              <w:t xml:space="preserve"> küla, Haljala vald</w:t>
            </w:r>
          </w:p>
        </w:tc>
      </w:tr>
      <w:tr w:rsidR="004C4736" w:rsidRPr="004C4736" w14:paraId="50463626"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CB6279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AA55A" w14:textId="77777777" w:rsidR="004C4736" w:rsidRPr="004C4736" w:rsidRDefault="004C4736" w:rsidP="00766D80">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Põhiline püügiperiood on  aprill-november, soodsate ilmastikuolude korral toimub püük aastaringselt. Looduslikud tingimused on põhjarannikule tüüpilised, kalapüügiks head. Sadama muul kaitseb akvatooriumit loode-põhja-kirde tuulte eest.</w:t>
            </w:r>
          </w:p>
        </w:tc>
      </w:tr>
      <w:tr w:rsidR="004C4736" w:rsidRPr="004C4736" w14:paraId="7C59A6EF"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098427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Sadamat kasutavate kutseliste kalurite arv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9E5C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Lossinud ettevõtete arv 2023. aastal oli 7.</w:t>
            </w:r>
          </w:p>
          <w:p w14:paraId="3431FA3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735 kg kala. </w:t>
            </w:r>
          </w:p>
        </w:tc>
      </w:tr>
      <w:tr w:rsidR="004C4736" w:rsidRPr="004C4736" w14:paraId="4F185C3A"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666288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E30F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Puuduvad</w:t>
            </w:r>
          </w:p>
        </w:tc>
      </w:tr>
      <w:tr w:rsidR="004C4736" w:rsidRPr="004C4736" w14:paraId="6E6EB257"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496EC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2ECA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roofErr w:type="spellStart"/>
            <w:r w:rsidRPr="004C4736">
              <w:rPr>
                <w:rFonts w:ascii="Times New Roman" w:eastAsia="Times New Roman" w:hAnsi="Times New Roman" w:cs="Times New Roman"/>
                <w:color w:val="000000"/>
                <w:lang w:eastAsia="et-EE"/>
                <w14:ligatures w14:val="none"/>
              </w:rPr>
              <w:t>Slipi</w:t>
            </w:r>
            <w:proofErr w:type="spellEnd"/>
            <w:r w:rsidRPr="004C4736">
              <w:rPr>
                <w:rFonts w:ascii="Times New Roman" w:eastAsia="Times New Roman" w:hAnsi="Times New Roman" w:cs="Times New Roman"/>
                <w:color w:val="000000"/>
                <w:lang w:eastAsia="et-EE"/>
                <w14:ligatures w14:val="none"/>
              </w:rPr>
              <w:t xml:space="preserve"> kasutamine </w:t>
            </w:r>
            <w:proofErr w:type="spellStart"/>
            <w:r w:rsidRPr="004C4736">
              <w:rPr>
                <w:rFonts w:ascii="Times New Roman" w:eastAsia="Times New Roman" w:hAnsi="Times New Roman" w:cs="Times New Roman"/>
                <w:color w:val="000000"/>
                <w:lang w:eastAsia="et-EE"/>
                <w14:ligatures w14:val="none"/>
              </w:rPr>
              <w:t>merelepääsuks</w:t>
            </w:r>
            <w:proofErr w:type="spellEnd"/>
            <w:r w:rsidRPr="004C4736">
              <w:rPr>
                <w:rFonts w:ascii="Times New Roman" w:eastAsia="Times New Roman" w:hAnsi="Times New Roman" w:cs="Times New Roman"/>
                <w:color w:val="000000"/>
                <w:lang w:eastAsia="et-EE"/>
                <w14:ligatures w14:val="none"/>
              </w:rPr>
              <w:t xml:space="preserve"> kaluritele ja kõigile huvilistele. Paadi hoidmise koht ujuvkai ääres (praegu 12 kohta). </w:t>
            </w:r>
          </w:p>
        </w:tc>
      </w:tr>
      <w:tr w:rsidR="004C4736" w:rsidRPr="004C4736" w14:paraId="7D1C49BC"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7BC995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taristu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42BAD"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Sadamas on praeguseks ajaks ehitatud uus muul ja kaldakindlustus, süvendatud sadama akvatoorium, ehitatud </w:t>
            </w:r>
            <w:proofErr w:type="spellStart"/>
            <w:r w:rsidRPr="004C4736">
              <w:rPr>
                <w:rFonts w:ascii="Times New Roman" w:eastAsia="Times New Roman" w:hAnsi="Times New Roman" w:cs="Times New Roman"/>
                <w:color w:val="000000"/>
                <w:lang w:eastAsia="et-EE"/>
                <w14:ligatures w14:val="none"/>
              </w:rPr>
              <w:t>slipp</w:t>
            </w:r>
            <w:proofErr w:type="spellEnd"/>
            <w:r w:rsidRPr="004C4736">
              <w:rPr>
                <w:rFonts w:ascii="Times New Roman" w:eastAsia="Times New Roman" w:hAnsi="Times New Roman" w:cs="Times New Roman"/>
                <w:color w:val="000000"/>
                <w:lang w:eastAsia="et-EE"/>
                <w14:ligatures w14:val="none"/>
              </w:rPr>
              <w:t xml:space="preserve"> ja paigaldatud poomidega ujuvkaid 12 paadikohaga. Sadama tarbeks on rajatud puurkaev ja vee/kanalisatsiooni torustikud.</w:t>
            </w:r>
          </w:p>
        </w:tc>
      </w:tr>
      <w:tr w:rsidR="004C4736" w:rsidRPr="004C4736" w14:paraId="7FBB3B34" w14:textId="77777777" w:rsidTr="004C4736">
        <w:trPr>
          <w:trHeight w:val="3676"/>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145B2D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B0AE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390EBC47" w14:textId="77777777" w:rsidR="004C4736" w:rsidRPr="004C4736" w:rsidRDefault="004C4736" w:rsidP="003621EB">
            <w:pPr>
              <w:numPr>
                <w:ilvl w:val="0"/>
                <w:numId w:val="43"/>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2014. Sadama tugiinfrastruktuuri ja kommunikatsioonide rajamine (</w:t>
            </w:r>
            <w:proofErr w:type="spellStart"/>
            <w:r w:rsidRPr="004C4736">
              <w:rPr>
                <w:rFonts w:ascii="Times New Roman" w:eastAsia="Times New Roman" w:hAnsi="Times New Roman" w:cs="Times New Roman"/>
                <w:color w:val="000000"/>
                <w:lang w:eastAsia="et-EE"/>
                <w14:ligatures w14:val="none"/>
              </w:rPr>
              <w:t>sh.puurkaev</w:t>
            </w:r>
            <w:proofErr w:type="spellEnd"/>
            <w:r w:rsidRPr="004C4736">
              <w:rPr>
                <w:rFonts w:ascii="Times New Roman" w:eastAsia="Times New Roman" w:hAnsi="Times New Roman" w:cs="Times New Roman"/>
                <w:color w:val="000000"/>
                <w:lang w:eastAsia="et-EE"/>
                <w14:ligatures w14:val="none"/>
              </w:rPr>
              <w:t>). Projekti maksumus 29 000 eurot.</w:t>
            </w:r>
          </w:p>
          <w:p w14:paraId="0559C0A5" w14:textId="77777777" w:rsidR="004C4736" w:rsidRPr="004C4736" w:rsidRDefault="004C4736" w:rsidP="003621EB">
            <w:pPr>
              <w:numPr>
                <w:ilvl w:val="0"/>
                <w:numId w:val="43"/>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2018. Sadama ehituse I etapp: kaitsemuul, kaldakindlustus ja akvatooriumi süvendamine. Projekti maksumus 252 000 eurot.</w:t>
            </w:r>
          </w:p>
          <w:p w14:paraId="5F402D0A" w14:textId="77777777" w:rsidR="004C4736" w:rsidRPr="004C4736" w:rsidRDefault="004C4736" w:rsidP="003621EB">
            <w:pPr>
              <w:numPr>
                <w:ilvl w:val="0"/>
                <w:numId w:val="43"/>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 xml:space="preserve">2022. Sadama ehituse  II etapp osaliselt: </w:t>
            </w:r>
            <w:proofErr w:type="spellStart"/>
            <w:r w:rsidRPr="004C4736">
              <w:rPr>
                <w:rFonts w:ascii="Times New Roman" w:eastAsia="Times New Roman" w:hAnsi="Times New Roman" w:cs="Times New Roman"/>
                <w:color w:val="000000"/>
                <w:lang w:eastAsia="et-EE"/>
                <w14:ligatures w14:val="none"/>
              </w:rPr>
              <w:t>slipp</w:t>
            </w:r>
            <w:proofErr w:type="spellEnd"/>
            <w:r w:rsidRPr="004C4736">
              <w:rPr>
                <w:rFonts w:ascii="Times New Roman" w:eastAsia="Times New Roman" w:hAnsi="Times New Roman" w:cs="Times New Roman"/>
                <w:color w:val="000000"/>
                <w:lang w:eastAsia="et-EE"/>
                <w14:ligatures w14:val="none"/>
              </w:rPr>
              <w:t>, ujuvkai ja täiendav süvendamine. Projekti maksumus 67 000 euro</w:t>
            </w:r>
          </w:p>
          <w:p w14:paraId="3C0CD43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5335236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 </w:t>
            </w:r>
          </w:p>
          <w:p w14:paraId="389D25AD" w14:textId="77777777" w:rsidR="004C4736" w:rsidRPr="004C4736" w:rsidRDefault="004C4736" w:rsidP="003621EB">
            <w:pPr>
              <w:numPr>
                <w:ilvl w:val="0"/>
                <w:numId w:val="44"/>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 xml:space="preserve">Teeninduskai ja teenindusplatsi ehitamine ning </w:t>
            </w:r>
            <w:proofErr w:type="spellStart"/>
            <w:r w:rsidRPr="004C4736">
              <w:rPr>
                <w:rFonts w:ascii="Times New Roman" w:eastAsia="Times New Roman" w:hAnsi="Times New Roman" w:cs="Times New Roman"/>
                <w:color w:val="000000"/>
                <w:lang w:eastAsia="et-EE"/>
                <w14:ligatures w14:val="none"/>
              </w:rPr>
              <w:t>slipiga</w:t>
            </w:r>
            <w:proofErr w:type="spellEnd"/>
            <w:r w:rsidRPr="004C4736">
              <w:rPr>
                <w:rFonts w:ascii="Times New Roman" w:eastAsia="Times New Roman" w:hAnsi="Times New Roman" w:cs="Times New Roman"/>
                <w:color w:val="000000"/>
                <w:lang w:eastAsia="et-EE"/>
                <w14:ligatures w14:val="none"/>
              </w:rPr>
              <w:t xml:space="preserve"> ühendamine vastavalt projektile. Ujuvkaile täiendavate moodulite lisamine, elektrisüsteemi ja navigatsiooniseadmete paigaldamine, sadama olmehoone koos veevarustuse ja kanalisatsiooniga.</w:t>
            </w:r>
          </w:p>
        </w:tc>
      </w:tr>
      <w:tr w:rsidR="004C4736" w:rsidRPr="004C4736" w14:paraId="2F62899F"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CDB468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uued teenused sadamas, sealhulgas teenused, mis võimaldavad tulevikus sadama haldajatel teenida tulu halduskulude katmiseks.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DA700"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Tasuline </w:t>
            </w:r>
            <w:proofErr w:type="spellStart"/>
            <w:r w:rsidRPr="004C4736">
              <w:rPr>
                <w:rFonts w:ascii="Times New Roman" w:eastAsia="Times New Roman" w:hAnsi="Times New Roman" w:cs="Times New Roman"/>
                <w:color w:val="000000"/>
                <w:lang w:eastAsia="et-EE"/>
                <w14:ligatures w14:val="none"/>
              </w:rPr>
              <w:t>slipi</w:t>
            </w:r>
            <w:proofErr w:type="spellEnd"/>
            <w:r w:rsidRPr="004C4736">
              <w:rPr>
                <w:rFonts w:ascii="Times New Roman" w:eastAsia="Times New Roman" w:hAnsi="Times New Roman" w:cs="Times New Roman"/>
                <w:color w:val="000000"/>
                <w:lang w:eastAsia="et-EE"/>
                <w14:ligatures w14:val="none"/>
              </w:rPr>
              <w:t xml:space="preserve"> kasutamine, elekter, vesi ja kanalisatsioon sadama külastajatele, hooajaline paadikohtade rent. Kalapüügi koolitused. Sadamahoone valmimisel täiendavad teenused (võrgupesu,  jääpurumasin, kalade püügijärgne ladustamine ja esmatöötlemine ja turustamine).</w:t>
            </w:r>
          </w:p>
          <w:p w14:paraId="596C6B70"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Villa </w:t>
            </w:r>
            <w:proofErr w:type="spellStart"/>
            <w:r w:rsidRPr="004C4736">
              <w:rPr>
                <w:rFonts w:ascii="Times New Roman" w:eastAsia="Times New Roman" w:hAnsi="Times New Roman" w:cs="Times New Roman"/>
                <w:color w:val="000000"/>
                <w:lang w:eastAsia="et-EE"/>
                <w14:ligatures w14:val="none"/>
              </w:rPr>
              <w:t>Dombrovka</w:t>
            </w:r>
            <w:proofErr w:type="spellEnd"/>
            <w:r w:rsidRPr="004C4736">
              <w:rPr>
                <w:rFonts w:ascii="Times New Roman" w:eastAsia="Times New Roman" w:hAnsi="Times New Roman" w:cs="Times New Roman"/>
                <w:color w:val="000000"/>
                <w:lang w:eastAsia="et-EE"/>
                <w14:ligatures w14:val="none"/>
              </w:rPr>
              <w:t xml:space="preserve"> arendajatel on soov pakkuda külalistele meresõiduelamust ja koos kutseliste kaluritega kalapüügis osalemist.</w:t>
            </w:r>
          </w:p>
        </w:tc>
      </w:tr>
      <w:tr w:rsidR="004C4736" w:rsidRPr="004C4736" w14:paraId="32C21136"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65BB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Territoorium, akvatoorium ja </w:t>
            </w:r>
            <w:proofErr w:type="spellStart"/>
            <w:r w:rsidRPr="004C4736">
              <w:rPr>
                <w:rFonts w:ascii="Times New Roman" w:eastAsia="Times New Roman" w:hAnsi="Times New Roman" w:cs="Times New Roman"/>
                <w:color w:val="000000"/>
                <w:lang w:eastAsia="et-EE"/>
                <w14:ligatures w14:val="none"/>
              </w:rPr>
              <w:t>kaideäärsed</w:t>
            </w:r>
            <w:proofErr w:type="spellEnd"/>
            <w:r w:rsidRPr="004C4736">
              <w:rPr>
                <w:rFonts w:ascii="Times New Roman" w:eastAsia="Times New Roman" w:hAnsi="Times New Roman" w:cs="Times New Roman"/>
                <w:color w:val="000000"/>
                <w:lang w:eastAsia="et-EE"/>
                <w14:ligatures w14:val="none"/>
              </w:rPr>
              <w:t xml:space="preserve"> sügavused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A9711"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Kinnistu territoorium on 1482 m2, akvatoorium on ca 2000 m2, </w:t>
            </w:r>
            <w:proofErr w:type="spellStart"/>
            <w:r w:rsidRPr="004C4736">
              <w:rPr>
                <w:rFonts w:ascii="Times New Roman" w:eastAsia="Times New Roman" w:hAnsi="Times New Roman" w:cs="Times New Roman"/>
                <w:color w:val="000000"/>
                <w:lang w:eastAsia="et-EE"/>
                <w14:ligatures w14:val="none"/>
              </w:rPr>
              <w:t>kaideäärsed</w:t>
            </w:r>
            <w:proofErr w:type="spellEnd"/>
            <w:r w:rsidRPr="004C4736">
              <w:rPr>
                <w:rFonts w:ascii="Times New Roman" w:eastAsia="Times New Roman" w:hAnsi="Times New Roman" w:cs="Times New Roman"/>
                <w:color w:val="000000"/>
                <w:lang w:eastAsia="et-EE"/>
                <w14:ligatures w14:val="none"/>
              </w:rPr>
              <w:t xml:space="preserve"> sügavused 1,5 – 2,0 meetrit</w:t>
            </w:r>
          </w:p>
        </w:tc>
      </w:tr>
      <w:tr w:rsidR="004C4736" w:rsidRPr="004C4736" w14:paraId="24DFBF51"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B1AA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9A6C5"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Põhiliselt erineva suurusega kalapaadid</w:t>
            </w:r>
          </w:p>
        </w:tc>
      </w:tr>
      <w:tr w:rsidR="004C4736" w:rsidRPr="004C4736" w14:paraId="2EFBBF18"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B418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muud tegevused ja tulud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E5766"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Muid tegevusi ja tulusid ei olnud</w:t>
            </w:r>
          </w:p>
        </w:tc>
      </w:tr>
      <w:tr w:rsidR="004C4736" w:rsidRPr="004C4736" w14:paraId="61F6DC51"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EC9C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Täiendav informatsioon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054ED"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Sadama täieliku valmimiseni puudub võimalus mereturismi arendamiseks. Küll on kogukonnal ja külalistel soov sõita merele lühematele huvireisidele. Asuvad ju ligiduses Toolse lossi varemed, atraktiivne Liiva säär koos Pühakariga  ning </w:t>
            </w:r>
            <w:proofErr w:type="spellStart"/>
            <w:r w:rsidRPr="004C4736">
              <w:rPr>
                <w:rFonts w:ascii="Times New Roman" w:eastAsia="Times New Roman" w:hAnsi="Times New Roman" w:cs="Times New Roman"/>
                <w:color w:val="000000"/>
                <w:lang w:eastAsia="et-EE"/>
                <w14:ligatures w14:val="none"/>
              </w:rPr>
              <w:t>Uhtju</w:t>
            </w:r>
            <w:proofErr w:type="spellEnd"/>
            <w:r w:rsidRPr="004C4736">
              <w:rPr>
                <w:rFonts w:ascii="Times New Roman" w:eastAsia="Times New Roman" w:hAnsi="Times New Roman" w:cs="Times New Roman"/>
                <w:color w:val="000000"/>
                <w:lang w:eastAsia="et-EE"/>
                <w14:ligatures w14:val="none"/>
              </w:rPr>
              <w:t xml:space="preserve"> </w:t>
            </w:r>
            <w:proofErr w:type="spellStart"/>
            <w:r w:rsidRPr="004C4736">
              <w:rPr>
                <w:rFonts w:ascii="Times New Roman" w:eastAsia="Times New Roman" w:hAnsi="Times New Roman" w:cs="Times New Roman"/>
                <w:color w:val="000000"/>
                <w:lang w:eastAsia="et-EE"/>
                <w14:ligatures w14:val="none"/>
              </w:rPr>
              <w:t>saarted</w:t>
            </w:r>
            <w:proofErr w:type="spellEnd"/>
            <w:r w:rsidRPr="004C4736">
              <w:rPr>
                <w:rFonts w:ascii="Times New Roman" w:eastAsia="Times New Roman" w:hAnsi="Times New Roman" w:cs="Times New Roman"/>
                <w:color w:val="000000"/>
                <w:lang w:eastAsia="et-EE"/>
                <w14:ligatures w14:val="none"/>
              </w:rPr>
              <w:t>. </w:t>
            </w:r>
          </w:p>
        </w:tc>
      </w:tr>
    </w:tbl>
    <w:p w14:paraId="566EEF8F" w14:textId="77777777" w:rsidR="004C4736" w:rsidRDefault="004C4736" w:rsidP="004C4736">
      <w:pPr>
        <w:spacing w:after="24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sz w:val="24"/>
          <w:szCs w:val="24"/>
          <w:lang w:eastAsia="et-EE"/>
          <w14:ligatures w14:val="none"/>
        </w:rPr>
        <w:br/>
      </w:r>
    </w:p>
    <w:p w14:paraId="68D386A9" w14:textId="77777777" w:rsidR="00766D80" w:rsidRPr="004C4736" w:rsidRDefault="00766D80" w:rsidP="004C4736">
      <w:pPr>
        <w:spacing w:after="240" w:line="240" w:lineRule="auto"/>
        <w:rPr>
          <w:rFonts w:ascii="Times New Roman" w:eastAsia="Times New Roman" w:hAnsi="Times New Roman" w:cs="Times New Roman"/>
          <w:sz w:val="24"/>
          <w:szCs w:val="24"/>
          <w:lang w:eastAsia="et-EE"/>
          <w14:ligatures w14:val="none"/>
        </w:rPr>
      </w:pPr>
    </w:p>
    <w:p w14:paraId="78E91C82"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 </w:t>
      </w:r>
    </w:p>
    <w:tbl>
      <w:tblPr>
        <w:tblW w:w="0" w:type="auto"/>
        <w:tblCellMar>
          <w:top w:w="15" w:type="dxa"/>
          <w:left w:w="15" w:type="dxa"/>
          <w:bottom w:w="15" w:type="dxa"/>
          <w:right w:w="15" w:type="dxa"/>
        </w:tblCellMar>
        <w:tblLook w:val="04A0" w:firstRow="1" w:lastRow="0" w:firstColumn="1" w:lastColumn="0" w:noHBand="0" w:noVBand="1"/>
      </w:tblPr>
      <w:tblGrid>
        <w:gridCol w:w="3259"/>
        <w:gridCol w:w="5757"/>
      </w:tblGrid>
      <w:tr w:rsidR="004C4736" w:rsidRPr="004C4736" w14:paraId="2804A615"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7A61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nimi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B3B09" w14:textId="56F9A936"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 xml:space="preserve">Mahu </w:t>
            </w:r>
            <w:r w:rsidR="00AE6503">
              <w:rPr>
                <w:rFonts w:ascii="Times New Roman" w:eastAsia="Times New Roman" w:hAnsi="Times New Roman" w:cs="Times New Roman"/>
                <w:b/>
                <w:bCs/>
                <w:color w:val="000000"/>
                <w:lang w:eastAsia="et-EE"/>
                <w14:ligatures w14:val="none"/>
              </w:rPr>
              <w:t>S</w:t>
            </w:r>
            <w:r w:rsidRPr="004C4736">
              <w:rPr>
                <w:rFonts w:ascii="Times New Roman" w:eastAsia="Times New Roman" w:hAnsi="Times New Roman" w:cs="Times New Roman"/>
                <w:b/>
                <w:bCs/>
                <w:color w:val="000000"/>
                <w:lang w:eastAsia="et-EE"/>
                <w14:ligatures w14:val="none"/>
              </w:rPr>
              <w:t>adam</w:t>
            </w:r>
          </w:p>
        </w:tc>
      </w:tr>
      <w:tr w:rsidR="00D57C2F" w:rsidRPr="00D57C2F" w14:paraId="2437F30B" w14:textId="77777777" w:rsidTr="00D57C2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503FFE" w14:textId="77777777" w:rsidR="00D57C2F" w:rsidRPr="00D57C2F" w:rsidRDefault="00D57C2F" w:rsidP="00D57C2F">
            <w:pPr>
              <w:spacing w:after="0" w:line="240" w:lineRule="auto"/>
              <w:rPr>
                <w:rFonts w:ascii="Times New Roman" w:eastAsia="Times New Roman" w:hAnsi="Times New Roman" w:cs="Times New Roman"/>
                <w:color w:val="000000"/>
                <w:lang w:eastAsia="et-EE"/>
                <w14:ligatures w14:val="none"/>
              </w:rPr>
            </w:pPr>
            <w:r w:rsidRPr="00D57C2F">
              <w:rPr>
                <w:rFonts w:ascii="Times New Roman" w:eastAsia="Times New Roman" w:hAnsi="Times New Roman" w:cs="Times New Roman"/>
                <w:color w:val="000000"/>
                <w:lang w:eastAsia="et-EE"/>
                <w14:ligatures w14:val="none"/>
              </w:rPr>
              <w:t>Sadamakood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B3D67B" w14:textId="77777777" w:rsidR="00D57C2F" w:rsidRPr="00D57C2F" w:rsidRDefault="00D57C2F" w:rsidP="00D57C2F">
            <w:pPr>
              <w:spacing w:after="0" w:line="240" w:lineRule="auto"/>
              <w:rPr>
                <w:rFonts w:ascii="Times New Roman" w:eastAsia="Times New Roman" w:hAnsi="Times New Roman" w:cs="Times New Roman"/>
                <w:color w:val="000000"/>
                <w:lang w:eastAsia="et-EE"/>
                <w14:ligatures w14:val="none"/>
              </w:rPr>
            </w:pPr>
            <w:r w:rsidRPr="00D57C2F">
              <w:rPr>
                <w:rFonts w:ascii="Times New Roman" w:eastAsia="Times New Roman" w:hAnsi="Times New Roman" w:cs="Times New Roman"/>
                <w:color w:val="000000"/>
                <w:lang w:eastAsia="et-EE"/>
                <w14:ligatures w14:val="none"/>
              </w:rPr>
              <w:t>EEMAH</w:t>
            </w:r>
          </w:p>
        </w:tc>
      </w:tr>
      <w:tr w:rsidR="004C4736" w:rsidRPr="004C4736" w14:paraId="58CAE0E4"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436F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E6D1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Munitsipaalomand</w:t>
            </w:r>
          </w:p>
        </w:tc>
      </w:tr>
      <w:tr w:rsidR="004C4736" w:rsidRPr="004C4736" w14:paraId="23782901"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A22821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67E6F"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Põhjarannikul asuv suure ajalooga suurepärane sadamakoht arendamaks kalapüüki, turismi, veesporti. Mahu sadam on olnud sajandeid rannarahva kasutuses ning omab ajaloolist tähtsust. Esimene silgulaat toimus mahus sadamas juba aastal 1782. Rohkem kui 150 aastat kestnud traditsioon katkes alles teise maailmasõja tõttu. </w:t>
            </w:r>
          </w:p>
          <w:p w14:paraId="5D8D3161"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Hetkel kasutab sadamat väike arv kutselisi ja harrastuskalureid, kuid on potentsiaal suurendada kalurite arvu ja pakkuda laiemaid teenuseid. Piirkonna arengudokument toetab sadama arendamist, nähes selles olulist rolli piirkondlikus arengus. Mahu sadam oleks Loksa sadama kõrval kõige idapoolsem potentsiaalne traalilaevade lossimispaik. Potentsiaalsed kliendid oleks traalipüügiga tegelevad Lääne- ja Ida-Virumaa ettevõtted, kelle hulgast tooks välja kaks viimaste aastate aktiivest kala </w:t>
            </w:r>
            <w:proofErr w:type="spellStart"/>
            <w:r w:rsidRPr="004C4736">
              <w:rPr>
                <w:rFonts w:ascii="Times New Roman" w:eastAsia="Times New Roman" w:hAnsi="Times New Roman" w:cs="Times New Roman"/>
                <w:color w:val="000000"/>
                <w:lang w:eastAsia="et-EE"/>
                <w14:ligatures w14:val="none"/>
              </w:rPr>
              <w:t>lossijat</w:t>
            </w:r>
            <w:proofErr w:type="spellEnd"/>
            <w:r w:rsidRPr="004C4736">
              <w:rPr>
                <w:rFonts w:ascii="Times New Roman" w:eastAsia="Times New Roman" w:hAnsi="Times New Roman" w:cs="Times New Roman"/>
                <w:color w:val="000000"/>
                <w:lang w:eastAsia="et-EE"/>
                <w14:ligatures w14:val="none"/>
              </w:rPr>
              <w:t xml:space="preserve">  AS </w:t>
            </w:r>
            <w:proofErr w:type="spellStart"/>
            <w:r w:rsidRPr="004C4736">
              <w:rPr>
                <w:rFonts w:ascii="Times New Roman" w:eastAsia="Times New Roman" w:hAnsi="Times New Roman" w:cs="Times New Roman"/>
                <w:color w:val="000000"/>
                <w:lang w:eastAsia="et-EE"/>
                <w14:ligatures w14:val="none"/>
              </w:rPr>
              <w:t>Dgm</w:t>
            </w:r>
            <w:proofErr w:type="spellEnd"/>
            <w:r w:rsidRPr="004C4736">
              <w:rPr>
                <w:rFonts w:ascii="Times New Roman" w:eastAsia="Times New Roman" w:hAnsi="Times New Roman" w:cs="Times New Roman"/>
                <w:color w:val="000000"/>
                <w:lang w:eastAsia="et-EE"/>
                <w14:ligatures w14:val="none"/>
              </w:rPr>
              <w:t xml:space="preserve"> Shipping ja OÜ Novirina Kalaparadiis. </w:t>
            </w:r>
          </w:p>
          <w:p w14:paraId="0CAC33E7"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renoveerimine ja arendamine, arvestades looduslikke tingimusi, mõistlik ja teostatav ning annab väikestviisi garantii, et projekt on jätkusuutlik. Lisaks kogukonna tugev toetus ja hea koostöö Mahu Külaseltsiga, millele lisandub kogukonna algatusel loodud eraldi Mahu sadama töörühm, kuhu kuuluvad ehituse- ja sadama spetsialistid.</w:t>
            </w:r>
          </w:p>
          <w:p w14:paraId="454FDA58"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Mahu sadam pole EKF ja EMKF meetmetest toetust saanud, samas investeeringute vajadus on suur. Mahu sadam jääb teistest sadamatest väga eemale ja investeeringud sadamasse aitavad kindlasti tihendada kalasadamate võrgustikku. Mahu sadamas tuleb korda teha kai kuna hetkel on vesi kaid lagundanud.</w:t>
            </w:r>
          </w:p>
        </w:tc>
      </w:tr>
      <w:tr w:rsidR="004C4736" w:rsidRPr="004C4736" w14:paraId="3F3A4227"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3C9C65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A82D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90201:001:0517</w:t>
            </w:r>
          </w:p>
          <w:p w14:paraId="3A0A7BC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Lääne-Viru maakond, Viru-Nigula vald, Mahu küla, Sadama</w:t>
            </w:r>
          </w:p>
        </w:tc>
      </w:tr>
      <w:tr w:rsidR="004C4736" w:rsidRPr="004C4736" w14:paraId="2EA191B9"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9089DF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2129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sõltub jääoludest. Kui jääd ei ole, on merele pääs aastaringne.</w:t>
            </w:r>
          </w:p>
          <w:p w14:paraId="56AFBAE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Mahu sadama asukoha, kliima ja muude tegurite tõttu on lootsimistingimused tõenäoliselt head ja külmumisoht talvel väike. Sadam asub meretuulte eest kaitstud kohas, pakub suurepärast tormivarju. Setete liikumine ei ole probleemiks, kuna viimase ca 30 aasta jooksul pole faarvaatrit süvendatud, kuid sügavus muuli otsas on siiski säilinud vähemalt 3 meetrist rohkem.</w:t>
            </w:r>
          </w:p>
        </w:tc>
      </w:tr>
      <w:tr w:rsidR="004C4736" w:rsidRPr="004C4736" w14:paraId="334796F3"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760385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kasutavate kutseliste kalurite arv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DCB5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Lossinud ettevõtete arv 2023. aastal oli 3.</w:t>
            </w:r>
          </w:p>
          <w:p w14:paraId="564F178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136 kg kala. </w:t>
            </w:r>
          </w:p>
        </w:tc>
      </w:tr>
      <w:tr w:rsidR="004C4736" w:rsidRPr="004C4736" w14:paraId="6925B982"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C76C57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324C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Kala hoiustamise ja töötlemise võimalused sadamas puuduvad, aga arenguplaanides on ette nähtud lossimise, ladustamise, külmutusvõimaluste, esmakokkuostu, töötlemise ja otseturustamise võimalused (soetada sadamale </w:t>
            </w:r>
            <w:proofErr w:type="spellStart"/>
            <w:r w:rsidRPr="004C4736">
              <w:rPr>
                <w:rFonts w:ascii="Times New Roman" w:eastAsia="Times New Roman" w:hAnsi="Times New Roman" w:cs="Times New Roman"/>
                <w:color w:val="000000"/>
                <w:lang w:eastAsia="et-EE"/>
                <w14:ligatures w14:val="none"/>
              </w:rPr>
              <w:t>kalatootmiskonteiner</w:t>
            </w:r>
            <w:proofErr w:type="spellEnd"/>
            <w:r w:rsidRPr="004C4736">
              <w:rPr>
                <w:rFonts w:ascii="Times New Roman" w:eastAsia="Times New Roman" w:hAnsi="Times New Roman" w:cs="Times New Roman"/>
                <w:color w:val="000000"/>
                <w:lang w:eastAsia="et-EE"/>
                <w14:ligatures w14:val="none"/>
              </w:rPr>
              <w:t>, mis võimaldab kaluritel oma saaki hoida, jahutada ja vajadusel turustada).</w:t>
            </w:r>
          </w:p>
        </w:tc>
      </w:tr>
      <w:tr w:rsidR="004C4736" w:rsidRPr="004C4736" w14:paraId="76397591"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74A8F4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8B6C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Sadamas pakutavad teenused puuduvad, aga arenguplaan näeb ette aluste sidumist, lossimist, lastimist, uute tualettide ja pesemisvõimaluste loomist, navigatsioonimärgistuse ja </w:t>
            </w:r>
            <w:r w:rsidRPr="004C4736">
              <w:rPr>
                <w:rFonts w:ascii="Times New Roman" w:eastAsia="Times New Roman" w:hAnsi="Times New Roman" w:cs="Times New Roman"/>
                <w:color w:val="000000"/>
                <w:lang w:eastAsia="et-EE"/>
                <w14:ligatures w14:val="none"/>
              </w:rPr>
              <w:lastRenderedPageBreak/>
              <w:t>akvatooriumi süvendamist, jahtklubi ja täisteenuse pakkumist harrastuskaluritele.</w:t>
            </w:r>
          </w:p>
        </w:tc>
      </w:tr>
      <w:tr w:rsidR="004C4736" w:rsidRPr="004C4736" w14:paraId="0DFB75B4"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560242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taristu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6C18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on olemas kaks laohoonet, kolm ajaloolist võrgukuuri, seltsimaja, tootmishoone, WC ja elamu. </w:t>
            </w:r>
          </w:p>
          <w:p w14:paraId="2F4C4DF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Muudest sadamas olevatest objektidest on supelrand, lõkkeplats, lipuvarras, kiige, infotahvel, kaev. </w:t>
            </w:r>
          </w:p>
          <w:p w14:paraId="1D56B28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Sadamal on piisav elektrivõimsus ja alajaam asub sisuliselt kinnistu piiril.</w:t>
            </w:r>
          </w:p>
          <w:p w14:paraId="220AA8D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Kai on kasutuskõlbmatu, vajab renoveerimist.</w:t>
            </w:r>
          </w:p>
        </w:tc>
      </w:tr>
      <w:tr w:rsidR="004C4736" w:rsidRPr="004C4736" w14:paraId="44EB8310"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2DF461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FE58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0D6610DE" w14:textId="77777777" w:rsidR="004C4736" w:rsidRPr="004C4736" w:rsidRDefault="004C4736" w:rsidP="003621EB">
            <w:pPr>
              <w:numPr>
                <w:ilvl w:val="0"/>
                <w:numId w:val="45"/>
              </w:numPr>
              <w:spacing w:after="0" w:line="240" w:lineRule="auto"/>
              <w:ind w:left="360"/>
              <w:textAlignment w:val="baseline"/>
              <w:rPr>
                <w:rFonts w:ascii="Times New Roman" w:eastAsia="Times New Roman" w:hAnsi="Times New Roman" w:cs="Times New Roman"/>
                <w:color w:val="000000"/>
                <w:sz w:val="19"/>
                <w:szCs w:val="19"/>
                <w:lang w:eastAsia="et-EE"/>
                <w14:ligatures w14:val="none"/>
              </w:rPr>
            </w:pPr>
            <w:proofErr w:type="spellStart"/>
            <w:r w:rsidRPr="004C4736">
              <w:rPr>
                <w:rFonts w:ascii="Times New Roman" w:eastAsia="Times New Roman" w:hAnsi="Times New Roman" w:cs="Times New Roman"/>
                <w:color w:val="000000"/>
                <w:lang w:eastAsia="et-EE"/>
                <w14:ligatures w14:val="none"/>
              </w:rPr>
              <w:t>EAS-i</w:t>
            </w:r>
            <w:proofErr w:type="spellEnd"/>
            <w:r w:rsidRPr="004C4736">
              <w:rPr>
                <w:rFonts w:ascii="Times New Roman" w:eastAsia="Times New Roman" w:hAnsi="Times New Roman" w:cs="Times New Roman"/>
                <w:color w:val="000000"/>
                <w:lang w:eastAsia="et-EE"/>
                <w14:ligatures w14:val="none"/>
              </w:rPr>
              <w:t xml:space="preserve"> toetuse kaudu saadud 31 956 eurot.</w:t>
            </w:r>
          </w:p>
          <w:p w14:paraId="1FA1D96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1F1F476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w:t>
            </w:r>
          </w:p>
          <w:p w14:paraId="0E03DABF" w14:textId="77777777" w:rsidR="004C4736" w:rsidRPr="004C4736" w:rsidRDefault="004C4736" w:rsidP="003621EB">
            <w:pPr>
              <w:numPr>
                <w:ilvl w:val="0"/>
                <w:numId w:val="46"/>
              </w:numPr>
              <w:spacing w:after="0" w:line="240" w:lineRule="auto"/>
              <w:ind w:left="360"/>
              <w:textAlignment w:val="baseline"/>
              <w:rPr>
                <w:rFonts w:ascii="Times New Roman" w:eastAsia="Times New Roman" w:hAnsi="Times New Roman" w:cs="Times New Roman"/>
                <w:color w:val="000000"/>
                <w:sz w:val="19"/>
                <w:szCs w:val="19"/>
                <w:lang w:eastAsia="et-EE"/>
                <w14:ligatures w14:val="none"/>
              </w:rPr>
            </w:pPr>
            <w:r w:rsidRPr="004C4736">
              <w:rPr>
                <w:rFonts w:ascii="Times New Roman" w:eastAsia="Times New Roman" w:hAnsi="Times New Roman" w:cs="Times New Roman"/>
                <w:color w:val="000000"/>
                <w:lang w:eastAsia="et-EE"/>
                <w14:ligatures w14:val="none"/>
              </w:rPr>
              <w:t xml:space="preserve">Kai renoveerimine ja sadamaseaduses esitatud nõuetele vastavuse tagamine. Sadama arendamiseks on koostatud Mahu väikesadama ehitusprojekt. Projekti kohaselt on sadama projektlahenduse põhiosaks veetranspordirajatiste osa, mille koosseisu kuuluvad sadama bassein ning selle kaitse-, sildumis- ja </w:t>
            </w:r>
            <w:proofErr w:type="spellStart"/>
            <w:r w:rsidRPr="004C4736">
              <w:rPr>
                <w:rFonts w:ascii="Times New Roman" w:eastAsia="Times New Roman" w:hAnsi="Times New Roman" w:cs="Times New Roman"/>
                <w:color w:val="000000"/>
                <w:lang w:eastAsia="et-EE"/>
                <w14:ligatures w14:val="none"/>
              </w:rPr>
              <w:t>veeskamisrajatised</w:t>
            </w:r>
            <w:proofErr w:type="spellEnd"/>
            <w:r w:rsidRPr="004C4736">
              <w:rPr>
                <w:rFonts w:ascii="Times New Roman" w:eastAsia="Times New Roman" w:hAnsi="Times New Roman" w:cs="Times New Roman"/>
                <w:color w:val="000000"/>
                <w:lang w:eastAsia="et-EE"/>
                <w14:ligatures w14:val="none"/>
              </w:rPr>
              <w:t>.</w:t>
            </w:r>
          </w:p>
        </w:tc>
      </w:tr>
      <w:tr w:rsidR="004C4736" w:rsidRPr="004C4736" w14:paraId="3D92F70D"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A0FE71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uued teenused sadamas, sealhulgas teenused, mis võimaldavad tulevikus sadama haldajatel teenida tulu halduskulude katmiseks.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01A0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Kai renoveerimine võimaldab alustada erinevate sadamateenuste pakkumist. Uute teenuste hulgas on staapelplats ( kaatrite ja jahtide </w:t>
            </w:r>
            <w:proofErr w:type="spellStart"/>
            <w:r w:rsidRPr="004C4736">
              <w:rPr>
                <w:rFonts w:ascii="Times New Roman" w:eastAsia="Times New Roman" w:hAnsi="Times New Roman" w:cs="Times New Roman"/>
                <w:color w:val="000000"/>
                <w:lang w:eastAsia="et-EE"/>
                <w14:ligatures w14:val="none"/>
              </w:rPr>
              <w:t>talvehojd</w:t>
            </w:r>
            <w:proofErr w:type="spellEnd"/>
            <w:r w:rsidRPr="004C4736">
              <w:rPr>
                <w:rFonts w:ascii="Times New Roman" w:eastAsia="Times New Roman" w:hAnsi="Times New Roman" w:cs="Times New Roman"/>
                <w:color w:val="000000"/>
                <w:lang w:eastAsia="et-EE"/>
                <w14:ligatures w14:val="none"/>
              </w:rPr>
              <w:t xml:space="preserve">), </w:t>
            </w:r>
            <w:proofErr w:type="spellStart"/>
            <w:r w:rsidRPr="004C4736">
              <w:rPr>
                <w:rFonts w:ascii="Times New Roman" w:eastAsia="Times New Roman" w:hAnsi="Times New Roman" w:cs="Times New Roman"/>
                <w:color w:val="000000"/>
                <w:lang w:eastAsia="et-EE"/>
                <w14:ligatures w14:val="none"/>
              </w:rPr>
              <w:t>slipp</w:t>
            </w:r>
            <w:proofErr w:type="spellEnd"/>
            <w:r w:rsidRPr="004C4736">
              <w:rPr>
                <w:rFonts w:ascii="Times New Roman" w:eastAsia="Times New Roman" w:hAnsi="Times New Roman" w:cs="Times New Roman"/>
                <w:color w:val="000000"/>
                <w:lang w:eastAsia="et-EE"/>
                <w14:ligatures w14:val="none"/>
              </w:rPr>
              <w:t>, tankla, toitlustuskoht, hotell, saun. Veesõidukitele kaldavool, joogivesi. Hooned ja võimalused noortele suvel veespordiga tegelemiseks. Lisaks planeeritakse aastaringset aluste hoiustamist, paadi lisavarustuse hoiustamist ja hoonete renoveerimist.</w:t>
            </w:r>
          </w:p>
        </w:tc>
      </w:tr>
      <w:tr w:rsidR="004C4736" w:rsidRPr="004C4736" w14:paraId="5BA58E1F"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C81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Territoorium, akvatoorium ja </w:t>
            </w:r>
            <w:proofErr w:type="spellStart"/>
            <w:r w:rsidRPr="004C4736">
              <w:rPr>
                <w:rFonts w:ascii="Times New Roman" w:eastAsia="Times New Roman" w:hAnsi="Times New Roman" w:cs="Times New Roman"/>
                <w:color w:val="000000"/>
                <w:lang w:eastAsia="et-EE"/>
                <w14:ligatures w14:val="none"/>
              </w:rPr>
              <w:t>kaideäärsed</w:t>
            </w:r>
            <w:proofErr w:type="spellEnd"/>
            <w:r w:rsidRPr="004C4736">
              <w:rPr>
                <w:rFonts w:ascii="Times New Roman" w:eastAsia="Times New Roman" w:hAnsi="Times New Roman" w:cs="Times New Roman"/>
                <w:color w:val="000000"/>
                <w:lang w:eastAsia="et-EE"/>
                <w14:ligatures w14:val="none"/>
              </w:rPr>
              <w:t xml:space="preserve"> sügavused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7FBD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Kaiäärne sügavus ~2m</w:t>
            </w:r>
          </w:p>
        </w:tc>
      </w:tr>
      <w:tr w:rsidR="004C4736" w:rsidRPr="004C4736" w14:paraId="5FA54140"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A106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340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Kaluripaadid, sõudepaadid, mootorpaadid</w:t>
            </w:r>
          </w:p>
        </w:tc>
      </w:tr>
      <w:tr w:rsidR="004C4736" w:rsidRPr="004C4736" w14:paraId="323E6F2C"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5183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muud tegevused ja tulud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E689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Kogukonna rahvaüritused, Jaanituli, Suvepeod, Perekondlikud üritused, Külaseltsi tegevus. Tulude osatähtsus väike, peamiselt renditulu, mida kasutatakse Külaseltsi jooksvate majanduskulude katteks.</w:t>
            </w:r>
          </w:p>
        </w:tc>
      </w:tr>
      <w:tr w:rsidR="004C4736" w:rsidRPr="004C4736" w14:paraId="2FB22CAB"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BC56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Täiendav informatsioon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1A34A"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https://m.facebook.com/p/Mahu-K%C3%BCla-Seltsi-Elu-100039208336258/; https://viru-nigula.ee/mahu-kulaselts</w:t>
            </w:r>
          </w:p>
        </w:tc>
      </w:tr>
    </w:tbl>
    <w:p w14:paraId="61686D57" w14:textId="77777777" w:rsidR="004C4736" w:rsidRPr="004C4736" w:rsidRDefault="004C4736" w:rsidP="004C4736">
      <w:pPr>
        <w:spacing w:after="240" w:line="240" w:lineRule="auto"/>
        <w:rPr>
          <w:rFonts w:ascii="Times New Roman" w:eastAsia="Times New Roman" w:hAnsi="Times New Roman" w:cs="Times New Roman"/>
          <w:sz w:val="24"/>
          <w:szCs w:val="24"/>
          <w:lang w:eastAsia="et-EE"/>
          <w14:ligatures w14:val="none"/>
        </w:rPr>
      </w:pPr>
    </w:p>
    <w:p w14:paraId="51A12FCA" w14:textId="77777777" w:rsidR="005A38A8" w:rsidRDefault="005A38A8">
      <w:pPr>
        <w:rPr>
          <w:rFonts w:ascii="Times New Roman" w:eastAsia="Times New Roman" w:hAnsi="Times New Roman" w:cs="Times New Roman"/>
          <w:b/>
          <w:bCs/>
          <w:color w:val="000000"/>
          <w:sz w:val="24"/>
          <w:szCs w:val="24"/>
          <w:lang w:eastAsia="et-EE"/>
          <w14:ligatures w14:val="none"/>
        </w:rPr>
      </w:pPr>
      <w:r>
        <w:rPr>
          <w:rFonts w:ascii="Times New Roman" w:eastAsia="Times New Roman" w:hAnsi="Times New Roman" w:cs="Times New Roman"/>
          <w:b/>
          <w:bCs/>
          <w:color w:val="000000"/>
          <w:sz w:val="24"/>
          <w:szCs w:val="24"/>
          <w:lang w:eastAsia="et-EE"/>
          <w14:ligatures w14:val="none"/>
        </w:rPr>
        <w:br w:type="page"/>
      </w:r>
    </w:p>
    <w:p w14:paraId="7E379EE8" w14:textId="47DBADA3" w:rsidR="004C4736" w:rsidRPr="007A476F" w:rsidRDefault="004C4736" w:rsidP="007A476F">
      <w:pPr>
        <w:pStyle w:val="Pealkiri1"/>
        <w:numPr>
          <w:ilvl w:val="0"/>
          <w:numId w:val="0"/>
        </w:numPr>
        <w:ind w:left="432" w:hanging="432"/>
        <w:rPr>
          <w:rFonts w:ascii="Times New Roman" w:eastAsia="Times New Roman" w:hAnsi="Times New Roman" w:cs="Times New Roman"/>
          <w:b/>
          <w:bCs/>
          <w:color w:val="auto"/>
          <w:sz w:val="32"/>
          <w:szCs w:val="32"/>
          <w:lang w:eastAsia="et-EE"/>
        </w:rPr>
      </w:pPr>
      <w:bookmarkStart w:id="65" w:name="_Toc162956126"/>
      <w:r w:rsidRPr="007A476F">
        <w:rPr>
          <w:rFonts w:ascii="Times New Roman" w:eastAsia="Times New Roman" w:hAnsi="Times New Roman" w:cs="Times New Roman"/>
          <w:b/>
          <w:bCs/>
          <w:color w:val="auto"/>
          <w:sz w:val="32"/>
          <w:szCs w:val="32"/>
          <w:lang w:eastAsia="et-EE"/>
        </w:rPr>
        <w:lastRenderedPageBreak/>
        <w:t xml:space="preserve">Lisa </w:t>
      </w:r>
      <w:r w:rsidR="005A38A8" w:rsidRPr="007A476F">
        <w:rPr>
          <w:rFonts w:ascii="Times New Roman" w:eastAsia="Times New Roman" w:hAnsi="Times New Roman" w:cs="Times New Roman"/>
          <w:b/>
          <w:bCs/>
          <w:color w:val="auto"/>
          <w:sz w:val="32"/>
          <w:szCs w:val="32"/>
          <w:lang w:eastAsia="et-EE"/>
        </w:rPr>
        <w:t>3</w:t>
      </w:r>
      <w:r w:rsidRPr="007A476F">
        <w:rPr>
          <w:rFonts w:ascii="Times New Roman" w:eastAsia="Times New Roman" w:hAnsi="Times New Roman" w:cs="Times New Roman"/>
          <w:b/>
          <w:bCs/>
          <w:color w:val="auto"/>
          <w:sz w:val="32"/>
          <w:szCs w:val="32"/>
          <w:lang w:eastAsia="et-EE"/>
        </w:rPr>
        <w:t xml:space="preserve"> Seos piirkonna muude strateegiadokumentidega</w:t>
      </w:r>
      <w:bookmarkEnd w:id="65"/>
    </w:p>
    <w:p w14:paraId="36D8379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1FD9B23D"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Ida-Viru maakonna arengustrateegia 2023-2035 </w:t>
      </w:r>
    </w:p>
    <w:p w14:paraId="1BF2BBFD" w14:textId="77777777"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Majandusvaldkonna eesmärk E1</w:t>
      </w:r>
    </w:p>
    <w:p w14:paraId="4A22A509"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Aastaks 2035 toimib Ida-Virumaal mitmekesine, tugevatel ettevõtlikkushoiakutel tuginev ning suure lisandväärtuse loomist soodustav ettevõtluskeskkond. </w:t>
      </w:r>
    </w:p>
    <w:p w14:paraId="2E223917" w14:textId="77777777" w:rsidR="004C4736" w:rsidRDefault="004C4736" w:rsidP="004C4736">
      <w:pPr>
        <w:spacing w:after="0" w:line="240" w:lineRule="auto"/>
        <w:jc w:val="both"/>
        <w:rPr>
          <w:rFonts w:ascii="Times New Roman" w:eastAsia="Times New Roman" w:hAnsi="Times New Roman" w:cs="Times New Roman"/>
          <w:color w:val="000000"/>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Arengusuund „Sinimajanduse arendamine (mere- ja veeressursside kasutamine majanduse arenguks)“.</w:t>
      </w:r>
    </w:p>
    <w:p w14:paraId="10B2026E" w14:textId="77777777" w:rsidR="004814FB" w:rsidRPr="004C4736" w:rsidRDefault="004814FB" w:rsidP="004C4736">
      <w:pPr>
        <w:spacing w:after="0" w:line="240" w:lineRule="auto"/>
        <w:jc w:val="both"/>
        <w:rPr>
          <w:rFonts w:ascii="Times New Roman" w:eastAsia="Times New Roman" w:hAnsi="Times New Roman" w:cs="Times New Roman"/>
          <w:sz w:val="24"/>
          <w:szCs w:val="24"/>
          <w:lang w:eastAsia="et-EE"/>
          <w14:ligatures w14:val="none"/>
        </w:rPr>
      </w:pPr>
    </w:p>
    <w:p w14:paraId="5D33643E" w14:textId="77777777"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Turismivaldkonna eesmärk T1</w:t>
      </w:r>
    </w:p>
    <w:p w14:paraId="17998900"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Aastaks 2035 on Ida-Virumaa Tallinna järel esimene turismisihtkoht Eestis. </w:t>
      </w:r>
    </w:p>
    <w:p w14:paraId="78297CBE" w14:textId="77777777" w:rsidR="004C4736" w:rsidRDefault="004C4736" w:rsidP="004C4736">
      <w:pPr>
        <w:spacing w:after="0" w:line="240" w:lineRule="auto"/>
        <w:jc w:val="both"/>
        <w:rPr>
          <w:rFonts w:ascii="Times New Roman" w:eastAsia="Times New Roman" w:hAnsi="Times New Roman" w:cs="Times New Roman"/>
          <w:color w:val="000000"/>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Arengusuund „Veeteede aktiivne kasutuselevõtt, väikesadamate arendamine ning nende ligipääsetavuse parandamine“.</w:t>
      </w:r>
    </w:p>
    <w:p w14:paraId="1013E50F" w14:textId="77777777" w:rsidR="004814FB" w:rsidRPr="004C4736" w:rsidRDefault="004814FB" w:rsidP="004C4736">
      <w:pPr>
        <w:spacing w:after="0" w:line="240" w:lineRule="auto"/>
        <w:jc w:val="both"/>
        <w:rPr>
          <w:rFonts w:ascii="Times New Roman" w:eastAsia="Times New Roman" w:hAnsi="Times New Roman" w:cs="Times New Roman"/>
          <w:sz w:val="24"/>
          <w:szCs w:val="24"/>
          <w:lang w:eastAsia="et-EE"/>
          <w14:ligatures w14:val="none"/>
        </w:rPr>
      </w:pPr>
    </w:p>
    <w:p w14:paraId="1F09CA82" w14:textId="77777777"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Elukeskkonna ja taristu eesmärk ET1</w:t>
      </w:r>
    </w:p>
    <w:p w14:paraId="55AAA169"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Aastaks 2030+ on Ida-Virumaal keskkonnasõbralik, kaasaegne ning kvaliteetne elu- ja ettevõtluskeskkond, mis tugineb puhtale looduskeskkonnale, moodsale ja mitmekesisele taristule ning kaasaegsetele energialahendustele. </w:t>
      </w:r>
    </w:p>
    <w:p w14:paraId="0DFF1E3A"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Arengusuund „Maakonna väikesadamate võrgustiku arendamine“.</w:t>
      </w:r>
    </w:p>
    <w:p w14:paraId="0F374BD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57648C55"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Lääne-Virumaa arengustrateegia aastateks 2023-2035</w:t>
      </w:r>
    </w:p>
    <w:p w14:paraId="46BDDADA" w14:textId="77777777" w:rsidR="007A476F" w:rsidRDefault="004C4736" w:rsidP="004814FB">
      <w:pPr>
        <w:spacing w:after="0" w:line="240" w:lineRule="auto"/>
        <w:jc w:val="both"/>
        <w:rPr>
          <w:rFonts w:ascii="Times New Roman" w:eastAsia="Times New Roman" w:hAnsi="Times New Roman" w:cs="Times New Roman"/>
          <w:color w:val="000000"/>
          <w:sz w:val="24"/>
          <w:szCs w:val="24"/>
          <w:lang w:eastAsia="et-EE"/>
        </w:rPr>
      </w:pPr>
      <w:r w:rsidRPr="004814FB">
        <w:rPr>
          <w:rFonts w:ascii="Times New Roman" w:eastAsia="Times New Roman" w:hAnsi="Times New Roman" w:cs="Times New Roman"/>
          <w:color w:val="000000"/>
          <w:sz w:val="24"/>
          <w:szCs w:val="24"/>
          <w:lang w:eastAsia="et-EE"/>
        </w:rPr>
        <w:t>„Taristu ja liikuvus: raudtee, väikesadamad, sõidu-, jalg- ja rattateed, matka- ja terviserajad ning ja nende ühendused võrgustikku.“</w:t>
      </w:r>
    </w:p>
    <w:p w14:paraId="20154BED" w14:textId="77777777" w:rsidR="004814FB" w:rsidRPr="004814FB" w:rsidRDefault="004814FB" w:rsidP="004814FB">
      <w:pPr>
        <w:spacing w:after="0" w:line="240" w:lineRule="auto"/>
        <w:jc w:val="both"/>
        <w:rPr>
          <w:rFonts w:ascii="Times New Roman" w:eastAsia="Times New Roman" w:hAnsi="Times New Roman" w:cs="Times New Roman"/>
          <w:sz w:val="24"/>
          <w:szCs w:val="24"/>
          <w:lang w:eastAsia="et-EE"/>
        </w:rPr>
      </w:pPr>
    </w:p>
    <w:p w14:paraId="60C345B4" w14:textId="77777777" w:rsidR="007A476F" w:rsidRDefault="004C4736" w:rsidP="004814FB">
      <w:pPr>
        <w:spacing w:after="0" w:line="240" w:lineRule="auto"/>
        <w:jc w:val="both"/>
        <w:rPr>
          <w:rFonts w:ascii="Times New Roman" w:eastAsia="Times New Roman" w:hAnsi="Times New Roman" w:cs="Times New Roman"/>
          <w:color w:val="000000"/>
          <w:sz w:val="24"/>
          <w:szCs w:val="24"/>
          <w:lang w:eastAsia="et-EE"/>
        </w:rPr>
      </w:pPr>
      <w:r w:rsidRPr="004814FB">
        <w:rPr>
          <w:rFonts w:ascii="Times New Roman" w:eastAsia="Times New Roman" w:hAnsi="Times New Roman" w:cs="Times New Roman"/>
          <w:color w:val="000000"/>
          <w:sz w:val="24"/>
          <w:szCs w:val="24"/>
          <w:lang w:eastAsia="et-EE"/>
        </w:rPr>
        <w:t xml:space="preserve">„Liikumiskeskkonna arendamine. Tagada kiired, turvalised, taskukohased ja keskkonda säästvad </w:t>
      </w:r>
      <w:proofErr w:type="spellStart"/>
      <w:r w:rsidRPr="004814FB">
        <w:rPr>
          <w:rFonts w:ascii="Times New Roman" w:eastAsia="Times New Roman" w:hAnsi="Times New Roman" w:cs="Times New Roman"/>
          <w:color w:val="000000"/>
          <w:sz w:val="24"/>
          <w:szCs w:val="24"/>
          <w:lang w:eastAsia="et-EE"/>
        </w:rPr>
        <w:t>mitmeliigilised</w:t>
      </w:r>
      <w:proofErr w:type="spellEnd"/>
      <w:r w:rsidRPr="004814FB">
        <w:rPr>
          <w:rFonts w:ascii="Times New Roman" w:eastAsia="Times New Roman" w:hAnsi="Times New Roman" w:cs="Times New Roman"/>
          <w:color w:val="000000"/>
          <w:sz w:val="24"/>
          <w:szCs w:val="24"/>
          <w:lang w:eastAsia="et-EE"/>
        </w:rPr>
        <w:t xml:space="preserve"> ühendused (rongiühendused, maanteetransport, sadamad (väikesadamad), kergliiklus, matka- ja terviserajad) nii maakonna sees kui maakonnast välja. Kvaliteetse side tagamine kogu maakonnas (kiire internet, mobiilside). Antud valdkonnas on enamus investeeringuid seotud keskvalitsuse tegevuse ja rahastusega, seega maakondlikud ootused riigile.“</w:t>
      </w:r>
    </w:p>
    <w:p w14:paraId="25458E3A" w14:textId="77777777" w:rsidR="004814FB" w:rsidRPr="004814FB" w:rsidRDefault="004814FB" w:rsidP="004814FB">
      <w:pPr>
        <w:spacing w:after="0" w:line="240" w:lineRule="auto"/>
        <w:jc w:val="both"/>
        <w:rPr>
          <w:rFonts w:ascii="Times New Roman" w:eastAsia="Times New Roman" w:hAnsi="Times New Roman" w:cs="Times New Roman"/>
          <w:sz w:val="24"/>
          <w:szCs w:val="24"/>
          <w:lang w:eastAsia="et-EE"/>
        </w:rPr>
      </w:pPr>
    </w:p>
    <w:p w14:paraId="143D3A07" w14:textId="62DD599A"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 xml:space="preserve">„Ettevõtluse arendamine ja konkurentsivõimeliste töökohtade loomine. Ettevõtlikkuse soosimine, kasvuvaldkondade arendamine, tasuvad töökohad, investeeringud, suurem tööviljakus ja lisandväärtus, väärtuslike põllumaade säilitamine, kohaliku toorme </w:t>
      </w:r>
      <w:proofErr w:type="spellStart"/>
      <w:r w:rsidRPr="004814FB">
        <w:rPr>
          <w:rFonts w:ascii="Times New Roman" w:eastAsia="Times New Roman" w:hAnsi="Times New Roman" w:cs="Times New Roman"/>
          <w:color w:val="000000"/>
          <w:sz w:val="24"/>
          <w:szCs w:val="24"/>
          <w:lang w:eastAsia="et-EE"/>
        </w:rPr>
        <w:t>väärindamine</w:t>
      </w:r>
      <w:proofErr w:type="spellEnd"/>
      <w:r w:rsidRPr="004814FB">
        <w:rPr>
          <w:rFonts w:ascii="Times New Roman" w:eastAsia="Times New Roman" w:hAnsi="Times New Roman" w:cs="Times New Roman"/>
          <w:color w:val="000000"/>
          <w:sz w:val="24"/>
          <w:szCs w:val="24"/>
          <w:lang w:eastAsia="et-EE"/>
        </w:rPr>
        <w:t>, tootearendus ja keskkonnasääst, loodus ja kultuuriturismi arendamine, külastajate arvu kasv.“</w:t>
      </w:r>
    </w:p>
    <w:p w14:paraId="0BE7D29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5787DA74"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Haljala valla arengukava</w:t>
      </w:r>
    </w:p>
    <w:p w14:paraId="75ECE8D3" w14:textId="77777777" w:rsidR="00E546B3"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„Avalike teenuste osutamise kvaliteedi ja kättesaadavuse parandamine (näiteks ühisveevärgi tagamine, väikesadamate arengu toetamine, pakiautomaatide võrgustiku rajamine), kogukonnakeskuste arendamine ja kohalike elanike initsiatiivide kandipõhine toetamine.“</w:t>
      </w:r>
    </w:p>
    <w:p w14:paraId="2F638562" w14:textId="77777777" w:rsidR="00E546B3" w:rsidRDefault="00E546B3" w:rsidP="004814FB">
      <w:pPr>
        <w:spacing w:after="0" w:line="240" w:lineRule="auto"/>
        <w:jc w:val="both"/>
        <w:rPr>
          <w:rFonts w:ascii="Times New Roman" w:eastAsia="Times New Roman" w:hAnsi="Times New Roman" w:cs="Times New Roman"/>
          <w:sz w:val="24"/>
          <w:szCs w:val="24"/>
          <w:lang w:eastAsia="et-EE"/>
        </w:rPr>
      </w:pPr>
    </w:p>
    <w:p w14:paraId="1E49BF53" w14:textId="1CACE1EA"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„E5.2.2. Hästi toimiv liikumisteede võrgustik ja arendatud väikesadamad </w:t>
      </w:r>
    </w:p>
    <w:p w14:paraId="6E5A3CF1" w14:textId="77777777" w:rsidR="0077270E" w:rsidRDefault="0077270E" w:rsidP="004C4736">
      <w:pPr>
        <w:spacing w:after="0" w:line="240" w:lineRule="auto"/>
        <w:jc w:val="both"/>
        <w:rPr>
          <w:rFonts w:ascii="Times New Roman" w:eastAsia="Times New Roman" w:hAnsi="Times New Roman" w:cs="Times New Roman"/>
          <w:color w:val="000000"/>
          <w:sz w:val="24"/>
          <w:szCs w:val="24"/>
          <w:lang w:eastAsia="et-EE"/>
          <w14:ligatures w14:val="none"/>
        </w:rPr>
      </w:pPr>
    </w:p>
    <w:p w14:paraId="0ED9154E" w14:textId="77777777" w:rsidR="0077270E"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Ülesanded:</w:t>
      </w:r>
    </w:p>
    <w:p w14:paraId="33470570" w14:textId="77777777" w:rsidR="0077270E" w:rsidRPr="0077270E" w:rsidRDefault="004C4736" w:rsidP="003621EB">
      <w:pPr>
        <w:pStyle w:val="Loendilik"/>
        <w:numPr>
          <w:ilvl w:val="0"/>
          <w:numId w:val="48"/>
        </w:numPr>
        <w:spacing w:after="0" w:line="240" w:lineRule="auto"/>
        <w:jc w:val="both"/>
        <w:rPr>
          <w:rFonts w:ascii="Times New Roman" w:eastAsia="Times New Roman" w:hAnsi="Times New Roman" w:cs="Times New Roman"/>
          <w:sz w:val="24"/>
          <w:szCs w:val="24"/>
          <w:lang w:eastAsia="et-EE"/>
        </w:rPr>
      </w:pPr>
      <w:r w:rsidRPr="0077270E">
        <w:rPr>
          <w:rFonts w:ascii="Times New Roman" w:eastAsia="Times New Roman" w:hAnsi="Times New Roman" w:cs="Times New Roman"/>
          <w:color w:val="000000"/>
          <w:sz w:val="24"/>
          <w:szCs w:val="24"/>
          <w:lang w:eastAsia="et-EE"/>
        </w:rPr>
        <w:t>Võsu sadama laiendus ja Käsmu muuli remont ning ujumisala korrastamine. </w:t>
      </w:r>
    </w:p>
    <w:p w14:paraId="2B3B272E" w14:textId="77777777" w:rsidR="0077270E" w:rsidRPr="0077270E" w:rsidRDefault="004C4736" w:rsidP="003621EB">
      <w:pPr>
        <w:pStyle w:val="Loendilik"/>
        <w:numPr>
          <w:ilvl w:val="0"/>
          <w:numId w:val="48"/>
        </w:numPr>
        <w:spacing w:after="0" w:line="240" w:lineRule="auto"/>
        <w:jc w:val="both"/>
        <w:rPr>
          <w:rFonts w:ascii="Times New Roman" w:eastAsia="Times New Roman" w:hAnsi="Times New Roman" w:cs="Times New Roman"/>
          <w:sz w:val="24"/>
          <w:szCs w:val="24"/>
          <w:lang w:eastAsia="et-EE"/>
        </w:rPr>
      </w:pPr>
      <w:r w:rsidRPr="0077270E">
        <w:rPr>
          <w:rFonts w:ascii="Times New Roman" w:eastAsia="Times New Roman" w:hAnsi="Times New Roman" w:cs="Times New Roman"/>
          <w:color w:val="000000"/>
          <w:sz w:val="24"/>
          <w:szCs w:val="24"/>
          <w:lang w:eastAsia="et-EE"/>
        </w:rPr>
        <w:t>Lautri-ja randumiskohtade kaardistamine ja taastamine. Uute randumiskohtade rajamine. Nn “loodussadamate” võrgustiku rajamise võimaluste uurimine kogu valla mererannikul koostöös RMK ja Keskkonnaametiga. </w:t>
      </w:r>
    </w:p>
    <w:p w14:paraId="022D9B82" w14:textId="77777777" w:rsidR="0077270E" w:rsidRPr="0077270E" w:rsidRDefault="004C4736" w:rsidP="003621EB">
      <w:pPr>
        <w:pStyle w:val="Loendilik"/>
        <w:numPr>
          <w:ilvl w:val="0"/>
          <w:numId w:val="48"/>
        </w:numPr>
        <w:spacing w:after="0" w:line="240" w:lineRule="auto"/>
        <w:jc w:val="both"/>
        <w:rPr>
          <w:rFonts w:ascii="Times New Roman" w:eastAsia="Times New Roman" w:hAnsi="Times New Roman" w:cs="Times New Roman"/>
          <w:sz w:val="24"/>
          <w:szCs w:val="24"/>
          <w:lang w:eastAsia="et-EE"/>
        </w:rPr>
      </w:pPr>
      <w:r w:rsidRPr="0077270E">
        <w:rPr>
          <w:rFonts w:ascii="Times New Roman" w:eastAsia="Times New Roman" w:hAnsi="Times New Roman" w:cs="Times New Roman"/>
          <w:color w:val="000000"/>
          <w:sz w:val="24"/>
          <w:szCs w:val="24"/>
          <w:lang w:eastAsia="et-EE"/>
        </w:rPr>
        <w:lastRenderedPageBreak/>
        <w:t>Skuutritega, ATV-</w:t>
      </w:r>
      <w:proofErr w:type="spellStart"/>
      <w:r w:rsidRPr="0077270E">
        <w:rPr>
          <w:rFonts w:ascii="Times New Roman" w:eastAsia="Times New Roman" w:hAnsi="Times New Roman" w:cs="Times New Roman"/>
          <w:color w:val="000000"/>
          <w:sz w:val="24"/>
          <w:szCs w:val="24"/>
          <w:lang w:eastAsia="et-EE"/>
        </w:rPr>
        <w:t>dega</w:t>
      </w:r>
      <w:proofErr w:type="spellEnd"/>
      <w:r w:rsidRPr="0077270E">
        <w:rPr>
          <w:rFonts w:ascii="Times New Roman" w:eastAsia="Times New Roman" w:hAnsi="Times New Roman" w:cs="Times New Roman"/>
          <w:color w:val="000000"/>
          <w:sz w:val="24"/>
          <w:szCs w:val="24"/>
          <w:lang w:eastAsia="et-EE"/>
        </w:rPr>
        <w:t xml:space="preserve"> ja mootorkelkudega sõitmise võimaluste loomisele kaasa aitamine kindlalt määratletud alal ja/ või selleks ette nähtud kohtades. </w:t>
      </w:r>
    </w:p>
    <w:p w14:paraId="65AE3FF3" w14:textId="372ADB58" w:rsidR="004C4736" w:rsidRPr="0077270E" w:rsidRDefault="004C4736" w:rsidP="003621EB">
      <w:pPr>
        <w:pStyle w:val="Loendilik"/>
        <w:numPr>
          <w:ilvl w:val="0"/>
          <w:numId w:val="48"/>
        </w:numPr>
        <w:spacing w:after="0" w:line="240" w:lineRule="auto"/>
        <w:jc w:val="both"/>
        <w:rPr>
          <w:rFonts w:ascii="Times New Roman" w:eastAsia="Times New Roman" w:hAnsi="Times New Roman" w:cs="Times New Roman"/>
          <w:sz w:val="24"/>
          <w:szCs w:val="24"/>
          <w:lang w:eastAsia="et-EE"/>
        </w:rPr>
      </w:pPr>
      <w:r w:rsidRPr="0077270E">
        <w:rPr>
          <w:rFonts w:ascii="Times New Roman" w:eastAsia="Times New Roman" w:hAnsi="Times New Roman" w:cs="Times New Roman"/>
          <w:color w:val="000000"/>
          <w:sz w:val="24"/>
          <w:szCs w:val="24"/>
          <w:lang w:eastAsia="et-EE"/>
        </w:rPr>
        <w:t>Koostööpartnerite leidmine sadamate arendamiseks ja opereerimiseks. Aktiivne osalemine rahvusvahelistes koostööprojektides (nt väikesadamad).“</w:t>
      </w:r>
    </w:p>
    <w:p w14:paraId="68D83CE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4AA5F5F0"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Viru-Nigula valla arengukava</w:t>
      </w:r>
    </w:p>
    <w:p w14:paraId="24A57C26" w14:textId="21F16E2D" w:rsidR="00F9312C" w:rsidRPr="00E546B3" w:rsidRDefault="004C4736" w:rsidP="00E546B3">
      <w:pPr>
        <w:spacing w:after="0" w:line="240" w:lineRule="auto"/>
        <w:jc w:val="both"/>
        <w:rPr>
          <w:rFonts w:ascii="Times New Roman" w:eastAsia="Times New Roman" w:hAnsi="Times New Roman" w:cs="Times New Roman"/>
          <w:sz w:val="24"/>
          <w:szCs w:val="24"/>
          <w:lang w:eastAsia="et-EE"/>
        </w:rPr>
      </w:pPr>
      <w:r w:rsidRPr="00E546B3">
        <w:rPr>
          <w:rFonts w:ascii="Times New Roman" w:eastAsia="Times New Roman" w:hAnsi="Times New Roman" w:cs="Times New Roman"/>
          <w:color w:val="000000"/>
          <w:sz w:val="24"/>
          <w:szCs w:val="24"/>
          <w:lang w:eastAsia="et-EE"/>
        </w:rPr>
        <w:t>„Atraktiivne majanduskeskkond, investeeringud ja uued töökohad, maksumaksjate arvu juurdekasv.</w:t>
      </w:r>
      <w:r w:rsidR="00D54F47" w:rsidRPr="00E546B3">
        <w:rPr>
          <w:rFonts w:ascii="Times New Roman" w:eastAsia="Times New Roman" w:hAnsi="Times New Roman" w:cs="Times New Roman"/>
          <w:color w:val="000000"/>
          <w:sz w:val="24"/>
          <w:szCs w:val="24"/>
          <w:lang w:eastAsia="et-EE"/>
        </w:rPr>
        <w:t xml:space="preserve"> </w:t>
      </w:r>
      <w:r w:rsidRPr="00E546B3">
        <w:rPr>
          <w:rFonts w:ascii="Times New Roman" w:eastAsia="Times New Roman" w:hAnsi="Times New Roman" w:cs="Times New Roman"/>
          <w:color w:val="000000"/>
          <w:sz w:val="24"/>
          <w:szCs w:val="24"/>
          <w:lang w:eastAsia="et-EE"/>
        </w:rPr>
        <w:t xml:space="preserve">Luua elanikele kindlustunne tulevikuks, soodustada investeeringuid töökohtade loomisse nii </w:t>
      </w:r>
      <w:proofErr w:type="spellStart"/>
      <w:r w:rsidRPr="00E546B3">
        <w:rPr>
          <w:rFonts w:ascii="Times New Roman" w:eastAsia="Times New Roman" w:hAnsi="Times New Roman" w:cs="Times New Roman"/>
          <w:color w:val="000000"/>
          <w:sz w:val="24"/>
          <w:szCs w:val="24"/>
          <w:lang w:eastAsia="et-EE"/>
        </w:rPr>
        <w:t>suurkui</w:t>
      </w:r>
      <w:proofErr w:type="spellEnd"/>
      <w:r w:rsidRPr="00E546B3">
        <w:rPr>
          <w:rFonts w:ascii="Times New Roman" w:eastAsia="Times New Roman" w:hAnsi="Times New Roman" w:cs="Times New Roman"/>
          <w:color w:val="000000"/>
          <w:sz w:val="24"/>
          <w:szCs w:val="24"/>
          <w:lang w:eastAsia="et-EE"/>
        </w:rPr>
        <w:t xml:space="preserve"> ka väiketootmises ning laiendada turismi- ja puhkemajanduse arengut. Kesksel kohal on valla sadamate arendamine ning laiemalt valla mereääre avamine ja lõimimine Soome lahe teiste piirkondadega. Aidata kaasa töövõimaluste loomisele kohtadel, seda läbi uuendusliku ja ettevõtliku käitumise toetamise, ettevõtjate investeeringute ja töökohtade loomise julgustamise, tööelu paindliku korralduse ja maal elamise propageerimise. Luua paremad eeldused valla elanike tööalasteks kõrgemapalgalisteks sissetulekuteks ja maksubaasiks valla eelarvesse.</w:t>
      </w:r>
    </w:p>
    <w:p w14:paraId="07620816" w14:textId="77777777" w:rsidR="00D15701" w:rsidRPr="00CC00D7" w:rsidRDefault="00D15701" w:rsidP="00D15701">
      <w:pPr>
        <w:pStyle w:val="Loendilik"/>
        <w:spacing w:after="0" w:line="240" w:lineRule="auto"/>
        <w:ind w:left="360"/>
        <w:jc w:val="both"/>
        <w:rPr>
          <w:rFonts w:ascii="Times New Roman" w:eastAsia="Times New Roman" w:hAnsi="Times New Roman" w:cs="Times New Roman"/>
          <w:sz w:val="24"/>
          <w:szCs w:val="24"/>
          <w:lang w:eastAsia="et-EE"/>
        </w:rPr>
      </w:pPr>
    </w:p>
    <w:p w14:paraId="2D6F98D3" w14:textId="07AE5551" w:rsidR="00F9312C" w:rsidRPr="00E546B3" w:rsidRDefault="004C4736" w:rsidP="00E546B3">
      <w:pPr>
        <w:spacing w:after="0" w:line="240" w:lineRule="auto"/>
        <w:jc w:val="both"/>
        <w:rPr>
          <w:rFonts w:ascii="Times New Roman" w:eastAsia="Times New Roman" w:hAnsi="Times New Roman" w:cs="Times New Roman"/>
          <w:sz w:val="24"/>
          <w:szCs w:val="24"/>
          <w:lang w:eastAsia="et-EE"/>
        </w:rPr>
      </w:pPr>
      <w:r w:rsidRPr="00E546B3">
        <w:rPr>
          <w:rFonts w:ascii="Times New Roman" w:eastAsia="Times New Roman" w:hAnsi="Times New Roman" w:cs="Times New Roman"/>
          <w:color w:val="000000"/>
          <w:sz w:val="24"/>
          <w:szCs w:val="24"/>
          <w:lang w:eastAsia="et-EE"/>
        </w:rPr>
        <w:t>Eesmärk 1. Atraktiivne ettevõtluskeskkond ja ettevõtlust toetavad meetmed on</w:t>
      </w:r>
    </w:p>
    <w:p w14:paraId="2B203574" w14:textId="77777777" w:rsidR="00F9312C"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F9312C">
        <w:rPr>
          <w:rFonts w:ascii="Times New Roman" w:eastAsia="Times New Roman" w:hAnsi="Times New Roman" w:cs="Times New Roman"/>
          <w:color w:val="000000"/>
          <w:sz w:val="24"/>
          <w:szCs w:val="24"/>
          <w:lang w:eastAsia="et-EE"/>
        </w:rPr>
        <w:t>tulemuslikud. Tegevussuunad 2022–2030:</w:t>
      </w:r>
    </w:p>
    <w:p w14:paraId="0AFA0C0F" w14:textId="77777777" w:rsidR="00F9312C" w:rsidRPr="00F9312C" w:rsidRDefault="004C4736" w:rsidP="003621EB">
      <w:pPr>
        <w:pStyle w:val="Loendilik"/>
        <w:numPr>
          <w:ilvl w:val="0"/>
          <w:numId w:val="49"/>
        </w:numPr>
        <w:spacing w:after="0" w:line="240" w:lineRule="auto"/>
        <w:jc w:val="both"/>
        <w:rPr>
          <w:rFonts w:ascii="Times New Roman" w:eastAsia="Times New Roman" w:hAnsi="Times New Roman" w:cs="Times New Roman"/>
          <w:sz w:val="24"/>
          <w:szCs w:val="24"/>
          <w:lang w:eastAsia="et-EE"/>
        </w:rPr>
      </w:pPr>
      <w:r w:rsidRPr="00F9312C">
        <w:rPr>
          <w:rFonts w:ascii="Times New Roman" w:eastAsia="Times New Roman" w:hAnsi="Times New Roman" w:cs="Times New Roman"/>
          <w:color w:val="000000"/>
          <w:sz w:val="24"/>
          <w:szCs w:val="24"/>
          <w:lang w:eastAsia="et-EE"/>
        </w:rPr>
        <w:t>Sadamaalade (Kunda, Mahu, Aseri) arendamine ja nende baasilt ettevõtluskeskkonna mitmekesistamiseks eelduste loomine. Valla sidususe suurendamine Virumaa ja teiste Soome lahe piirkondadega.</w:t>
      </w:r>
    </w:p>
    <w:p w14:paraId="24173200" w14:textId="77777777" w:rsidR="00594DF8" w:rsidRPr="00594DF8" w:rsidRDefault="004C4736" w:rsidP="003621EB">
      <w:pPr>
        <w:pStyle w:val="Loendilik"/>
        <w:numPr>
          <w:ilvl w:val="0"/>
          <w:numId w:val="49"/>
        </w:numPr>
        <w:spacing w:after="0" w:line="240" w:lineRule="auto"/>
        <w:jc w:val="both"/>
        <w:rPr>
          <w:rFonts w:ascii="Times New Roman" w:eastAsia="Times New Roman" w:hAnsi="Times New Roman" w:cs="Times New Roman"/>
          <w:sz w:val="24"/>
          <w:szCs w:val="24"/>
          <w:lang w:eastAsia="et-EE"/>
        </w:rPr>
      </w:pPr>
      <w:r w:rsidRPr="00F9312C">
        <w:rPr>
          <w:rFonts w:ascii="Times New Roman" w:eastAsia="Times New Roman" w:hAnsi="Times New Roman" w:cs="Times New Roman"/>
          <w:color w:val="000000"/>
          <w:sz w:val="24"/>
          <w:szCs w:val="24"/>
          <w:lang w:eastAsia="et-EE"/>
        </w:rPr>
        <w:t>Kunda sadamast regulaarse laevaühenduse loomine Soome sadamatega (Kotka/Loviisa). Professionaalne ja kiire planeerimismenetluste läbiviimine. </w:t>
      </w:r>
    </w:p>
    <w:p w14:paraId="433A9E9F" w14:textId="77777777" w:rsidR="00594DF8" w:rsidRPr="00594DF8" w:rsidRDefault="004C4736" w:rsidP="003621EB">
      <w:pPr>
        <w:pStyle w:val="Loendilik"/>
        <w:numPr>
          <w:ilvl w:val="0"/>
          <w:numId w:val="49"/>
        </w:numPr>
        <w:spacing w:after="0" w:line="240" w:lineRule="auto"/>
        <w:jc w:val="both"/>
        <w:rPr>
          <w:rFonts w:ascii="Times New Roman" w:eastAsia="Times New Roman" w:hAnsi="Times New Roman" w:cs="Times New Roman"/>
          <w:sz w:val="24"/>
          <w:szCs w:val="24"/>
          <w:lang w:eastAsia="et-EE"/>
        </w:rPr>
      </w:pPr>
      <w:r w:rsidRPr="00594DF8">
        <w:rPr>
          <w:rFonts w:ascii="Times New Roman" w:eastAsia="Times New Roman" w:hAnsi="Times New Roman" w:cs="Times New Roman"/>
          <w:color w:val="000000"/>
          <w:sz w:val="24"/>
          <w:szCs w:val="24"/>
          <w:lang w:eastAsia="et-EE"/>
        </w:rPr>
        <w:t>Raudtee rajamine Kunda sadamani. </w:t>
      </w:r>
    </w:p>
    <w:p w14:paraId="5F78EF77" w14:textId="77777777" w:rsidR="00594DF8" w:rsidRPr="00594DF8" w:rsidRDefault="004C4736" w:rsidP="003621EB">
      <w:pPr>
        <w:pStyle w:val="Loendilik"/>
        <w:numPr>
          <w:ilvl w:val="0"/>
          <w:numId w:val="49"/>
        </w:numPr>
        <w:spacing w:after="0" w:line="240" w:lineRule="auto"/>
        <w:jc w:val="both"/>
        <w:rPr>
          <w:rFonts w:ascii="Times New Roman" w:eastAsia="Times New Roman" w:hAnsi="Times New Roman" w:cs="Times New Roman"/>
          <w:sz w:val="24"/>
          <w:szCs w:val="24"/>
          <w:lang w:eastAsia="et-EE"/>
        </w:rPr>
      </w:pPr>
      <w:r w:rsidRPr="00594DF8">
        <w:rPr>
          <w:rFonts w:ascii="Times New Roman" w:eastAsia="Times New Roman" w:hAnsi="Times New Roman" w:cs="Times New Roman"/>
          <w:color w:val="000000"/>
          <w:sz w:val="24"/>
          <w:szCs w:val="24"/>
          <w:lang w:eastAsia="et-EE"/>
        </w:rPr>
        <w:t>Sonda-Aseri raudteelõigu taastamine sadamani. </w:t>
      </w:r>
    </w:p>
    <w:p w14:paraId="5429936D" w14:textId="77777777" w:rsidR="00E546B3" w:rsidRDefault="00E546B3" w:rsidP="00E546B3">
      <w:pPr>
        <w:spacing w:after="0" w:line="240" w:lineRule="auto"/>
        <w:jc w:val="both"/>
        <w:rPr>
          <w:rFonts w:ascii="Times New Roman" w:eastAsia="Times New Roman" w:hAnsi="Times New Roman" w:cs="Times New Roman"/>
          <w:color w:val="000000"/>
          <w:sz w:val="24"/>
          <w:szCs w:val="24"/>
          <w:lang w:eastAsia="et-EE"/>
        </w:rPr>
      </w:pPr>
    </w:p>
    <w:p w14:paraId="37560799" w14:textId="77777777" w:rsidR="00514476" w:rsidRDefault="004C4736" w:rsidP="00514476">
      <w:pPr>
        <w:spacing w:after="0" w:line="240" w:lineRule="auto"/>
        <w:jc w:val="both"/>
        <w:rPr>
          <w:rFonts w:ascii="Times New Roman" w:eastAsia="Times New Roman" w:hAnsi="Times New Roman" w:cs="Times New Roman"/>
          <w:sz w:val="24"/>
          <w:szCs w:val="24"/>
          <w:lang w:eastAsia="et-EE"/>
        </w:rPr>
      </w:pPr>
      <w:r w:rsidRPr="00E546B3">
        <w:rPr>
          <w:rFonts w:ascii="Times New Roman" w:eastAsia="Times New Roman" w:hAnsi="Times New Roman" w:cs="Times New Roman"/>
          <w:color w:val="000000"/>
          <w:sz w:val="24"/>
          <w:szCs w:val="24"/>
          <w:lang w:eastAsia="et-EE"/>
        </w:rPr>
        <w:t xml:space="preserve">Eesmärk 2. Atraktiivne külastuste sihtkoht, korraldatud loodus- ja tervisepuhkus. </w:t>
      </w:r>
      <w:r w:rsidRPr="00CC00D7">
        <w:rPr>
          <w:rFonts w:ascii="Times New Roman" w:eastAsia="Times New Roman" w:hAnsi="Times New Roman" w:cs="Times New Roman"/>
          <w:color w:val="000000"/>
          <w:sz w:val="24"/>
          <w:szCs w:val="24"/>
          <w:lang w:eastAsia="et-EE"/>
        </w:rPr>
        <w:t>Tegevussuunad 2022–2030: </w:t>
      </w:r>
    </w:p>
    <w:p w14:paraId="173F0A69" w14:textId="77777777" w:rsidR="00514476" w:rsidRPr="00514476" w:rsidRDefault="004C4736" w:rsidP="003621EB">
      <w:pPr>
        <w:pStyle w:val="Loendilik"/>
        <w:numPr>
          <w:ilvl w:val="0"/>
          <w:numId w:val="51"/>
        </w:num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Soome lahe väikesadamate võrgustiku arendamises osalemine: Kunda, Mahu, Aseri. Mahu sadama rekonstrueerimine. Kunda jahisadama ehitamine. </w:t>
      </w:r>
    </w:p>
    <w:p w14:paraId="3F498102" w14:textId="43365A9D" w:rsidR="004C4736" w:rsidRPr="00514476" w:rsidRDefault="004C4736" w:rsidP="003621EB">
      <w:pPr>
        <w:pStyle w:val="Loendilik"/>
        <w:numPr>
          <w:ilvl w:val="0"/>
          <w:numId w:val="51"/>
        </w:num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 xml:space="preserve">Veesõidukitele </w:t>
      </w:r>
      <w:proofErr w:type="spellStart"/>
      <w:r w:rsidRPr="00514476">
        <w:rPr>
          <w:rFonts w:ascii="Times New Roman" w:eastAsia="Times New Roman" w:hAnsi="Times New Roman" w:cs="Times New Roman"/>
          <w:color w:val="000000"/>
          <w:sz w:val="24"/>
          <w:szCs w:val="24"/>
          <w:lang w:eastAsia="et-EE"/>
        </w:rPr>
        <w:t>veeskamisvõimaluste</w:t>
      </w:r>
      <w:proofErr w:type="spellEnd"/>
      <w:r w:rsidRPr="00514476">
        <w:rPr>
          <w:rFonts w:ascii="Times New Roman" w:eastAsia="Times New Roman" w:hAnsi="Times New Roman" w:cs="Times New Roman"/>
          <w:color w:val="000000"/>
          <w:sz w:val="24"/>
          <w:szCs w:val="24"/>
          <w:lang w:eastAsia="et-EE"/>
        </w:rPr>
        <w:t xml:space="preserve"> loomine Aseris, Kalvis, Mahus, Letipeal ja Kundas.</w:t>
      </w:r>
    </w:p>
    <w:p w14:paraId="01E7093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175839A7"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Lüganuse valla arengukava</w:t>
      </w:r>
    </w:p>
    <w:p w14:paraId="2EA86C86" w14:textId="77777777" w:rsidR="004C4736" w:rsidRPr="00CC00D7" w:rsidRDefault="004C4736" w:rsidP="00CC00D7">
      <w:pPr>
        <w:spacing w:after="0" w:line="240" w:lineRule="auto"/>
        <w:jc w:val="both"/>
        <w:rPr>
          <w:rFonts w:ascii="Times New Roman" w:eastAsia="Times New Roman" w:hAnsi="Times New Roman" w:cs="Times New Roman"/>
          <w:sz w:val="24"/>
          <w:szCs w:val="24"/>
          <w:lang w:eastAsia="et-EE"/>
        </w:rPr>
      </w:pPr>
      <w:r w:rsidRPr="00CC00D7">
        <w:rPr>
          <w:rFonts w:ascii="Times New Roman" w:eastAsia="Times New Roman" w:hAnsi="Times New Roman" w:cs="Times New Roman"/>
          <w:color w:val="000000"/>
          <w:sz w:val="24"/>
          <w:szCs w:val="24"/>
          <w:lang w:eastAsia="et-EE"/>
        </w:rPr>
        <w:t xml:space="preserve">„Potentsiaali rakendamine rahvusvahelise puhke- ja seikluspiirkonnana Lüganuse valla turismipotentsiaal on ainulaadne, võimalusi pakub nii tehismaastik kui ka looduslik keskkond. Kiviõli linnapiirile põlevkivi töötlemise tulemusena tekkinud aherainemäele on loodud ainulaadne külastusatraktsioon Kiviõli Seikluskeskus, kus on mh võimalused nii talispordi harrastamiseks kui ka kogu perele suunatud vaba aja tegevusteks. Endise Aidu karjääri aladel, kus on enam kui 30 km veeteid, on loomisel atraktsioon Aidu </w:t>
      </w:r>
      <w:proofErr w:type="spellStart"/>
      <w:r w:rsidRPr="00CC00D7">
        <w:rPr>
          <w:rFonts w:ascii="Times New Roman" w:eastAsia="Times New Roman" w:hAnsi="Times New Roman" w:cs="Times New Roman"/>
          <w:color w:val="000000"/>
          <w:sz w:val="24"/>
          <w:szCs w:val="24"/>
          <w:lang w:eastAsia="et-EE"/>
        </w:rPr>
        <w:t>Veemaa</w:t>
      </w:r>
      <w:proofErr w:type="spellEnd"/>
      <w:r w:rsidRPr="00CC00D7">
        <w:rPr>
          <w:rFonts w:ascii="Times New Roman" w:eastAsia="Times New Roman" w:hAnsi="Times New Roman" w:cs="Times New Roman"/>
          <w:color w:val="000000"/>
          <w:sz w:val="24"/>
          <w:szCs w:val="24"/>
          <w:lang w:eastAsia="et-EE"/>
        </w:rPr>
        <w:t>, mis sisaldab endas nii aerutamis- ja sõudekanalit kui ka muid võimalusi vaba aja veetmiseks. Arenemas on ka mereäärne rannaala, kus on liivased supelrannad, arenev sadam, Purtse kindlus ja mitmed teenuspakkujad. Piirkonnas toimub juba mitmeid rahvusvahelisi suurüritusi (nt Kiviõli Motofestival), mis meelitavad tuhandeid pealtvaatajaid. Koostöös Ida-Viru turismiklastriga on ellu viidud mitmeid ühiseid arendustegevusi kogu piirkonna tuntuse tõstmiseks.“</w:t>
      </w:r>
    </w:p>
    <w:p w14:paraId="0E582BA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678F200C"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Toila valla arengukava</w:t>
      </w:r>
    </w:p>
    <w:p w14:paraId="1276B396" w14:textId="77777777" w:rsid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„Hooajalise regulaarse laevaliikluse tekke soodustamine või olemasoleva taristu kohandamine, mis võimaldaks reisijatevedu põhjaranniku veeteedel; </w:t>
      </w:r>
    </w:p>
    <w:p w14:paraId="7835AB3C" w14:textId="47B1FE54" w:rsidR="004C4736"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lastRenderedPageBreak/>
        <w:t>Värske kala turu korraldamine Toila sadamaalal, kaasates ka teisi väiketootjaid, kel avaneb võimalus oma tooteid tutvustada ja müüa;“</w:t>
      </w:r>
    </w:p>
    <w:p w14:paraId="5F0A1FE3" w14:textId="77777777" w:rsidR="004814FB" w:rsidRDefault="004814FB" w:rsidP="004C4736">
      <w:pPr>
        <w:spacing w:after="0" w:line="240" w:lineRule="auto"/>
        <w:jc w:val="both"/>
        <w:rPr>
          <w:rFonts w:ascii="Times New Roman" w:eastAsia="Times New Roman" w:hAnsi="Times New Roman" w:cs="Times New Roman"/>
          <w:b/>
          <w:bCs/>
          <w:color w:val="000000"/>
          <w:sz w:val="24"/>
          <w:szCs w:val="24"/>
          <w:lang w:eastAsia="et-EE"/>
          <w14:ligatures w14:val="none"/>
        </w:rPr>
      </w:pPr>
    </w:p>
    <w:p w14:paraId="4D9BC9AD" w14:textId="22D1A094"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Sillamäe linna arengukava</w:t>
      </w:r>
    </w:p>
    <w:p w14:paraId="6C94CB4F" w14:textId="77777777" w:rsidR="004C4736"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„Tööhõive ja ettevõtlus“</w:t>
      </w:r>
    </w:p>
    <w:p w14:paraId="78830CCC" w14:textId="77777777" w:rsidR="00485CEE" w:rsidRDefault="00485CEE" w:rsidP="004C4736">
      <w:pPr>
        <w:spacing w:after="0" w:line="240" w:lineRule="auto"/>
        <w:jc w:val="both"/>
        <w:rPr>
          <w:rFonts w:ascii="Times New Roman" w:eastAsia="Times New Roman" w:hAnsi="Times New Roman" w:cs="Times New Roman"/>
          <w:color w:val="000000"/>
          <w:sz w:val="24"/>
          <w:szCs w:val="24"/>
          <w:lang w:eastAsia="et-EE"/>
          <w14:ligatures w14:val="none"/>
        </w:rPr>
      </w:pPr>
    </w:p>
    <w:p w14:paraId="70BB6202" w14:textId="77777777" w:rsidR="00485CEE"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Eesmärgid </w:t>
      </w:r>
    </w:p>
    <w:p w14:paraId="5CFBB7F6" w14:textId="77777777" w:rsidR="00485CEE" w:rsidRPr="00485CEE" w:rsidRDefault="004C4736" w:rsidP="003621EB">
      <w:pPr>
        <w:pStyle w:val="Loendilik"/>
        <w:numPr>
          <w:ilvl w:val="0"/>
          <w:numId w:val="50"/>
        </w:numPr>
        <w:spacing w:after="0" w:line="240" w:lineRule="auto"/>
        <w:jc w:val="both"/>
        <w:rPr>
          <w:rFonts w:ascii="Times New Roman" w:eastAsia="Times New Roman" w:hAnsi="Times New Roman" w:cs="Times New Roman"/>
          <w:sz w:val="24"/>
          <w:szCs w:val="24"/>
          <w:lang w:eastAsia="et-EE"/>
        </w:rPr>
      </w:pPr>
      <w:r w:rsidRPr="00485CEE">
        <w:rPr>
          <w:rFonts w:ascii="Times New Roman" w:eastAsia="Times New Roman" w:hAnsi="Times New Roman" w:cs="Times New Roman"/>
          <w:color w:val="000000"/>
          <w:sz w:val="24"/>
          <w:szCs w:val="24"/>
          <w:lang w:eastAsia="et-EE"/>
        </w:rPr>
        <w:t>Mitmekülgne ettevõtlus, keskendudes sadama ja transpordisfääri ettevõtetele. </w:t>
      </w:r>
    </w:p>
    <w:p w14:paraId="45CC04E5" w14:textId="5A35CCB9" w:rsidR="004C4736" w:rsidRPr="00485CEE" w:rsidRDefault="004C4736" w:rsidP="003621EB">
      <w:pPr>
        <w:pStyle w:val="Loendilik"/>
        <w:numPr>
          <w:ilvl w:val="0"/>
          <w:numId w:val="50"/>
        </w:numPr>
        <w:spacing w:after="0" w:line="240" w:lineRule="auto"/>
        <w:jc w:val="both"/>
        <w:rPr>
          <w:rFonts w:ascii="Times New Roman" w:eastAsia="Times New Roman" w:hAnsi="Times New Roman" w:cs="Times New Roman"/>
          <w:sz w:val="24"/>
          <w:szCs w:val="24"/>
          <w:lang w:eastAsia="et-EE"/>
        </w:rPr>
      </w:pPr>
      <w:r w:rsidRPr="00485CEE">
        <w:rPr>
          <w:rFonts w:ascii="Times New Roman" w:eastAsia="Times New Roman" w:hAnsi="Times New Roman" w:cs="Times New Roman"/>
          <w:color w:val="000000"/>
          <w:sz w:val="24"/>
          <w:szCs w:val="24"/>
          <w:lang w:eastAsia="et-EE"/>
        </w:rPr>
        <w:t>Reisi- ja jahisadama areng piirkonna turismipotentsiaali realiseerimiseks ja linna teenindussektori arendamiseks.“</w:t>
      </w:r>
    </w:p>
    <w:p w14:paraId="405C1249" w14:textId="77777777" w:rsidR="00485CEE" w:rsidRDefault="00485CEE" w:rsidP="004C4736">
      <w:pPr>
        <w:spacing w:after="0" w:line="240" w:lineRule="auto"/>
        <w:jc w:val="both"/>
        <w:rPr>
          <w:rFonts w:ascii="Times New Roman" w:eastAsia="Times New Roman" w:hAnsi="Times New Roman" w:cs="Times New Roman"/>
          <w:color w:val="000000"/>
          <w:sz w:val="24"/>
          <w:szCs w:val="24"/>
          <w:lang w:eastAsia="et-EE"/>
          <w14:ligatures w14:val="none"/>
        </w:rPr>
      </w:pPr>
    </w:p>
    <w:p w14:paraId="7738287A" w14:textId="17125238" w:rsidR="00485CEE"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„Aidata kaasa tehnilise infrastruktuuri arengule tootmispiirkonnas. Arendada Sillamäe kaubasadama ja ranna-ala tööstusinfrastruktuuri, reisisadama infrastruktuuri, sh sadama juurdepääsuteid.“</w:t>
      </w:r>
    </w:p>
    <w:p w14:paraId="13555C11" w14:textId="77777777" w:rsidR="00514476" w:rsidRDefault="00514476" w:rsidP="00514476">
      <w:pPr>
        <w:spacing w:after="0" w:line="240" w:lineRule="auto"/>
        <w:jc w:val="both"/>
        <w:rPr>
          <w:rFonts w:ascii="Times New Roman" w:eastAsia="Times New Roman" w:hAnsi="Times New Roman" w:cs="Times New Roman"/>
          <w:color w:val="000000"/>
          <w:sz w:val="24"/>
          <w:szCs w:val="24"/>
          <w:lang w:eastAsia="et-EE"/>
        </w:rPr>
      </w:pPr>
    </w:p>
    <w:p w14:paraId="639EC89C" w14:textId="1D95B534" w:rsidR="004C4736"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 xml:space="preserve">„Realiseerida linna turismiarengustrateegia, mis mitmekesistaks linna ettevõtlust, arendaks eelkõige teenindussektorit ja looks ka linnaelanikele paremaid vaba aja veetmise teenuste ja tarbimise võimalusi. Linna tuleviku seisukohalt on oluline saavutada Sillamäe linna lülitamine Eesti turismimarsruutidesse. Turismi ja ettevõtluse arendamise seisukohast on oluline avada linnas reisiterminal ja jahisadam ning võttes arvesse kaubalaevade liikluskoormuse pidevat suurenemist, </w:t>
      </w:r>
      <w:proofErr w:type="spellStart"/>
      <w:r w:rsidRPr="00514476">
        <w:rPr>
          <w:rFonts w:ascii="Times New Roman" w:eastAsia="Times New Roman" w:hAnsi="Times New Roman" w:cs="Times New Roman"/>
          <w:color w:val="000000"/>
          <w:sz w:val="24"/>
          <w:szCs w:val="24"/>
          <w:lang w:eastAsia="et-EE"/>
        </w:rPr>
        <w:t>pikandada</w:t>
      </w:r>
      <w:proofErr w:type="spellEnd"/>
      <w:r w:rsidRPr="00514476">
        <w:rPr>
          <w:rFonts w:ascii="Times New Roman" w:eastAsia="Times New Roman" w:hAnsi="Times New Roman" w:cs="Times New Roman"/>
          <w:color w:val="000000"/>
          <w:sz w:val="24"/>
          <w:szCs w:val="24"/>
          <w:lang w:eastAsia="et-EE"/>
        </w:rPr>
        <w:t xml:space="preserve"> sadama kaisid. Avada linnale parem väljapääs merele, mille tarvis toetada ranna-ala puhkemajanduslike funktsioonide arendamist, arvestades rohealade säilimist ja looduskasutuse säästvat majandamist. Pavlovi tänavalt mereni viiv nõlvak tuleb muuta turvaliseks. Sillamäe ranna-ala tuleb korrastada ning teenindus- ja puhkealad välja arendada. „</w:t>
      </w:r>
    </w:p>
    <w:p w14:paraId="5D83030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06181523"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Narva-Jõesuu linna arengukava</w:t>
      </w:r>
    </w:p>
    <w:p w14:paraId="64EFA146" w14:textId="049C37B4" w:rsidR="004C4736" w:rsidRPr="00536945" w:rsidRDefault="004C4736" w:rsidP="00536945">
      <w:pPr>
        <w:spacing w:after="0" w:line="240" w:lineRule="auto"/>
        <w:jc w:val="both"/>
        <w:rPr>
          <w:rFonts w:ascii="Times New Roman" w:eastAsia="Times New Roman" w:hAnsi="Times New Roman" w:cs="Times New Roman"/>
          <w:sz w:val="24"/>
          <w:szCs w:val="24"/>
          <w:lang w:eastAsia="et-EE"/>
        </w:rPr>
      </w:pPr>
      <w:r w:rsidRPr="00536945">
        <w:rPr>
          <w:rFonts w:ascii="Times New Roman" w:eastAsia="Times New Roman" w:hAnsi="Times New Roman" w:cs="Times New Roman"/>
          <w:color w:val="000000"/>
          <w:sz w:val="24"/>
          <w:szCs w:val="24"/>
          <w:lang w:eastAsia="et-EE"/>
        </w:rPr>
        <w:t>Kuurordi atraktiivsuse kasvatamine </w:t>
      </w:r>
    </w:p>
    <w:p w14:paraId="60C8BB1C" w14:textId="77777777" w:rsidR="00514476" w:rsidRDefault="00514476" w:rsidP="00514476">
      <w:pPr>
        <w:spacing w:after="0" w:line="240" w:lineRule="auto"/>
        <w:jc w:val="both"/>
        <w:rPr>
          <w:rFonts w:ascii="Times New Roman" w:eastAsia="Times New Roman" w:hAnsi="Times New Roman" w:cs="Times New Roman"/>
          <w:color w:val="000000"/>
          <w:sz w:val="24"/>
          <w:szCs w:val="24"/>
          <w:lang w:eastAsia="et-EE"/>
        </w:rPr>
      </w:pPr>
    </w:p>
    <w:p w14:paraId="1F4D3D00" w14:textId="47F017AA" w:rsidR="00AF217D"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Narva-Jõesuud tuntakse kuurordina. </w:t>
      </w:r>
    </w:p>
    <w:p w14:paraId="2D0358AC"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Rannaala väljaarendamine (sisend maakonna strateegiasse): </w:t>
      </w:r>
    </w:p>
    <w:p w14:paraId="143D0BF8"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Muuli ehitamine; </w:t>
      </w:r>
    </w:p>
    <w:p w14:paraId="722FE1BF"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Jõeäärse ala väljaarendamine (üldplaneeringu teema); </w:t>
      </w:r>
    </w:p>
    <w:p w14:paraId="383BAF0A"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Sõtke jõe puhkeala väljaarendamise II etapi elluviimine; </w:t>
      </w:r>
    </w:p>
    <w:p w14:paraId="4C06CBB8"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Mereranda teenindavate välikäimlate võrgustiku arendamine; </w:t>
      </w:r>
    </w:p>
    <w:p w14:paraId="490B16E4"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 xml:space="preserve">Väikesadamate ja </w:t>
      </w:r>
      <w:proofErr w:type="spellStart"/>
      <w:r w:rsidRPr="00752E97">
        <w:rPr>
          <w:rFonts w:ascii="Times New Roman" w:eastAsia="Times New Roman" w:hAnsi="Times New Roman" w:cs="Times New Roman"/>
          <w:color w:val="000000"/>
          <w:sz w:val="24"/>
          <w:szCs w:val="24"/>
          <w:lang w:eastAsia="et-EE"/>
        </w:rPr>
        <w:t>slippide</w:t>
      </w:r>
      <w:proofErr w:type="spellEnd"/>
      <w:r w:rsidRPr="00752E97">
        <w:rPr>
          <w:rFonts w:ascii="Times New Roman" w:eastAsia="Times New Roman" w:hAnsi="Times New Roman" w:cs="Times New Roman"/>
          <w:color w:val="000000"/>
          <w:sz w:val="24"/>
          <w:szCs w:val="24"/>
          <w:lang w:eastAsia="et-EE"/>
        </w:rPr>
        <w:t xml:space="preserve"> rajamine: </w:t>
      </w:r>
    </w:p>
    <w:p w14:paraId="428E2809"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Väikesadamate võrgustiku arendamine nii põhjarannikul kui Peipsil; </w:t>
      </w:r>
    </w:p>
    <w:p w14:paraId="3B127AFE"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Narva-Jõesuu linna sadama (Suur-Lootsi tn 2 ja 4 ja Kalda tn 2) ümbritseva territooriumi korrastamine ja rekonstrueerimine; </w:t>
      </w:r>
    </w:p>
    <w:p w14:paraId="7ACC15E2" w14:textId="00D80E4D"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 xml:space="preserve">Viilhalli (paadikuuri) territooriumi heakorrastus, juurdepääs jõele, kanalite puhastus ja </w:t>
      </w:r>
      <w:proofErr w:type="spellStart"/>
      <w:r w:rsidRPr="00752E97">
        <w:rPr>
          <w:rFonts w:ascii="Times New Roman" w:eastAsia="Times New Roman" w:hAnsi="Times New Roman" w:cs="Times New Roman"/>
          <w:color w:val="000000"/>
          <w:sz w:val="24"/>
          <w:szCs w:val="24"/>
          <w:lang w:eastAsia="et-EE"/>
        </w:rPr>
        <w:t>slippi</w:t>
      </w:r>
      <w:proofErr w:type="spellEnd"/>
      <w:r w:rsidRPr="00752E97">
        <w:rPr>
          <w:rFonts w:ascii="Times New Roman" w:eastAsia="Times New Roman" w:hAnsi="Times New Roman" w:cs="Times New Roman"/>
          <w:color w:val="000000"/>
          <w:sz w:val="24"/>
          <w:szCs w:val="24"/>
          <w:lang w:eastAsia="et-EE"/>
        </w:rPr>
        <w:t xml:space="preserve"> rajamine;</w:t>
      </w:r>
    </w:p>
    <w:p w14:paraId="31C26FCE"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Narva Narva-Jõesuu kaurisadama (Kalda tn 32a) ehitus; </w:t>
      </w:r>
    </w:p>
    <w:p w14:paraId="5FFA5038"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Kalameeste küla loomine; </w:t>
      </w:r>
    </w:p>
    <w:p w14:paraId="679ED85B"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Kalakeskuse (kalatoodete müük) ehitamine; </w:t>
      </w:r>
    </w:p>
    <w:p w14:paraId="45B6BB23" w14:textId="2F9EBC9A" w:rsidR="004C4736" w:rsidRPr="00752E97" w:rsidRDefault="004C4736" w:rsidP="00752E97">
      <w:pPr>
        <w:pStyle w:val="Loendilik"/>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Lustilaevaühenduse tagamine Narva - Narva-Jõesuu ja Toila vahel.</w:t>
      </w:r>
    </w:p>
    <w:p w14:paraId="0E3606A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49AA25CF"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Narva linna arengukava</w:t>
      </w:r>
    </w:p>
    <w:p w14:paraId="1F795AAE"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Eesmärk – Narva on heade sündmuste linn</w:t>
      </w:r>
    </w:p>
    <w:p w14:paraId="70CC55BA" w14:textId="77777777" w:rsidR="00C72577" w:rsidRDefault="00C72577" w:rsidP="00752E97">
      <w:pPr>
        <w:spacing w:after="0" w:line="240" w:lineRule="auto"/>
        <w:jc w:val="both"/>
        <w:rPr>
          <w:rFonts w:ascii="Times New Roman" w:eastAsia="Times New Roman" w:hAnsi="Times New Roman" w:cs="Times New Roman"/>
          <w:color w:val="000000"/>
          <w:sz w:val="24"/>
          <w:szCs w:val="24"/>
          <w:lang w:eastAsia="et-EE"/>
        </w:rPr>
      </w:pPr>
    </w:p>
    <w:p w14:paraId="58AD08F3" w14:textId="77777777" w:rsidR="00C72577" w:rsidRDefault="004C4736" w:rsidP="00C72577">
      <w:p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Kultuuri-, sporditaristu ja märgilised objektid on korda tehtud. </w:t>
      </w:r>
    </w:p>
    <w:p w14:paraId="3CB17F49"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lastRenderedPageBreak/>
        <w:t>Märgiliste kultuuriobjektide kordategemine ja uute rajamine </w:t>
      </w:r>
    </w:p>
    <w:p w14:paraId="3909B6F0"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Turistide peamiste liikumisteede ja nende ümbruse väljaarendamine ning heakorrastamine 2. Kultuuriprogramm on mitmekesine ja aastaringselt tihe. </w:t>
      </w:r>
    </w:p>
    <w:p w14:paraId="52CB112E"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Kultuuri- ja loomeklastri loomine Virumaa regioonis </w:t>
      </w:r>
    </w:p>
    <w:p w14:paraId="5EA2AD22"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Loomemajanduse toetusprogrammi käivitamine </w:t>
      </w:r>
    </w:p>
    <w:p w14:paraId="11009B7C"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Veeturismi ja sadamate arendamine </w:t>
      </w:r>
    </w:p>
    <w:p w14:paraId="252C5236" w14:textId="38CC4F07" w:rsidR="004C4736"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 xml:space="preserve">Jätkusuutliku kultuuriprogrammi väljatöötamine koostöös kogukondadega, sh olulised </w:t>
      </w:r>
      <w:proofErr w:type="spellStart"/>
      <w:r w:rsidRPr="00C72577">
        <w:rPr>
          <w:rFonts w:ascii="Times New Roman" w:eastAsia="Times New Roman" w:hAnsi="Times New Roman" w:cs="Times New Roman"/>
          <w:color w:val="000000"/>
          <w:sz w:val="24"/>
          <w:szCs w:val="24"/>
          <w:lang w:eastAsia="et-EE"/>
        </w:rPr>
        <w:t>külastajaterohked</w:t>
      </w:r>
      <w:proofErr w:type="spellEnd"/>
      <w:r w:rsidRPr="00C72577">
        <w:rPr>
          <w:rFonts w:ascii="Times New Roman" w:eastAsia="Times New Roman" w:hAnsi="Times New Roman" w:cs="Times New Roman"/>
          <w:color w:val="000000"/>
          <w:sz w:val="24"/>
          <w:szCs w:val="24"/>
          <w:lang w:eastAsia="et-EE"/>
        </w:rPr>
        <w:t xml:space="preserve"> tunnussündmused“</w:t>
      </w:r>
    </w:p>
    <w:p w14:paraId="305A9C7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1F303EB8" w14:textId="2ABDC3CC" w:rsidR="00AE2C0A" w:rsidRDefault="004C4736" w:rsidP="004C4736">
      <w:pPr>
        <w:spacing w:after="120" w:line="240" w:lineRule="auto"/>
        <w:jc w:val="both"/>
        <w:rPr>
          <w:rFonts w:ascii="Times New Roman" w:eastAsia="Times New Roman" w:hAnsi="Times New Roman" w:cs="Times New Roman"/>
          <w:color w:val="000000"/>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VRKÜ teeb koostööd teiste LEADER tegevusgruppide ja Ida- ja Lääne-Virumaa maakondlike arenduskeskustega. Koostöö sisuks on infovahetus ja kogemuste vahetamine. </w:t>
      </w:r>
    </w:p>
    <w:p w14:paraId="4D0D43A0" w14:textId="77777777" w:rsidR="00AE2C0A" w:rsidRDefault="00AE2C0A">
      <w:pPr>
        <w:rPr>
          <w:rFonts w:ascii="Times New Roman" w:eastAsia="Times New Roman" w:hAnsi="Times New Roman" w:cs="Times New Roman"/>
          <w:color w:val="000000"/>
          <w:sz w:val="24"/>
          <w:szCs w:val="24"/>
          <w:lang w:eastAsia="et-EE"/>
          <w14:ligatures w14:val="none"/>
        </w:rPr>
      </w:pPr>
      <w:r>
        <w:rPr>
          <w:rFonts w:ascii="Times New Roman" w:eastAsia="Times New Roman" w:hAnsi="Times New Roman" w:cs="Times New Roman"/>
          <w:color w:val="000000"/>
          <w:sz w:val="24"/>
          <w:szCs w:val="24"/>
          <w:lang w:eastAsia="et-EE"/>
          <w14:ligatures w14:val="none"/>
        </w:rPr>
        <w:br w:type="page"/>
      </w:r>
    </w:p>
    <w:p w14:paraId="266A5AD3" w14:textId="77777777" w:rsidR="00AE2C0A" w:rsidRPr="00AE2C0A" w:rsidRDefault="00AE2C0A" w:rsidP="00AE2C0A">
      <w:pPr>
        <w:pStyle w:val="Pealkiri1"/>
        <w:numPr>
          <w:ilvl w:val="0"/>
          <w:numId w:val="0"/>
        </w:numPr>
        <w:ind w:left="432" w:hanging="432"/>
        <w:rPr>
          <w:rFonts w:ascii="Times New Roman" w:hAnsi="Times New Roman" w:cs="Times New Roman"/>
          <w:b/>
          <w:bCs/>
          <w:color w:val="auto"/>
          <w:sz w:val="32"/>
          <w:szCs w:val="32"/>
        </w:rPr>
      </w:pPr>
      <w:bookmarkStart w:id="66" w:name="_Toc162956127"/>
      <w:r w:rsidRPr="00AE2C0A">
        <w:rPr>
          <w:rFonts w:ascii="Times New Roman" w:eastAsia="Times New Roman" w:hAnsi="Times New Roman" w:cs="Times New Roman"/>
          <w:b/>
          <w:bCs/>
          <w:color w:val="auto"/>
          <w:sz w:val="32"/>
          <w:szCs w:val="32"/>
          <w:lang w:eastAsia="et-EE"/>
        </w:rPr>
        <w:lastRenderedPageBreak/>
        <w:t xml:space="preserve">Lisa 4 </w:t>
      </w:r>
      <w:r w:rsidRPr="00AE2C0A">
        <w:rPr>
          <w:rFonts w:ascii="Times New Roman" w:hAnsi="Times New Roman" w:cs="Times New Roman"/>
          <w:b/>
          <w:bCs/>
          <w:color w:val="auto"/>
          <w:sz w:val="32"/>
          <w:szCs w:val="32"/>
        </w:rPr>
        <w:t>Strateegia koostamise käigus toimunud kaasamisüritused</w:t>
      </w:r>
      <w:bookmarkEnd w:id="66"/>
    </w:p>
    <w:p w14:paraId="02F276A2" w14:textId="592B118A" w:rsidR="004C4736" w:rsidRDefault="004C4736" w:rsidP="004C4736">
      <w:pPr>
        <w:spacing w:after="120" w:line="240" w:lineRule="auto"/>
        <w:jc w:val="both"/>
        <w:rPr>
          <w:rFonts w:ascii="Times New Roman" w:eastAsia="Times New Roman" w:hAnsi="Times New Roman" w:cs="Times New Roman"/>
          <w:sz w:val="24"/>
          <w:szCs w:val="24"/>
          <w:lang w:eastAsia="et-EE"/>
          <w14:ligatures w14:val="none"/>
        </w:rPr>
      </w:pPr>
    </w:p>
    <w:p w14:paraId="238C972F" w14:textId="77777777" w:rsidR="004B5CDC" w:rsidRPr="004B5CDC" w:rsidRDefault="004B5CDC" w:rsidP="004B5CDC">
      <w:pPr>
        <w:jc w:val="both"/>
        <w:rPr>
          <w:rFonts w:ascii="Times New Roman" w:hAnsi="Times New Roman" w:cs="Times New Roman"/>
          <w:sz w:val="24"/>
          <w:szCs w:val="24"/>
        </w:rPr>
      </w:pPr>
      <w:r w:rsidRPr="004B5CDC">
        <w:rPr>
          <w:rFonts w:ascii="Times New Roman" w:hAnsi="Times New Roman" w:cs="Times New Roman"/>
          <w:sz w:val="24"/>
          <w:szCs w:val="24"/>
        </w:rPr>
        <w:t xml:space="preserve">Seminaridel seirati EMKF perioodi tegevusi, analüüsiti nende mõju ja tulemusi ning toodi välja õppetunnid ja parimad praktikad. Tegevuste jälgimine ja analüüsimine aitas mõista, millised meetmed ja projektid olid edukad ning millistes valdkondades tuleb teha parandusi või suunata rohkem ressursse, andes seega seeläbi sisendi EMKVF perioodi strateegiliseks kavandamiseks. </w:t>
      </w:r>
    </w:p>
    <w:p w14:paraId="63909979" w14:textId="44716497" w:rsidR="004B5CDC" w:rsidRDefault="009316D3" w:rsidP="009316D3">
      <w:pPr>
        <w:jc w:val="both"/>
        <w:rPr>
          <w:rFonts w:ascii="Times New Roman" w:hAnsi="Times New Roman" w:cs="Times New Roman"/>
          <w:sz w:val="24"/>
          <w:szCs w:val="24"/>
        </w:rPr>
      </w:pPr>
      <w:r w:rsidRPr="009316D3">
        <w:rPr>
          <w:rFonts w:ascii="Times New Roman" w:hAnsi="Times New Roman" w:cs="Times New Roman"/>
          <w:sz w:val="24"/>
          <w:szCs w:val="24"/>
        </w:rPr>
        <w:t xml:space="preserve">Strateegiaprotsessis osales kokku 43 erinevate huvigruppide esindajat, kellest 3 esindasid kohalikku omavalitsust, 14 olid </w:t>
      </w:r>
      <w:proofErr w:type="spellStart"/>
      <w:r w:rsidRPr="009316D3">
        <w:rPr>
          <w:rFonts w:ascii="Times New Roman" w:hAnsi="Times New Roman" w:cs="Times New Roman"/>
          <w:sz w:val="24"/>
          <w:szCs w:val="24"/>
        </w:rPr>
        <w:t>FIE-d</w:t>
      </w:r>
      <w:proofErr w:type="spellEnd"/>
      <w:r w:rsidRPr="009316D3">
        <w:rPr>
          <w:rFonts w:ascii="Times New Roman" w:hAnsi="Times New Roman" w:cs="Times New Roman"/>
          <w:sz w:val="24"/>
          <w:szCs w:val="24"/>
        </w:rPr>
        <w:t>, 8 esindasid OÜ-sid ja 4 olid MTÜ esindajad.</w:t>
      </w:r>
      <w:r>
        <w:rPr>
          <w:rFonts w:ascii="Times New Roman" w:hAnsi="Times New Roman" w:cs="Times New Roman"/>
          <w:sz w:val="24"/>
          <w:szCs w:val="24"/>
        </w:rPr>
        <w:t xml:space="preserve"> </w:t>
      </w:r>
      <w:r w:rsidRPr="009316D3">
        <w:rPr>
          <w:rFonts w:ascii="Times New Roman" w:hAnsi="Times New Roman" w:cs="Times New Roman"/>
          <w:sz w:val="24"/>
          <w:szCs w:val="24"/>
        </w:rPr>
        <w:t>Küsitluses osales 30 vastajat sh. 21 ettevõtjat, 4 vabaühendust, 3 KOV esindajat ja 2 eraisikut.</w:t>
      </w:r>
    </w:p>
    <w:p w14:paraId="4D6DC881" w14:textId="77777777" w:rsidR="009316D3" w:rsidRPr="004B5CDC" w:rsidRDefault="009316D3" w:rsidP="009316D3">
      <w:pPr>
        <w:jc w:val="both"/>
        <w:rPr>
          <w:rFonts w:ascii="Times New Roman" w:hAnsi="Times New Roman" w:cs="Times New Roman"/>
          <w:sz w:val="24"/>
          <w:szCs w:val="24"/>
        </w:rPr>
      </w:pPr>
    </w:p>
    <w:tbl>
      <w:tblPr>
        <w:tblStyle w:val="Kontuurtabel"/>
        <w:tblW w:w="0" w:type="auto"/>
        <w:tblLook w:val="04A0" w:firstRow="1" w:lastRow="0" w:firstColumn="1" w:lastColumn="0" w:noHBand="0" w:noVBand="1"/>
      </w:tblPr>
      <w:tblGrid>
        <w:gridCol w:w="1980"/>
        <w:gridCol w:w="3260"/>
        <w:gridCol w:w="1985"/>
        <w:gridCol w:w="1791"/>
      </w:tblGrid>
      <w:tr w:rsidR="004B5CDC" w:rsidRPr="004B5CDC" w14:paraId="1D6D65A3" w14:textId="77777777" w:rsidTr="00951DEC">
        <w:tc>
          <w:tcPr>
            <w:tcW w:w="1980" w:type="dxa"/>
          </w:tcPr>
          <w:p w14:paraId="3D5CA806" w14:textId="77777777" w:rsidR="004B5CDC" w:rsidRPr="00273C1A" w:rsidRDefault="004B5CDC" w:rsidP="004B5CDC">
            <w:pPr>
              <w:jc w:val="both"/>
              <w:rPr>
                <w:rFonts w:ascii="Times New Roman" w:hAnsi="Times New Roman" w:cs="Times New Roman"/>
                <w:b/>
                <w:bCs/>
                <w:sz w:val="24"/>
                <w:szCs w:val="24"/>
              </w:rPr>
            </w:pPr>
            <w:r w:rsidRPr="00273C1A">
              <w:rPr>
                <w:rFonts w:ascii="Times New Roman" w:hAnsi="Times New Roman" w:cs="Times New Roman"/>
                <w:b/>
                <w:bCs/>
                <w:sz w:val="24"/>
                <w:szCs w:val="24"/>
              </w:rPr>
              <w:t>Koosoleku nimetus</w:t>
            </w:r>
          </w:p>
        </w:tc>
        <w:tc>
          <w:tcPr>
            <w:tcW w:w="3260" w:type="dxa"/>
          </w:tcPr>
          <w:p w14:paraId="26A6CBB1" w14:textId="77777777" w:rsidR="004B5CDC" w:rsidRPr="00273C1A" w:rsidRDefault="004B5CDC" w:rsidP="004B5CDC">
            <w:pPr>
              <w:jc w:val="both"/>
              <w:rPr>
                <w:rFonts w:ascii="Times New Roman" w:hAnsi="Times New Roman" w:cs="Times New Roman"/>
                <w:b/>
                <w:bCs/>
                <w:sz w:val="24"/>
                <w:szCs w:val="24"/>
              </w:rPr>
            </w:pPr>
            <w:r w:rsidRPr="00273C1A">
              <w:rPr>
                <w:rFonts w:ascii="Times New Roman" w:hAnsi="Times New Roman" w:cs="Times New Roman"/>
                <w:b/>
                <w:bCs/>
                <w:sz w:val="24"/>
                <w:szCs w:val="24"/>
              </w:rPr>
              <w:t>Koosoleku kirjeldus</w:t>
            </w:r>
          </w:p>
        </w:tc>
        <w:tc>
          <w:tcPr>
            <w:tcW w:w="1985" w:type="dxa"/>
          </w:tcPr>
          <w:p w14:paraId="67E11326" w14:textId="77777777" w:rsidR="004B5CDC" w:rsidRPr="00273C1A" w:rsidRDefault="004B5CDC" w:rsidP="004B5CDC">
            <w:pPr>
              <w:jc w:val="both"/>
              <w:rPr>
                <w:rFonts w:ascii="Times New Roman" w:hAnsi="Times New Roman" w:cs="Times New Roman"/>
                <w:b/>
                <w:bCs/>
                <w:sz w:val="24"/>
                <w:szCs w:val="24"/>
              </w:rPr>
            </w:pPr>
            <w:r w:rsidRPr="00273C1A">
              <w:rPr>
                <w:rFonts w:ascii="Times New Roman" w:hAnsi="Times New Roman" w:cs="Times New Roman"/>
                <w:b/>
                <w:bCs/>
                <w:sz w:val="24"/>
                <w:szCs w:val="24"/>
              </w:rPr>
              <w:t>Toimumise aeg</w:t>
            </w:r>
          </w:p>
        </w:tc>
        <w:tc>
          <w:tcPr>
            <w:tcW w:w="1791" w:type="dxa"/>
          </w:tcPr>
          <w:p w14:paraId="40A88E71" w14:textId="77777777" w:rsidR="004B5CDC" w:rsidRPr="00273C1A" w:rsidRDefault="004B5CDC" w:rsidP="004B5CDC">
            <w:pPr>
              <w:jc w:val="both"/>
              <w:rPr>
                <w:rFonts w:ascii="Times New Roman" w:hAnsi="Times New Roman" w:cs="Times New Roman"/>
                <w:b/>
                <w:bCs/>
                <w:sz w:val="24"/>
                <w:szCs w:val="24"/>
              </w:rPr>
            </w:pPr>
            <w:r w:rsidRPr="00273C1A">
              <w:rPr>
                <w:rFonts w:ascii="Times New Roman" w:hAnsi="Times New Roman" w:cs="Times New Roman"/>
                <w:b/>
                <w:bCs/>
                <w:sz w:val="24"/>
                <w:szCs w:val="24"/>
              </w:rPr>
              <w:t>Osalejate arv</w:t>
            </w:r>
          </w:p>
        </w:tc>
      </w:tr>
      <w:tr w:rsidR="004B5CDC" w:rsidRPr="004B5CDC" w14:paraId="2A5A1A6A" w14:textId="77777777" w:rsidTr="00951DEC">
        <w:tc>
          <w:tcPr>
            <w:tcW w:w="1980" w:type="dxa"/>
          </w:tcPr>
          <w:p w14:paraId="08E0D6DD"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Strateegiaseminar</w:t>
            </w:r>
          </w:p>
        </w:tc>
        <w:tc>
          <w:tcPr>
            <w:tcW w:w="3260" w:type="dxa"/>
          </w:tcPr>
          <w:p w14:paraId="349F9C0D"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Strateegia 2015-2022 SWOT ülevaatamine ja uuendamine.</w:t>
            </w:r>
          </w:p>
          <w:p w14:paraId="6A32684D"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Rühmatööd (edulood ja äpardused).</w:t>
            </w:r>
          </w:p>
        </w:tc>
        <w:tc>
          <w:tcPr>
            <w:tcW w:w="1985" w:type="dxa"/>
          </w:tcPr>
          <w:p w14:paraId="2AD83A0D"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 xml:space="preserve">07.12.2022, </w:t>
            </w:r>
            <w:proofErr w:type="spellStart"/>
            <w:r w:rsidRPr="004B5CDC">
              <w:rPr>
                <w:rFonts w:ascii="Times New Roman" w:hAnsi="Times New Roman" w:cs="Times New Roman"/>
                <w:sz w:val="24"/>
                <w:szCs w:val="24"/>
              </w:rPr>
              <w:t>Eisma</w:t>
            </w:r>
            <w:proofErr w:type="spellEnd"/>
          </w:p>
        </w:tc>
        <w:tc>
          <w:tcPr>
            <w:tcW w:w="1791" w:type="dxa"/>
          </w:tcPr>
          <w:p w14:paraId="4437C3AA"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16, sh 6 kalurit</w:t>
            </w:r>
          </w:p>
        </w:tc>
      </w:tr>
      <w:tr w:rsidR="004B5CDC" w:rsidRPr="004B5CDC" w14:paraId="00D34CDD" w14:textId="77777777" w:rsidTr="00951DEC">
        <w:tc>
          <w:tcPr>
            <w:tcW w:w="1980" w:type="dxa"/>
          </w:tcPr>
          <w:p w14:paraId="5DB41D30"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Strateegiaseminar</w:t>
            </w:r>
          </w:p>
        </w:tc>
        <w:tc>
          <w:tcPr>
            <w:tcW w:w="3260" w:type="dxa"/>
          </w:tcPr>
          <w:p w14:paraId="61D09B9E"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VRKÜ 2015-2022 strateegia elementide ülevaatamine.</w:t>
            </w:r>
          </w:p>
        </w:tc>
        <w:tc>
          <w:tcPr>
            <w:tcW w:w="1985" w:type="dxa"/>
          </w:tcPr>
          <w:p w14:paraId="1AEEECCB"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 xml:space="preserve">16.02.2023, </w:t>
            </w:r>
            <w:proofErr w:type="spellStart"/>
            <w:r w:rsidRPr="004B5CDC">
              <w:rPr>
                <w:rFonts w:ascii="Times New Roman" w:hAnsi="Times New Roman" w:cs="Times New Roman"/>
                <w:sz w:val="24"/>
                <w:szCs w:val="24"/>
              </w:rPr>
              <w:t>Eisma</w:t>
            </w:r>
            <w:proofErr w:type="spellEnd"/>
          </w:p>
        </w:tc>
        <w:tc>
          <w:tcPr>
            <w:tcW w:w="1791" w:type="dxa"/>
          </w:tcPr>
          <w:p w14:paraId="5AFEECE7"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20, sh 7 kalurit</w:t>
            </w:r>
          </w:p>
        </w:tc>
      </w:tr>
      <w:tr w:rsidR="004B5CDC" w:rsidRPr="004B5CDC" w14:paraId="292994C7" w14:textId="77777777" w:rsidTr="00951DEC">
        <w:tc>
          <w:tcPr>
            <w:tcW w:w="1980" w:type="dxa"/>
          </w:tcPr>
          <w:p w14:paraId="45385FD3"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Strateegiaseminar</w:t>
            </w:r>
          </w:p>
        </w:tc>
        <w:tc>
          <w:tcPr>
            <w:tcW w:w="3260" w:type="dxa"/>
          </w:tcPr>
          <w:p w14:paraId="1EC0FB92"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Projektide hindamise korralduse arutelu.</w:t>
            </w:r>
          </w:p>
          <w:p w14:paraId="6C7FCDC7"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 xml:space="preserve">Hindamissüsteemi analüüs. </w:t>
            </w:r>
          </w:p>
          <w:p w14:paraId="7E063EE7"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 xml:space="preserve">Strateegiaperioodi riskifaktorid ja nende senine leevendamine. </w:t>
            </w:r>
          </w:p>
        </w:tc>
        <w:tc>
          <w:tcPr>
            <w:tcW w:w="1985" w:type="dxa"/>
          </w:tcPr>
          <w:p w14:paraId="50A82E9C"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23.03.2023, Saka</w:t>
            </w:r>
          </w:p>
        </w:tc>
        <w:tc>
          <w:tcPr>
            <w:tcW w:w="1791" w:type="dxa"/>
          </w:tcPr>
          <w:p w14:paraId="5F10F8E7"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19, sh 5 kalurit</w:t>
            </w:r>
          </w:p>
        </w:tc>
      </w:tr>
      <w:tr w:rsidR="004B5CDC" w:rsidRPr="004B5CDC" w14:paraId="69080656" w14:textId="77777777" w:rsidTr="00951DEC">
        <w:tc>
          <w:tcPr>
            <w:tcW w:w="1980" w:type="dxa"/>
          </w:tcPr>
          <w:p w14:paraId="3B3D6E7C"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Seireseminar</w:t>
            </w:r>
          </w:p>
        </w:tc>
        <w:tc>
          <w:tcPr>
            <w:tcW w:w="3260" w:type="dxa"/>
          </w:tcPr>
          <w:p w14:paraId="3EC45CDE"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 xml:space="preserve">Strateegia 2015-2022 seiramine. </w:t>
            </w:r>
          </w:p>
        </w:tc>
        <w:tc>
          <w:tcPr>
            <w:tcW w:w="1985" w:type="dxa"/>
          </w:tcPr>
          <w:p w14:paraId="0E2B97FA"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20.04.2023, Liimala</w:t>
            </w:r>
          </w:p>
        </w:tc>
        <w:tc>
          <w:tcPr>
            <w:tcW w:w="1791" w:type="dxa"/>
          </w:tcPr>
          <w:p w14:paraId="397217CE"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18, sh 5 kalurit</w:t>
            </w:r>
          </w:p>
        </w:tc>
      </w:tr>
      <w:tr w:rsidR="004B5CDC" w:rsidRPr="004B5CDC" w14:paraId="56E6C8A7" w14:textId="77777777" w:rsidTr="00951DEC">
        <w:tc>
          <w:tcPr>
            <w:tcW w:w="1980" w:type="dxa"/>
          </w:tcPr>
          <w:p w14:paraId="73E7FC89"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VRKÜ strateegia 2023-2030 arutelu koosolek</w:t>
            </w:r>
          </w:p>
        </w:tc>
        <w:tc>
          <w:tcPr>
            <w:tcW w:w="3260" w:type="dxa"/>
          </w:tcPr>
          <w:p w14:paraId="25D0182B"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VRKÜ strateegilised valikud – eelarve proportsioonid.</w:t>
            </w:r>
          </w:p>
          <w:p w14:paraId="3B3C01F6"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Eesmärgid, mõõdikud/sihid.</w:t>
            </w:r>
          </w:p>
          <w:p w14:paraId="08241A21"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Rühmatööd.</w:t>
            </w:r>
          </w:p>
        </w:tc>
        <w:tc>
          <w:tcPr>
            <w:tcW w:w="1985" w:type="dxa"/>
          </w:tcPr>
          <w:p w14:paraId="6C0B1CB5"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 xml:space="preserve">18.01.2024, </w:t>
            </w:r>
            <w:proofErr w:type="spellStart"/>
            <w:r w:rsidRPr="004B5CDC">
              <w:rPr>
                <w:rFonts w:ascii="Times New Roman" w:hAnsi="Times New Roman" w:cs="Times New Roman"/>
                <w:sz w:val="24"/>
                <w:szCs w:val="24"/>
              </w:rPr>
              <w:t>Eisma</w:t>
            </w:r>
            <w:proofErr w:type="spellEnd"/>
          </w:p>
        </w:tc>
        <w:tc>
          <w:tcPr>
            <w:tcW w:w="1791" w:type="dxa"/>
          </w:tcPr>
          <w:p w14:paraId="015938DB"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 xml:space="preserve">22, sh 10 kalurit </w:t>
            </w:r>
          </w:p>
        </w:tc>
      </w:tr>
      <w:tr w:rsidR="004B5CDC" w:rsidRPr="004B5CDC" w14:paraId="490BBE76" w14:textId="77777777" w:rsidTr="00951DEC">
        <w:tc>
          <w:tcPr>
            <w:tcW w:w="1980" w:type="dxa"/>
          </w:tcPr>
          <w:p w14:paraId="6EAC971E"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VRKÜ strateegia 2023-2030 arutelu koosolek</w:t>
            </w:r>
          </w:p>
        </w:tc>
        <w:tc>
          <w:tcPr>
            <w:tcW w:w="3260" w:type="dxa"/>
          </w:tcPr>
          <w:p w14:paraId="6E2E4724"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VRKÜ strateegia seminar (analüüsi andmed, SWOT, vahendite indikatiivne jaotus).</w:t>
            </w:r>
          </w:p>
        </w:tc>
        <w:tc>
          <w:tcPr>
            <w:tcW w:w="1985" w:type="dxa"/>
          </w:tcPr>
          <w:p w14:paraId="006C29FE"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08.02.2024, Narva-Jõesuu</w:t>
            </w:r>
          </w:p>
        </w:tc>
        <w:tc>
          <w:tcPr>
            <w:tcW w:w="1791" w:type="dxa"/>
          </w:tcPr>
          <w:p w14:paraId="509396C4"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15, sh 12 kalurit</w:t>
            </w:r>
          </w:p>
        </w:tc>
      </w:tr>
    </w:tbl>
    <w:p w14:paraId="5F072C1E" w14:textId="77777777" w:rsidR="00AE2C0A" w:rsidRPr="004B5CDC" w:rsidRDefault="00AE2C0A" w:rsidP="004B5CDC">
      <w:pPr>
        <w:spacing w:after="120" w:line="240" w:lineRule="auto"/>
        <w:jc w:val="both"/>
        <w:rPr>
          <w:rFonts w:ascii="Times New Roman" w:eastAsia="Times New Roman" w:hAnsi="Times New Roman" w:cs="Times New Roman"/>
          <w:sz w:val="24"/>
          <w:szCs w:val="24"/>
          <w:lang w:eastAsia="et-EE"/>
          <w14:ligatures w14:val="none"/>
        </w:rPr>
      </w:pPr>
    </w:p>
    <w:sectPr w:rsidR="00AE2C0A" w:rsidRPr="004B5CDC" w:rsidSect="008F65E6">
      <w:footerReference w:type="default" r:id="rId5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9782A" w14:textId="77777777" w:rsidR="00E04A8A" w:rsidRDefault="00E04A8A" w:rsidP="00C456CC">
      <w:pPr>
        <w:spacing w:after="0" w:line="240" w:lineRule="auto"/>
      </w:pPr>
      <w:r>
        <w:separator/>
      </w:r>
    </w:p>
  </w:endnote>
  <w:endnote w:type="continuationSeparator" w:id="0">
    <w:p w14:paraId="3D8536DB" w14:textId="77777777" w:rsidR="00E04A8A" w:rsidRDefault="00E04A8A" w:rsidP="00C45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642912"/>
      <w:docPartObj>
        <w:docPartGallery w:val="Page Numbers (Bottom of Page)"/>
        <w:docPartUnique/>
      </w:docPartObj>
    </w:sdtPr>
    <w:sdtEndPr/>
    <w:sdtContent>
      <w:p w14:paraId="5B35E802" w14:textId="77777777" w:rsidR="000F67B1" w:rsidRDefault="000F67B1">
        <w:pPr>
          <w:pStyle w:val="Jalus"/>
          <w:jc w:val="right"/>
        </w:pPr>
        <w:r>
          <w:fldChar w:fldCharType="begin"/>
        </w:r>
        <w:r>
          <w:instrText>PAGE   \* MERGEFORMAT</w:instrText>
        </w:r>
        <w:r>
          <w:fldChar w:fldCharType="separate"/>
        </w:r>
        <w:r>
          <w:t>2</w:t>
        </w:r>
        <w:r>
          <w:fldChar w:fldCharType="end"/>
        </w:r>
      </w:p>
    </w:sdtContent>
  </w:sdt>
  <w:p w14:paraId="3E127EE7" w14:textId="77777777" w:rsidR="000F67B1" w:rsidRDefault="000F67B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78B16" w14:textId="77777777" w:rsidR="00E04A8A" w:rsidRDefault="00E04A8A" w:rsidP="00C456CC">
      <w:pPr>
        <w:spacing w:after="0" w:line="240" w:lineRule="auto"/>
      </w:pPr>
      <w:r>
        <w:separator/>
      </w:r>
    </w:p>
  </w:footnote>
  <w:footnote w:type="continuationSeparator" w:id="0">
    <w:p w14:paraId="7F08D4BA" w14:textId="77777777" w:rsidR="00E04A8A" w:rsidRDefault="00E04A8A" w:rsidP="00C456CC">
      <w:pPr>
        <w:spacing w:after="0" w:line="240" w:lineRule="auto"/>
      </w:pPr>
      <w:r>
        <w:continuationSeparator/>
      </w:r>
    </w:p>
  </w:footnote>
  <w:footnote w:id="1">
    <w:p w14:paraId="569302E6" w14:textId="5A707F2A" w:rsidR="006658FE" w:rsidRPr="00F77131" w:rsidRDefault="006658FE" w:rsidP="009B74BE">
      <w:pPr>
        <w:pStyle w:val="Allmrkusetekst"/>
        <w:jc w:val="both"/>
        <w:rPr>
          <w:rFonts w:ascii="Times New Roman" w:hAnsi="Times New Roman" w:cs="Times New Roman"/>
        </w:rPr>
      </w:pPr>
      <w:r w:rsidRPr="00F77131">
        <w:rPr>
          <w:rStyle w:val="Allmrkuseviide"/>
          <w:rFonts w:ascii="Times New Roman" w:hAnsi="Times New Roman" w:cs="Times New Roman"/>
        </w:rPr>
        <w:footnoteRef/>
      </w:r>
      <w:r w:rsidRPr="00F77131">
        <w:rPr>
          <w:rFonts w:ascii="Times New Roman" w:hAnsi="Times New Roman" w:cs="Times New Roman"/>
        </w:rPr>
        <w:t xml:space="preserve"> </w:t>
      </w:r>
      <w:r w:rsidRPr="009B74BE">
        <w:rPr>
          <w:rFonts w:ascii="Times New Roman" w:hAnsi="Times New Roman" w:cs="Times New Roman"/>
        </w:rPr>
        <w:t>Lapsed ja noored vanuses 0-24 aastat, põhiline tööealine vanusegrupp vanuses 25-64 aastat ning eakate vanusegrupp üle 64 aasta</w:t>
      </w:r>
    </w:p>
  </w:footnote>
  <w:footnote w:id="2">
    <w:p w14:paraId="306A05B7" w14:textId="77777777" w:rsidR="00C456CC" w:rsidRPr="006B5DE1" w:rsidRDefault="00C456CC" w:rsidP="00C456CC">
      <w:pPr>
        <w:pStyle w:val="Allmrkusetekst"/>
      </w:pPr>
      <w:r w:rsidRPr="006B5DE1">
        <w:rPr>
          <w:rStyle w:val="Allmrkuseviide"/>
        </w:rPr>
        <w:footnoteRef/>
      </w:r>
      <w:r w:rsidRPr="006B5DE1">
        <w:t xml:space="preserve"> </w:t>
      </w:r>
      <w:r w:rsidRPr="006B5DE1">
        <w:rPr>
          <w:rFonts w:ascii="Times New Roman" w:hAnsi="Times New Roman" w:cs="Times New Roman"/>
        </w:rPr>
        <w:t>Mõõtühik: tuhat eurot</w:t>
      </w:r>
    </w:p>
  </w:footnote>
  <w:footnote w:id="3">
    <w:p w14:paraId="6D1B2DDB" w14:textId="77777777" w:rsidR="003F2404" w:rsidRPr="005972C7" w:rsidRDefault="003F2404" w:rsidP="003F2404">
      <w:pPr>
        <w:pStyle w:val="Allmrkusetekst"/>
        <w:rPr>
          <w:rFonts w:ascii="Times New Roman" w:hAnsi="Times New Roman" w:cs="Times New Roman"/>
        </w:rPr>
      </w:pPr>
      <w:r>
        <w:rPr>
          <w:rStyle w:val="Allmrkuseviide"/>
        </w:rPr>
        <w:footnoteRef/>
      </w:r>
      <w:r>
        <w:t xml:space="preserve"> </w:t>
      </w:r>
      <w:r w:rsidRPr="005972C7">
        <w:rPr>
          <w:rFonts w:ascii="Times New Roman" w:hAnsi="Times New Roman" w:cs="Times New Roman"/>
        </w:rPr>
        <w:t>Uuring „Püügikoormuse kohandamine hea keskkonnaseisundi tingimustele“</w:t>
      </w:r>
    </w:p>
  </w:footnote>
  <w:footnote w:id="4">
    <w:p w14:paraId="3CCCEE90" w14:textId="2F011708" w:rsidR="00C72A29" w:rsidRDefault="00C72A29">
      <w:pPr>
        <w:pStyle w:val="Allmrkusetekst"/>
      </w:pPr>
      <w:r w:rsidRPr="005972C7">
        <w:rPr>
          <w:rStyle w:val="Allmrkuseviide"/>
          <w:rFonts w:ascii="Times New Roman" w:hAnsi="Times New Roman" w:cs="Times New Roman"/>
        </w:rPr>
        <w:footnoteRef/>
      </w:r>
      <w:r w:rsidRPr="005972C7">
        <w:rPr>
          <w:rFonts w:ascii="Times New Roman" w:hAnsi="Times New Roman" w:cs="Times New Roman"/>
        </w:rPr>
        <w:t xml:space="preserve"> </w:t>
      </w:r>
      <w:r w:rsidRPr="005972C7">
        <w:rPr>
          <w:rFonts w:ascii="Times New Roman" w:hAnsi="Times New Roman" w:cs="Times New Roman"/>
        </w:rPr>
        <w:t>Ida-Eesti vesikonna veemajanduskava 2022-2027</w:t>
      </w:r>
    </w:p>
  </w:footnote>
  <w:footnote w:id="5">
    <w:p w14:paraId="2B98BA69" w14:textId="09BB79B9" w:rsidR="00F92500" w:rsidRPr="00B6592D" w:rsidRDefault="00F92500">
      <w:pPr>
        <w:pStyle w:val="Allmrkusetekst"/>
        <w:rPr>
          <w:rFonts w:ascii="Times New Roman" w:hAnsi="Times New Roman" w:cs="Times New Roman"/>
        </w:rPr>
      </w:pPr>
      <w:r>
        <w:rPr>
          <w:rStyle w:val="Allmrkuseviide"/>
        </w:rPr>
        <w:footnoteRef/>
      </w:r>
      <w:r>
        <w:t xml:space="preserve"> </w:t>
      </w:r>
      <w:r w:rsidRPr="00B6592D">
        <w:rPr>
          <w:rFonts w:ascii="Times New Roman" w:hAnsi="Times New Roman" w:cs="Times New Roman"/>
        </w:rPr>
        <w:t>Eesti vesiviljeluse mitmeaastane riiklik tegevuskava 2030</w:t>
      </w:r>
    </w:p>
  </w:footnote>
  <w:footnote w:id="6">
    <w:p w14:paraId="039F50E4" w14:textId="422FF8FC" w:rsidR="001F7A04" w:rsidRPr="00440837" w:rsidRDefault="001F7A04">
      <w:pPr>
        <w:pStyle w:val="Allmrkusetekst"/>
        <w:rPr>
          <w:rFonts w:ascii="Times New Roman" w:hAnsi="Times New Roman" w:cs="Times New Roman"/>
        </w:rPr>
      </w:pPr>
      <w:r w:rsidRPr="00B6592D">
        <w:rPr>
          <w:rStyle w:val="Allmrkuseviide"/>
          <w:rFonts w:ascii="Times New Roman" w:hAnsi="Times New Roman" w:cs="Times New Roman"/>
        </w:rPr>
        <w:footnoteRef/>
      </w:r>
      <w:r w:rsidRPr="00B6592D">
        <w:rPr>
          <w:rFonts w:ascii="Times New Roman" w:hAnsi="Times New Roman" w:cs="Times New Roman"/>
        </w:rPr>
        <w:t xml:space="preserve"> </w:t>
      </w:r>
      <w:r w:rsidRPr="00B6592D">
        <w:rPr>
          <w:rFonts w:ascii="Times New Roman" w:hAnsi="Times New Roman" w:cs="Times New Roman"/>
        </w:rPr>
        <w:t>PTA</w:t>
      </w:r>
      <w:r w:rsidR="008A1948" w:rsidRPr="00B6592D">
        <w:rPr>
          <w:rFonts w:ascii="Times New Roman" w:hAnsi="Times New Roman" w:cs="Times New Roman"/>
        </w:rPr>
        <w:t>: Tegevuslubadega kalakasvandused</w:t>
      </w:r>
      <w:r w:rsidR="00440837" w:rsidRPr="00B6592D">
        <w:rPr>
          <w:rFonts w:ascii="Times New Roman" w:hAnsi="Times New Roman" w:cs="Times New Roman"/>
        </w:rPr>
        <w:t>,</w:t>
      </w:r>
      <w:r w:rsidR="008A1948" w:rsidRPr="00B6592D">
        <w:rPr>
          <w:rFonts w:ascii="Times New Roman" w:hAnsi="Times New Roman" w:cs="Times New Roman"/>
        </w:rPr>
        <w:t xml:space="preserve"> </w:t>
      </w:r>
      <w:r w:rsidR="00440837" w:rsidRPr="00B6592D">
        <w:rPr>
          <w:rFonts w:ascii="Times New Roman" w:hAnsi="Times New Roman" w:cs="Times New Roman"/>
        </w:rPr>
        <w:t>14.03.2023 seisuga</w:t>
      </w:r>
    </w:p>
  </w:footnote>
  <w:footnote w:id="7">
    <w:p w14:paraId="6B5DC417" w14:textId="3A8C54DD" w:rsidR="00F54C09" w:rsidRPr="006207B6" w:rsidRDefault="00F54C09">
      <w:pPr>
        <w:pStyle w:val="Allmrkusetekst"/>
        <w:rPr>
          <w:rFonts w:ascii="Times New Roman" w:hAnsi="Times New Roman" w:cs="Times New Roman"/>
        </w:rPr>
      </w:pPr>
      <w:r w:rsidRPr="006207B6">
        <w:rPr>
          <w:rStyle w:val="Allmrkuseviide"/>
          <w:rFonts w:ascii="Times New Roman" w:hAnsi="Times New Roman" w:cs="Times New Roman"/>
        </w:rPr>
        <w:footnoteRef/>
      </w:r>
      <w:r w:rsidRPr="006207B6">
        <w:rPr>
          <w:rFonts w:ascii="Times New Roman" w:hAnsi="Times New Roman" w:cs="Times New Roman"/>
        </w:rPr>
        <w:t xml:space="preserve"> </w:t>
      </w:r>
      <w:r w:rsidR="00DD785C" w:rsidRPr="006207B6">
        <w:rPr>
          <w:rFonts w:ascii="Times New Roman" w:hAnsi="Times New Roman" w:cs="Times New Roman"/>
        </w:rPr>
        <w:t>P</w:t>
      </w:r>
      <w:r w:rsidR="00D86C40">
        <w:rPr>
          <w:rFonts w:ascii="Times New Roman" w:hAnsi="Times New Roman" w:cs="Times New Roman"/>
        </w:rPr>
        <w:t>õllumajandus- ja Toiduameti</w:t>
      </w:r>
      <w:r w:rsidR="00DD785C" w:rsidRPr="006207B6">
        <w:rPr>
          <w:rFonts w:ascii="Times New Roman" w:hAnsi="Times New Roman" w:cs="Times New Roman"/>
        </w:rPr>
        <w:t xml:space="preserve"> Kalalaevade register, 01.01.2023 seisuga</w:t>
      </w:r>
    </w:p>
  </w:footnote>
  <w:footnote w:id="8">
    <w:p w14:paraId="57F7453E" w14:textId="3E9AD477" w:rsidR="005051A0" w:rsidRDefault="005051A0" w:rsidP="005051A0">
      <w:pPr>
        <w:pStyle w:val="Allmrkusetekst"/>
      </w:pPr>
      <w:r w:rsidRPr="006207B6">
        <w:rPr>
          <w:rStyle w:val="Allmrkuseviide"/>
          <w:rFonts w:ascii="Times New Roman" w:hAnsi="Times New Roman" w:cs="Times New Roman"/>
        </w:rPr>
        <w:footnoteRef/>
      </w:r>
      <w:r w:rsidRPr="006207B6">
        <w:rPr>
          <w:rFonts w:ascii="Times New Roman" w:hAnsi="Times New Roman" w:cs="Times New Roman"/>
        </w:rPr>
        <w:t xml:space="preserve"> </w:t>
      </w:r>
      <w:r w:rsidRPr="006207B6">
        <w:rPr>
          <w:rFonts w:ascii="Times New Roman" w:hAnsi="Times New Roman" w:cs="Times New Roman"/>
        </w:rPr>
        <w:t xml:space="preserve">Püügikoormuse kohandamine hea keskkonnaseisundi tingimustele 2020. </w:t>
      </w:r>
      <w:proofErr w:type="spellStart"/>
      <w:r w:rsidRPr="006207B6">
        <w:rPr>
          <w:rFonts w:ascii="Times New Roman" w:hAnsi="Times New Roman" w:cs="Times New Roman"/>
        </w:rPr>
        <w:t>Redik</w:t>
      </w:r>
      <w:proofErr w:type="spellEnd"/>
      <w:r w:rsidRPr="006207B6">
        <w:rPr>
          <w:rFonts w:ascii="Times New Roman" w:hAnsi="Times New Roman" w:cs="Times New Roman"/>
        </w:rPr>
        <w:t xml:space="preserve"> </w:t>
      </w:r>
      <w:proofErr w:type="spellStart"/>
      <w:r w:rsidRPr="006207B6">
        <w:rPr>
          <w:rFonts w:ascii="Times New Roman" w:hAnsi="Times New Roman" w:cs="Times New Roman"/>
        </w:rPr>
        <w:t>Eschbaum</w:t>
      </w:r>
      <w:proofErr w:type="spellEnd"/>
      <w:r w:rsidRPr="006207B6">
        <w:rPr>
          <w:rFonts w:ascii="Times New Roman" w:hAnsi="Times New Roman" w:cs="Times New Roman"/>
        </w:rPr>
        <w:t xml:space="preserve">; Anu Albert; Lauri Saks; Aare </w:t>
      </w:r>
      <w:proofErr w:type="spellStart"/>
      <w:r w:rsidRPr="006207B6">
        <w:rPr>
          <w:rFonts w:ascii="Times New Roman" w:hAnsi="Times New Roman" w:cs="Times New Roman"/>
        </w:rPr>
        <w:t>Verliin</w:t>
      </w:r>
      <w:proofErr w:type="spellEnd"/>
    </w:p>
  </w:footnote>
  <w:footnote w:id="9">
    <w:p w14:paraId="10D6CD4E" w14:textId="77777777" w:rsidR="00171E73" w:rsidRDefault="00171E73" w:rsidP="00171E7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Pr="00137E82">
        <w:rPr>
          <w:rFonts w:ascii="Times New Roman" w:hAnsi="Times New Roman" w:cs="Times New Roman"/>
          <w:color w:val="000000"/>
          <w:sz w:val="20"/>
          <w:szCs w:val="20"/>
        </w:rPr>
        <w:t>Kormorani levik ja arvukus Eestis. 2010. TÜ Eesti Mereinstituut</w:t>
      </w:r>
    </w:p>
  </w:footnote>
  <w:footnote w:id="10">
    <w:p w14:paraId="0A2DA0ED" w14:textId="77777777" w:rsidR="007B7ACF" w:rsidRDefault="007B7ACF" w:rsidP="007B7ACF">
      <w:pPr>
        <w:spacing w:after="0" w:line="240" w:lineRule="auto"/>
        <w:rPr>
          <w:sz w:val="20"/>
          <w:szCs w:val="20"/>
        </w:rPr>
      </w:pPr>
      <w:r>
        <w:rPr>
          <w:vertAlign w:val="superscript"/>
        </w:rPr>
        <w:footnoteRef/>
      </w:r>
      <w:r>
        <w:rPr>
          <w:sz w:val="20"/>
          <w:szCs w:val="20"/>
        </w:rPr>
        <w:t xml:space="preserve"> </w:t>
      </w:r>
      <w:r w:rsidRPr="00137E82">
        <w:rPr>
          <w:rFonts w:ascii="Times New Roman" w:hAnsi="Times New Roman" w:cs="Times New Roman"/>
          <w:sz w:val="20"/>
          <w:szCs w:val="20"/>
        </w:rPr>
        <w:t>Mereprügi plaan. Keskkonnaministeerium</w:t>
      </w:r>
    </w:p>
  </w:footnote>
  <w:footnote w:id="11">
    <w:p w14:paraId="1F18E767" w14:textId="524BB8CA" w:rsidR="00070098" w:rsidRDefault="00070098" w:rsidP="00070098">
      <w:pPr>
        <w:pStyle w:val="Allmrkusetekst"/>
      </w:pPr>
      <w:r>
        <w:rPr>
          <w:rStyle w:val="Allmrkuseviide"/>
        </w:rPr>
        <w:footnoteRef/>
      </w:r>
      <w:r>
        <w:t xml:space="preserve"> </w:t>
      </w:r>
      <w:r w:rsidRPr="002138AD">
        <w:rPr>
          <w:rFonts w:ascii="Times New Roman" w:hAnsi="Times New Roman" w:cs="Times New Roman"/>
        </w:rPr>
        <w:t xml:space="preserve">Eesti harrastuskalapüügi kvantitatiivuuring 2022. aasta kohta. </w:t>
      </w:r>
      <w:proofErr w:type="spellStart"/>
      <w:r w:rsidRPr="002138AD">
        <w:rPr>
          <w:rFonts w:ascii="Times New Roman" w:hAnsi="Times New Roman" w:cs="Times New Roman"/>
        </w:rPr>
        <w:t>Kantar</w:t>
      </w:r>
      <w:proofErr w:type="spellEnd"/>
      <w:r w:rsidRPr="002138AD">
        <w:rPr>
          <w:rFonts w:ascii="Times New Roman" w:hAnsi="Times New Roman" w:cs="Times New Roman"/>
        </w:rPr>
        <w:t xml:space="preserve"> Emor</w:t>
      </w:r>
    </w:p>
  </w:footnote>
  <w:footnote w:id="12">
    <w:p w14:paraId="73F6148C" w14:textId="45877300" w:rsidR="00CE4A8B" w:rsidRPr="0002403C" w:rsidRDefault="00CE4A8B" w:rsidP="00CE4A8B">
      <w:pPr>
        <w:pStyle w:val="Allmrkusetekst"/>
        <w:rPr>
          <w:rFonts w:ascii="Times New Roman" w:hAnsi="Times New Roman" w:cs="Times New Roman"/>
        </w:rPr>
      </w:pPr>
      <w:r w:rsidRPr="0002403C">
        <w:rPr>
          <w:rStyle w:val="Allmrkuseviide"/>
          <w:rFonts w:ascii="Times New Roman" w:hAnsi="Times New Roman" w:cs="Times New Roman"/>
        </w:rPr>
        <w:footnoteRef/>
      </w:r>
      <w:r w:rsidRPr="0002403C">
        <w:rPr>
          <w:rFonts w:ascii="Times New Roman" w:hAnsi="Times New Roman" w:cs="Times New Roman"/>
        </w:rPr>
        <w:t xml:space="preserve"> </w:t>
      </w:r>
      <w:r w:rsidRPr="0002403C">
        <w:rPr>
          <w:rFonts w:ascii="Times New Roman" w:hAnsi="Times New Roman" w:cs="Times New Roman"/>
        </w:rPr>
        <w:t>Põllumajanduse, kalanduse ja toiduainetööstuse ülevaade,</w:t>
      </w:r>
      <w:r w:rsidR="00EE5DC6">
        <w:rPr>
          <w:rFonts w:ascii="Times New Roman" w:hAnsi="Times New Roman" w:cs="Times New Roman"/>
        </w:rPr>
        <w:t xml:space="preserve"> </w:t>
      </w:r>
      <w:r w:rsidRPr="0002403C">
        <w:rPr>
          <w:rFonts w:ascii="Times New Roman" w:hAnsi="Times New Roman" w:cs="Times New Roman"/>
        </w:rPr>
        <w:t>2022. Maaeluministeerium</w:t>
      </w:r>
    </w:p>
  </w:footnote>
  <w:footnote w:id="13">
    <w:p w14:paraId="65280A9E" w14:textId="2C17CC6B" w:rsidR="004D0D81" w:rsidRPr="002927A3" w:rsidRDefault="004D0D81">
      <w:pPr>
        <w:pStyle w:val="Allmrkusetekst"/>
        <w:rPr>
          <w:rFonts w:ascii="Times New Roman" w:hAnsi="Times New Roman" w:cs="Times New Roman"/>
        </w:rPr>
      </w:pPr>
      <w:r w:rsidRPr="002927A3">
        <w:rPr>
          <w:rStyle w:val="Allmrkuseviide"/>
          <w:rFonts w:ascii="Times New Roman" w:hAnsi="Times New Roman" w:cs="Times New Roman"/>
        </w:rPr>
        <w:footnoteRef/>
      </w:r>
      <w:r w:rsidRPr="002927A3">
        <w:rPr>
          <w:rFonts w:ascii="Times New Roman" w:hAnsi="Times New Roman" w:cs="Times New Roman"/>
        </w:rPr>
        <w:t xml:space="preserve"> </w:t>
      </w:r>
      <w:r w:rsidR="002927A3" w:rsidRPr="002927A3">
        <w:rPr>
          <w:rFonts w:ascii="Times New Roman" w:hAnsi="Times New Roman" w:cs="Times New Roman"/>
        </w:rPr>
        <w:t>Kala ka kalatoodete tarbimine 2022. Maaeluministeerium</w:t>
      </w:r>
    </w:p>
  </w:footnote>
  <w:footnote w:id="14">
    <w:p w14:paraId="6E69FA78" w14:textId="77777777" w:rsidR="00C456CC" w:rsidRPr="00D43FB3" w:rsidRDefault="00C456CC" w:rsidP="00C456CC">
      <w:pPr>
        <w:pStyle w:val="Allmrkusetekst"/>
        <w:rPr>
          <w:rFonts w:ascii="Times New Roman" w:hAnsi="Times New Roman" w:cs="Times New Roman"/>
        </w:rPr>
      </w:pPr>
      <w:r>
        <w:rPr>
          <w:rStyle w:val="Allmrkuseviide"/>
        </w:rPr>
        <w:footnoteRef/>
      </w:r>
      <w:r>
        <w:t xml:space="preserve"> </w:t>
      </w:r>
      <w:r w:rsidRPr="00D43FB3">
        <w:rPr>
          <w:rFonts w:ascii="Times New Roman" w:hAnsi="Times New Roman" w:cs="Times New Roman"/>
        </w:rPr>
        <w:t>Saanud kohaliku toote märgise</w:t>
      </w:r>
    </w:p>
  </w:footnote>
  <w:footnote w:id="15">
    <w:p w14:paraId="72BAC840" w14:textId="77777777" w:rsidR="00C456CC" w:rsidRDefault="00C456CC" w:rsidP="00C456CC">
      <w:pPr>
        <w:pStyle w:val="Allmrkusetekst"/>
      </w:pPr>
      <w:r w:rsidRPr="00D43FB3">
        <w:rPr>
          <w:rStyle w:val="Allmrkuseviide"/>
          <w:rFonts w:ascii="Times New Roman" w:hAnsi="Times New Roman" w:cs="Times New Roman"/>
        </w:rPr>
        <w:footnoteRef/>
      </w:r>
      <w:r w:rsidRPr="00D43FB3">
        <w:rPr>
          <w:rFonts w:ascii="Times New Roman" w:hAnsi="Times New Roman" w:cs="Times New Roman"/>
        </w:rPr>
        <w:t xml:space="preserve"> </w:t>
      </w:r>
      <w:r w:rsidRPr="00D43FB3">
        <w:rPr>
          <w:rFonts w:ascii="Times New Roman" w:hAnsi="Times New Roman" w:cs="Times New Roman"/>
        </w:rPr>
        <w:t>Sadamate võrgustik koosneb – (</w:t>
      </w:r>
      <w:proofErr w:type="spellStart"/>
      <w:r w:rsidRPr="00D43FB3">
        <w:rPr>
          <w:rFonts w:ascii="Times New Roman" w:hAnsi="Times New Roman" w:cs="Times New Roman"/>
        </w:rPr>
        <w:t>Karepa</w:t>
      </w:r>
      <w:proofErr w:type="spellEnd"/>
      <w:r w:rsidRPr="00D43FB3">
        <w:rPr>
          <w:rFonts w:ascii="Times New Roman" w:hAnsi="Times New Roman" w:cs="Times New Roman"/>
        </w:rPr>
        <w:t xml:space="preserve">, </w:t>
      </w:r>
      <w:proofErr w:type="spellStart"/>
      <w:r w:rsidRPr="00D43FB3">
        <w:rPr>
          <w:rFonts w:ascii="Times New Roman" w:hAnsi="Times New Roman" w:cs="Times New Roman"/>
        </w:rPr>
        <w:t>Eisma</w:t>
      </w:r>
      <w:proofErr w:type="spellEnd"/>
      <w:r w:rsidRPr="00D43FB3">
        <w:rPr>
          <w:rFonts w:ascii="Times New Roman" w:hAnsi="Times New Roman" w:cs="Times New Roman"/>
        </w:rPr>
        <w:t xml:space="preserve">, </w:t>
      </w:r>
      <w:proofErr w:type="spellStart"/>
      <w:r w:rsidRPr="00D43FB3">
        <w:rPr>
          <w:rFonts w:ascii="Times New Roman" w:hAnsi="Times New Roman" w:cs="Times New Roman"/>
        </w:rPr>
        <w:t>Vergi</w:t>
      </w:r>
      <w:proofErr w:type="spellEnd"/>
      <w:r w:rsidRPr="00D43FB3">
        <w:rPr>
          <w:rFonts w:ascii="Times New Roman" w:hAnsi="Times New Roman" w:cs="Times New Roman"/>
        </w:rPr>
        <w:t>, Võsu, Purtse, Toila, Narva-Jõesuu)</w:t>
      </w:r>
    </w:p>
  </w:footnote>
  <w:footnote w:id="16">
    <w:p w14:paraId="02A1266E" w14:textId="77777777" w:rsidR="00C456CC" w:rsidRPr="00D43FB3" w:rsidRDefault="00C456CC" w:rsidP="00C456CC">
      <w:pPr>
        <w:pStyle w:val="Allmrkusetekst"/>
        <w:rPr>
          <w:rFonts w:ascii="Times New Roman" w:hAnsi="Times New Roman" w:cs="Times New Roman"/>
        </w:rPr>
      </w:pPr>
      <w:r w:rsidRPr="00D43FB3">
        <w:rPr>
          <w:rStyle w:val="Allmrkuseviide"/>
          <w:rFonts w:ascii="Times New Roman" w:hAnsi="Times New Roman" w:cs="Times New Roman"/>
        </w:rPr>
        <w:footnoteRef/>
      </w:r>
      <w:r w:rsidRPr="00D43FB3">
        <w:rPr>
          <w:rFonts w:ascii="Times New Roman" w:hAnsi="Times New Roman" w:cs="Times New Roman"/>
        </w:rPr>
        <w:t xml:space="preserve"> </w:t>
      </w:r>
      <w:r w:rsidRPr="00D43FB3">
        <w:rPr>
          <w:rFonts w:ascii="Times New Roman" w:hAnsi="Times New Roman" w:cs="Times New Roman"/>
        </w:rPr>
        <w:t>Toetatakse taotlusi, mida ei rahastata teistest riiklikest meetmetest</w:t>
      </w:r>
    </w:p>
  </w:footnote>
  <w:footnote w:id="17">
    <w:p w14:paraId="7B4C0214" w14:textId="77777777" w:rsidR="00C456CC" w:rsidRDefault="00C456CC" w:rsidP="00C456CC">
      <w:pPr>
        <w:pStyle w:val="Allmrkusetekst"/>
      </w:pPr>
      <w:r w:rsidRPr="00D43FB3">
        <w:rPr>
          <w:rStyle w:val="Allmrkuseviide"/>
          <w:rFonts w:ascii="Times New Roman" w:hAnsi="Times New Roman" w:cs="Times New Roman"/>
        </w:rPr>
        <w:footnoteRef/>
      </w:r>
      <w:r w:rsidRPr="00D43FB3">
        <w:rPr>
          <w:rFonts w:ascii="Times New Roman" w:hAnsi="Times New Roman" w:cs="Times New Roman"/>
        </w:rPr>
        <w:t xml:space="preserve"> </w:t>
      </w:r>
      <w:r w:rsidRPr="00D43FB3">
        <w:rPr>
          <w:rFonts w:ascii="Times New Roman" w:hAnsi="Times New Roman" w:cs="Times New Roman"/>
        </w:rPr>
        <w:t>Põhiliselt ojade ja kraavide suudmealad tulenevalt Keskkonnaministeeriumi soovitustest</w:t>
      </w:r>
    </w:p>
  </w:footnote>
  <w:footnote w:id="18">
    <w:p w14:paraId="2DF8BB58" w14:textId="77777777" w:rsidR="00C456CC" w:rsidRDefault="00C456CC" w:rsidP="00C456CC">
      <w:pPr>
        <w:pStyle w:val="Allmrkusetekst"/>
      </w:pPr>
      <w:r>
        <w:rPr>
          <w:rStyle w:val="Allmrkuseviide"/>
        </w:rPr>
        <w:footnoteRef/>
      </w:r>
      <w:r>
        <w:t xml:space="preserve"> </w:t>
      </w:r>
      <w:r w:rsidRPr="00826B3D">
        <w:rPr>
          <w:rFonts w:ascii="Times New Roman" w:hAnsi="Times New Roman" w:cs="Times New Roman"/>
        </w:rPr>
        <w:t>Soovitud seisundi üldine kirjeldus</w:t>
      </w:r>
    </w:p>
  </w:footnote>
  <w:footnote w:id="19">
    <w:p w14:paraId="3A37F61C" w14:textId="77777777" w:rsidR="00C456CC" w:rsidRPr="00826B3D" w:rsidRDefault="00C456CC" w:rsidP="00C456CC">
      <w:pPr>
        <w:pStyle w:val="Allmrkusetekst"/>
        <w:rPr>
          <w:rFonts w:ascii="Times New Roman" w:hAnsi="Times New Roman" w:cs="Times New Roman"/>
        </w:rPr>
      </w:pPr>
      <w:r w:rsidRPr="00826B3D">
        <w:rPr>
          <w:rStyle w:val="Allmrkuseviide"/>
          <w:rFonts w:ascii="Times New Roman" w:hAnsi="Times New Roman" w:cs="Times New Roman"/>
        </w:rPr>
        <w:footnoteRef/>
      </w:r>
      <w:r w:rsidRPr="00826B3D">
        <w:rPr>
          <w:rFonts w:ascii="Times New Roman" w:hAnsi="Times New Roman" w:cs="Times New Roman"/>
        </w:rPr>
        <w:t xml:space="preserve"> </w:t>
      </w:r>
      <w:r w:rsidRPr="00826B3D">
        <w:rPr>
          <w:rFonts w:ascii="Times New Roman" w:hAnsi="Times New Roman" w:cs="Times New Roman"/>
        </w:rPr>
        <w:t>Mida põhimõtteliselt tehakse visiooni saavutamiseks</w:t>
      </w:r>
    </w:p>
  </w:footnote>
  <w:footnote w:id="20">
    <w:p w14:paraId="0FE97388" w14:textId="77777777" w:rsidR="00C456CC" w:rsidRPr="00C2606E" w:rsidRDefault="00C456CC" w:rsidP="00C456CC">
      <w:pPr>
        <w:pStyle w:val="Allmrkusetekst"/>
        <w:rPr>
          <w:sz w:val="16"/>
          <w:szCs w:val="16"/>
        </w:rPr>
      </w:pPr>
      <w:r w:rsidRPr="00826B3D">
        <w:rPr>
          <w:rStyle w:val="Allmrkuseviide"/>
          <w:rFonts w:ascii="Times New Roman" w:hAnsi="Times New Roman" w:cs="Times New Roman"/>
        </w:rPr>
        <w:footnoteRef/>
      </w:r>
      <w:r w:rsidRPr="00826B3D">
        <w:rPr>
          <w:rFonts w:ascii="Times New Roman" w:hAnsi="Times New Roman" w:cs="Times New Roman"/>
        </w:rPr>
        <w:t xml:space="preserve"> </w:t>
      </w:r>
      <w:r w:rsidRPr="00826B3D">
        <w:rPr>
          <w:rFonts w:ascii="Times New Roman" w:hAnsi="Times New Roman" w:cs="Times New Roman"/>
        </w:rPr>
        <w:t>Mida võivad liikmed ja partnerid organisatsioonilt eeldada</w:t>
      </w:r>
    </w:p>
  </w:footnote>
  <w:footnote w:id="21">
    <w:p w14:paraId="314A8AFB" w14:textId="16FBE008" w:rsidR="008140B3" w:rsidRDefault="008140B3">
      <w:pPr>
        <w:pStyle w:val="Allmrkusetekst"/>
      </w:pPr>
      <w:r>
        <w:rPr>
          <w:rStyle w:val="Allmrkuseviide"/>
        </w:rPr>
        <w:footnoteRef/>
      </w:r>
      <w:r>
        <w:t xml:space="preserve"> </w:t>
      </w:r>
      <w:r w:rsidRPr="008140B3">
        <w:rPr>
          <w:rFonts w:ascii="Times New Roman" w:hAnsi="Times New Roman" w:cs="Times New Roman"/>
        </w:rPr>
        <w:t>Mõõdiku alguspunkt on</w:t>
      </w:r>
      <w:r w:rsidR="00510794">
        <w:rPr>
          <w:rFonts w:ascii="Times New Roman" w:hAnsi="Times New Roman" w:cs="Times New Roman"/>
        </w:rPr>
        <w:t xml:space="preserve"> </w:t>
      </w:r>
      <w:r w:rsidRPr="008140B3">
        <w:rPr>
          <w:rFonts w:ascii="Times New Roman" w:hAnsi="Times New Roman" w:cs="Times New Roman"/>
        </w:rPr>
        <w:t>toetuse</w:t>
      </w:r>
      <w:r w:rsidR="00313F84">
        <w:rPr>
          <w:rFonts w:ascii="Times New Roman" w:hAnsi="Times New Roman" w:cs="Times New Roman"/>
        </w:rPr>
        <w:t xml:space="preserve"> </w:t>
      </w:r>
      <w:r w:rsidRPr="008140B3">
        <w:rPr>
          <w:rFonts w:ascii="Times New Roman" w:hAnsi="Times New Roman" w:cs="Times New Roman"/>
        </w:rPr>
        <w:t>saamin</w:t>
      </w:r>
      <w:r w:rsidR="00313F84">
        <w:rPr>
          <w:rFonts w:ascii="Times New Roman" w:hAnsi="Times New Roman" w:cs="Times New Roman"/>
        </w:rPr>
        <w:t>e</w:t>
      </w:r>
    </w:p>
  </w:footnote>
  <w:footnote w:id="22">
    <w:p w14:paraId="18BB9EA5" w14:textId="77777777" w:rsidR="00AA3520" w:rsidRDefault="00AA3520" w:rsidP="00AA352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Erinevad sadamates kalurite jaoks pakutavad teenused</w:t>
      </w:r>
    </w:p>
  </w:footnote>
  <w:footnote w:id="23">
    <w:p w14:paraId="70C1F1C3" w14:textId="77777777" w:rsidR="00AA3520" w:rsidRDefault="00AA3520" w:rsidP="00AA352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Sündmused; trükised; üritused; programmid; projektid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F8523D"/>
    <w:multiLevelType w:val="multilevel"/>
    <w:tmpl w:val="61CEA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FD511D"/>
    <w:multiLevelType w:val="hybridMultilevel"/>
    <w:tmpl w:val="F4DE8AC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7154F18"/>
    <w:multiLevelType w:val="hybridMultilevel"/>
    <w:tmpl w:val="035887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AC552A9"/>
    <w:multiLevelType w:val="hybridMultilevel"/>
    <w:tmpl w:val="EB2EF2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 w15:restartNumberingAfterBreak="0">
    <w:nsid w:val="0DB21194"/>
    <w:multiLevelType w:val="hybridMultilevel"/>
    <w:tmpl w:val="1D267A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1600AB4"/>
    <w:multiLevelType w:val="multilevel"/>
    <w:tmpl w:val="9C24B1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22470DB"/>
    <w:multiLevelType w:val="multilevel"/>
    <w:tmpl w:val="9DDC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8A0DA7"/>
    <w:multiLevelType w:val="multilevel"/>
    <w:tmpl w:val="DA1C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A28BB"/>
    <w:multiLevelType w:val="hybridMultilevel"/>
    <w:tmpl w:val="19FE89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7287491"/>
    <w:multiLevelType w:val="hybridMultilevel"/>
    <w:tmpl w:val="3ED600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789695B"/>
    <w:multiLevelType w:val="hybridMultilevel"/>
    <w:tmpl w:val="2A520A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BA3471C"/>
    <w:multiLevelType w:val="multilevel"/>
    <w:tmpl w:val="79425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2D7B69"/>
    <w:multiLevelType w:val="multilevel"/>
    <w:tmpl w:val="6AE0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1B4CDD"/>
    <w:multiLevelType w:val="hybridMultilevel"/>
    <w:tmpl w:val="DBECAB6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5" w15:restartNumberingAfterBreak="0">
    <w:nsid w:val="33C7202D"/>
    <w:multiLevelType w:val="hybridMultilevel"/>
    <w:tmpl w:val="A9AA47F8"/>
    <w:lvl w:ilvl="0" w:tplc="610C6ACE">
      <w:start w:val="1"/>
      <w:numFmt w:val="decimal"/>
      <w:lvlText w:val="%1."/>
      <w:lvlJc w:val="left"/>
      <w:pPr>
        <w:ind w:left="360" w:hanging="360"/>
      </w:pPr>
      <w:rPr>
        <w:rFonts w:hint="default"/>
        <w:b/>
        <w:bCs/>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34BC5DD5"/>
    <w:multiLevelType w:val="hybridMultilevel"/>
    <w:tmpl w:val="1EC49F84"/>
    <w:lvl w:ilvl="0" w:tplc="0425000F">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17" w15:restartNumberingAfterBreak="0">
    <w:nsid w:val="34D46867"/>
    <w:multiLevelType w:val="hybridMultilevel"/>
    <w:tmpl w:val="57F488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7C41D49"/>
    <w:multiLevelType w:val="hybridMultilevel"/>
    <w:tmpl w:val="444A57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9634F08"/>
    <w:multiLevelType w:val="hybridMultilevel"/>
    <w:tmpl w:val="42A66C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B557EA9"/>
    <w:multiLevelType w:val="multilevel"/>
    <w:tmpl w:val="F2C27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BD231D2"/>
    <w:multiLevelType w:val="multilevel"/>
    <w:tmpl w:val="F860F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136871"/>
    <w:multiLevelType w:val="multilevel"/>
    <w:tmpl w:val="FAF8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C21E71"/>
    <w:multiLevelType w:val="multilevel"/>
    <w:tmpl w:val="16260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D14427"/>
    <w:multiLevelType w:val="hybridMultilevel"/>
    <w:tmpl w:val="77DCAA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1812455"/>
    <w:multiLevelType w:val="hybridMultilevel"/>
    <w:tmpl w:val="02D4DF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30D0048"/>
    <w:multiLevelType w:val="multilevel"/>
    <w:tmpl w:val="E008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6D5272B"/>
    <w:multiLevelType w:val="hybridMultilevel"/>
    <w:tmpl w:val="B2C816D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4AE858EE"/>
    <w:multiLevelType w:val="multilevel"/>
    <w:tmpl w:val="F1A62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AE870BC"/>
    <w:multiLevelType w:val="multilevel"/>
    <w:tmpl w:val="6568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CE3102"/>
    <w:multiLevelType w:val="hybridMultilevel"/>
    <w:tmpl w:val="93D844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E30521B"/>
    <w:multiLevelType w:val="hybridMultilevel"/>
    <w:tmpl w:val="4216B0C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2" w15:restartNumberingAfterBreak="0">
    <w:nsid w:val="4E4E50A0"/>
    <w:multiLevelType w:val="hybridMultilevel"/>
    <w:tmpl w:val="AC34CF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2920009"/>
    <w:multiLevelType w:val="hybridMultilevel"/>
    <w:tmpl w:val="F2843C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2BA62AC"/>
    <w:multiLevelType w:val="hybridMultilevel"/>
    <w:tmpl w:val="5E30EA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4114C0A"/>
    <w:multiLevelType w:val="hybridMultilevel"/>
    <w:tmpl w:val="C318F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55E33165"/>
    <w:multiLevelType w:val="multilevel"/>
    <w:tmpl w:val="792C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845BED"/>
    <w:multiLevelType w:val="hybridMultilevel"/>
    <w:tmpl w:val="9BA69C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575D56E6"/>
    <w:multiLevelType w:val="multilevel"/>
    <w:tmpl w:val="162601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58CB3303"/>
    <w:multiLevelType w:val="hybridMultilevel"/>
    <w:tmpl w:val="8FE85C6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0" w15:restartNumberingAfterBreak="0">
    <w:nsid w:val="59460A5A"/>
    <w:multiLevelType w:val="hybridMultilevel"/>
    <w:tmpl w:val="B57E4F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5DC17F15"/>
    <w:multiLevelType w:val="hybridMultilevel"/>
    <w:tmpl w:val="4E6866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5EA94ABB"/>
    <w:multiLevelType w:val="hybridMultilevel"/>
    <w:tmpl w:val="22FA11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17D52D1"/>
    <w:multiLevelType w:val="multilevel"/>
    <w:tmpl w:val="BBD6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8B6FEF"/>
    <w:multiLevelType w:val="multilevel"/>
    <w:tmpl w:val="F1B08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2116B5D"/>
    <w:multiLevelType w:val="multilevel"/>
    <w:tmpl w:val="2C9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EB0F55"/>
    <w:multiLevelType w:val="hybridMultilevel"/>
    <w:tmpl w:val="CA4681C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7" w15:restartNumberingAfterBreak="0">
    <w:nsid w:val="63337A9E"/>
    <w:multiLevelType w:val="hybridMultilevel"/>
    <w:tmpl w:val="A8901F1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8" w15:restartNumberingAfterBreak="0">
    <w:nsid w:val="644F7942"/>
    <w:multiLevelType w:val="hybridMultilevel"/>
    <w:tmpl w:val="74D8E6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67417FFE"/>
    <w:multiLevelType w:val="hybridMultilevel"/>
    <w:tmpl w:val="138894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675B5E07"/>
    <w:multiLevelType w:val="hybridMultilevel"/>
    <w:tmpl w:val="FFDE93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677C5EB3"/>
    <w:multiLevelType w:val="hybridMultilevel"/>
    <w:tmpl w:val="AC26D2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6A47620E"/>
    <w:multiLevelType w:val="hybridMultilevel"/>
    <w:tmpl w:val="3306EF4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3" w15:restartNumberingAfterBreak="0">
    <w:nsid w:val="6BA85468"/>
    <w:multiLevelType w:val="multilevel"/>
    <w:tmpl w:val="DAA20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C0C6728"/>
    <w:multiLevelType w:val="multilevel"/>
    <w:tmpl w:val="4A701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C35744E"/>
    <w:multiLevelType w:val="multilevel"/>
    <w:tmpl w:val="460E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981C58"/>
    <w:multiLevelType w:val="hybridMultilevel"/>
    <w:tmpl w:val="E9C000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6FBB298E"/>
    <w:multiLevelType w:val="multilevel"/>
    <w:tmpl w:val="EFE2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4A6FC6"/>
    <w:multiLevelType w:val="hybridMultilevel"/>
    <w:tmpl w:val="A01849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9" w15:restartNumberingAfterBreak="0">
    <w:nsid w:val="71FA5C69"/>
    <w:multiLevelType w:val="hybridMultilevel"/>
    <w:tmpl w:val="3D4E68E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0" w15:restartNumberingAfterBreak="0">
    <w:nsid w:val="748B3D8D"/>
    <w:multiLevelType w:val="multilevel"/>
    <w:tmpl w:val="05504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57D14AF"/>
    <w:multiLevelType w:val="multilevel"/>
    <w:tmpl w:val="5CA46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91D235C"/>
    <w:multiLevelType w:val="multilevel"/>
    <w:tmpl w:val="BE040FEE"/>
    <w:lvl w:ilvl="0">
      <w:start w:val="1"/>
      <w:numFmt w:val="decimal"/>
      <w:pStyle w:val="Pealkiri1"/>
      <w:lvlText w:val="%1"/>
      <w:lvlJc w:val="left"/>
      <w:pPr>
        <w:ind w:left="432" w:hanging="432"/>
      </w:pPr>
    </w:lvl>
    <w:lvl w:ilvl="1">
      <w:start w:val="1"/>
      <w:numFmt w:val="decimal"/>
      <w:pStyle w:val="Pealkiri2"/>
      <w:lvlText w:val="%1.%2"/>
      <w:lvlJc w:val="left"/>
      <w:pPr>
        <w:ind w:left="576" w:hanging="576"/>
      </w:pPr>
      <w:rPr>
        <w:sz w:val="28"/>
        <w:szCs w:val="28"/>
      </w:rPr>
    </w:lvl>
    <w:lvl w:ilvl="2">
      <w:start w:val="1"/>
      <w:numFmt w:val="decimal"/>
      <w:pStyle w:val="Pealkiri3"/>
      <w:lvlText w:val="%1.%2.%3"/>
      <w:lvlJc w:val="left"/>
      <w:pPr>
        <w:ind w:left="720" w:hanging="720"/>
      </w:pPr>
      <w:rPr>
        <w:rFonts w:ascii="Times New Roman" w:hAnsi="Times New Roman" w:cs="Times New Roman" w:hint="default"/>
        <w:b/>
        <w:bCs/>
        <w:color w:val="auto"/>
      </w:r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63" w15:restartNumberingAfterBreak="0">
    <w:nsid w:val="7C7B42C2"/>
    <w:multiLevelType w:val="hybridMultilevel"/>
    <w:tmpl w:val="86CA5C5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4" w15:restartNumberingAfterBreak="0">
    <w:nsid w:val="7EDD2C3A"/>
    <w:multiLevelType w:val="hybridMultilevel"/>
    <w:tmpl w:val="3E3C15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15:restartNumberingAfterBreak="0">
    <w:nsid w:val="7FFC4AB6"/>
    <w:multiLevelType w:val="multilevel"/>
    <w:tmpl w:val="CBE6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291371">
    <w:abstractNumId w:val="19"/>
  </w:num>
  <w:num w:numId="2" w16cid:durableId="1131633713">
    <w:abstractNumId w:val="33"/>
  </w:num>
  <w:num w:numId="3" w16cid:durableId="112603137">
    <w:abstractNumId w:val="51"/>
  </w:num>
  <w:num w:numId="4" w16cid:durableId="1698699131">
    <w:abstractNumId w:val="0"/>
  </w:num>
  <w:num w:numId="5" w16cid:durableId="143878787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0226601">
    <w:abstractNumId w:val="9"/>
  </w:num>
  <w:num w:numId="7" w16cid:durableId="2056469932">
    <w:abstractNumId w:val="18"/>
  </w:num>
  <w:num w:numId="8" w16cid:durableId="513690705">
    <w:abstractNumId w:val="35"/>
  </w:num>
  <w:num w:numId="9" w16cid:durableId="2114550444">
    <w:abstractNumId w:val="58"/>
  </w:num>
  <w:num w:numId="10" w16cid:durableId="1979332448">
    <w:abstractNumId w:val="50"/>
  </w:num>
  <w:num w:numId="11" w16cid:durableId="535461800">
    <w:abstractNumId w:val="10"/>
  </w:num>
  <w:num w:numId="12" w16cid:durableId="425660193">
    <w:abstractNumId w:val="17"/>
  </w:num>
  <w:num w:numId="13" w16cid:durableId="1115446555">
    <w:abstractNumId w:val="59"/>
  </w:num>
  <w:num w:numId="14" w16cid:durableId="10098723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1442771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06858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607894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5370432">
    <w:abstractNumId w:val="42"/>
  </w:num>
  <w:num w:numId="19" w16cid:durableId="140752860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0680061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7413554">
    <w:abstractNumId w:val="62"/>
  </w:num>
  <w:num w:numId="22" w16cid:durableId="886263647">
    <w:abstractNumId w:val="25"/>
  </w:num>
  <w:num w:numId="23" w16cid:durableId="563493026">
    <w:abstractNumId w:val="30"/>
  </w:num>
  <w:num w:numId="24" w16cid:durableId="1476219411">
    <w:abstractNumId w:val="39"/>
  </w:num>
  <w:num w:numId="25" w16cid:durableId="1838304482">
    <w:abstractNumId w:val="1"/>
  </w:num>
  <w:num w:numId="26" w16cid:durableId="2024016314">
    <w:abstractNumId w:val="37"/>
  </w:num>
  <w:num w:numId="27" w16cid:durableId="1541161926">
    <w:abstractNumId w:val="12"/>
  </w:num>
  <w:num w:numId="28" w16cid:durableId="1264147244">
    <w:abstractNumId w:val="53"/>
  </w:num>
  <w:num w:numId="29" w16cid:durableId="1492718938">
    <w:abstractNumId w:val="6"/>
  </w:num>
  <w:num w:numId="30" w16cid:durableId="1391271970">
    <w:abstractNumId w:val="21"/>
  </w:num>
  <w:num w:numId="31" w16cid:durableId="1568295987">
    <w:abstractNumId w:val="54"/>
  </w:num>
  <w:num w:numId="32" w16cid:durableId="1266575434">
    <w:abstractNumId w:val="20"/>
  </w:num>
  <w:num w:numId="33" w16cid:durableId="1355376162">
    <w:abstractNumId w:val="44"/>
  </w:num>
  <w:num w:numId="34" w16cid:durableId="1003819673">
    <w:abstractNumId w:val="26"/>
  </w:num>
  <w:num w:numId="35" w16cid:durableId="355540286">
    <w:abstractNumId w:val="60"/>
  </w:num>
  <w:num w:numId="36" w16cid:durableId="1456216778">
    <w:abstractNumId w:val="29"/>
  </w:num>
  <w:num w:numId="37" w16cid:durableId="309479644">
    <w:abstractNumId w:val="45"/>
  </w:num>
  <w:num w:numId="38" w16cid:durableId="229659635">
    <w:abstractNumId w:val="57"/>
  </w:num>
  <w:num w:numId="39" w16cid:durableId="895239868">
    <w:abstractNumId w:val="36"/>
  </w:num>
  <w:num w:numId="40" w16cid:durableId="739061083">
    <w:abstractNumId w:val="43"/>
  </w:num>
  <w:num w:numId="41" w16cid:durableId="1080908866">
    <w:abstractNumId w:val="13"/>
  </w:num>
  <w:num w:numId="42" w16cid:durableId="878778645">
    <w:abstractNumId w:val="8"/>
  </w:num>
  <w:num w:numId="43" w16cid:durableId="363214944">
    <w:abstractNumId w:val="7"/>
  </w:num>
  <w:num w:numId="44" w16cid:durableId="598606812">
    <w:abstractNumId w:val="65"/>
  </w:num>
  <w:num w:numId="45" w16cid:durableId="325478963">
    <w:abstractNumId w:val="22"/>
  </w:num>
  <w:num w:numId="46" w16cid:durableId="1869417136">
    <w:abstractNumId w:val="55"/>
  </w:num>
  <w:num w:numId="47" w16cid:durableId="1330720035">
    <w:abstractNumId w:val="24"/>
  </w:num>
  <w:num w:numId="48" w16cid:durableId="330564833">
    <w:abstractNumId w:val="56"/>
  </w:num>
  <w:num w:numId="49" w16cid:durableId="334919534">
    <w:abstractNumId w:val="2"/>
  </w:num>
  <w:num w:numId="50" w16cid:durableId="956526785">
    <w:abstractNumId w:val="52"/>
  </w:num>
  <w:num w:numId="51" w16cid:durableId="247815827">
    <w:abstractNumId w:val="3"/>
  </w:num>
  <w:num w:numId="52" w16cid:durableId="1139541818">
    <w:abstractNumId w:val="48"/>
  </w:num>
  <w:num w:numId="53" w16cid:durableId="1616593592">
    <w:abstractNumId w:val="32"/>
  </w:num>
  <w:num w:numId="54" w16cid:durableId="1830436859">
    <w:abstractNumId w:val="61"/>
  </w:num>
  <w:num w:numId="55" w16cid:durableId="2072774849">
    <w:abstractNumId w:val="28"/>
  </w:num>
  <w:num w:numId="56" w16cid:durableId="436947934">
    <w:abstractNumId w:val="38"/>
  </w:num>
  <w:num w:numId="57" w16cid:durableId="384574394">
    <w:abstractNumId w:val="40"/>
  </w:num>
  <w:num w:numId="58" w16cid:durableId="2120835562">
    <w:abstractNumId w:val="11"/>
  </w:num>
  <w:num w:numId="59" w16cid:durableId="818766412">
    <w:abstractNumId w:val="27"/>
  </w:num>
  <w:num w:numId="60" w16cid:durableId="2076273007">
    <w:abstractNumId w:val="15"/>
  </w:num>
  <w:num w:numId="61" w16cid:durableId="1022320392">
    <w:abstractNumId w:val="64"/>
  </w:num>
  <w:num w:numId="62" w16cid:durableId="47344095">
    <w:abstractNumId w:val="34"/>
  </w:num>
  <w:num w:numId="63" w16cid:durableId="1713722289">
    <w:abstractNumId w:val="49"/>
  </w:num>
  <w:num w:numId="64" w16cid:durableId="1715889565">
    <w:abstractNumId w:val="5"/>
  </w:num>
  <w:num w:numId="65" w16cid:durableId="1232157588">
    <w:abstractNumId w:val="41"/>
  </w:num>
  <w:num w:numId="66" w16cid:durableId="1803158395">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6CC"/>
    <w:rsid w:val="00000C29"/>
    <w:rsid w:val="0000102B"/>
    <w:rsid w:val="00002427"/>
    <w:rsid w:val="000037E7"/>
    <w:rsid w:val="0000474B"/>
    <w:rsid w:val="00005362"/>
    <w:rsid w:val="00006C43"/>
    <w:rsid w:val="00010AA0"/>
    <w:rsid w:val="00010D95"/>
    <w:rsid w:val="00011D84"/>
    <w:rsid w:val="00012857"/>
    <w:rsid w:val="000128EA"/>
    <w:rsid w:val="000134A5"/>
    <w:rsid w:val="000137C8"/>
    <w:rsid w:val="000148F0"/>
    <w:rsid w:val="0001500F"/>
    <w:rsid w:val="00015846"/>
    <w:rsid w:val="00016105"/>
    <w:rsid w:val="000163E8"/>
    <w:rsid w:val="00016484"/>
    <w:rsid w:val="00016988"/>
    <w:rsid w:val="00016A34"/>
    <w:rsid w:val="00020F8E"/>
    <w:rsid w:val="00021509"/>
    <w:rsid w:val="00022705"/>
    <w:rsid w:val="0002403C"/>
    <w:rsid w:val="000242F4"/>
    <w:rsid w:val="000245C0"/>
    <w:rsid w:val="00024EB9"/>
    <w:rsid w:val="00025764"/>
    <w:rsid w:val="00025D80"/>
    <w:rsid w:val="00026DFF"/>
    <w:rsid w:val="00027103"/>
    <w:rsid w:val="00027642"/>
    <w:rsid w:val="000307DD"/>
    <w:rsid w:val="00030B03"/>
    <w:rsid w:val="00031058"/>
    <w:rsid w:val="00031085"/>
    <w:rsid w:val="00031189"/>
    <w:rsid w:val="000311C8"/>
    <w:rsid w:val="0003198C"/>
    <w:rsid w:val="00031A8C"/>
    <w:rsid w:val="00033500"/>
    <w:rsid w:val="00033CFE"/>
    <w:rsid w:val="00034115"/>
    <w:rsid w:val="000365BF"/>
    <w:rsid w:val="00036B40"/>
    <w:rsid w:val="00037435"/>
    <w:rsid w:val="000416B1"/>
    <w:rsid w:val="000419F4"/>
    <w:rsid w:val="00042A93"/>
    <w:rsid w:val="00042DE1"/>
    <w:rsid w:val="00042FA7"/>
    <w:rsid w:val="000433FF"/>
    <w:rsid w:val="000434FD"/>
    <w:rsid w:val="00044298"/>
    <w:rsid w:val="0004458A"/>
    <w:rsid w:val="00044CA5"/>
    <w:rsid w:val="0004513F"/>
    <w:rsid w:val="00045EBC"/>
    <w:rsid w:val="00046E0B"/>
    <w:rsid w:val="00046FE4"/>
    <w:rsid w:val="0004707D"/>
    <w:rsid w:val="000470ED"/>
    <w:rsid w:val="0004792C"/>
    <w:rsid w:val="000503AA"/>
    <w:rsid w:val="00050D8E"/>
    <w:rsid w:val="000519A8"/>
    <w:rsid w:val="00051A56"/>
    <w:rsid w:val="00052BE5"/>
    <w:rsid w:val="00054053"/>
    <w:rsid w:val="00054984"/>
    <w:rsid w:val="00055151"/>
    <w:rsid w:val="0005524D"/>
    <w:rsid w:val="000559B4"/>
    <w:rsid w:val="00055A60"/>
    <w:rsid w:val="0006098D"/>
    <w:rsid w:val="00060CEC"/>
    <w:rsid w:val="0006122E"/>
    <w:rsid w:val="0006165F"/>
    <w:rsid w:val="0006185B"/>
    <w:rsid w:val="00061BAE"/>
    <w:rsid w:val="00061E41"/>
    <w:rsid w:val="00062626"/>
    <w:rsid w:val="0006353C"/>
    <w:rsid w:val="00063756"/>
    <w:rsid w:val="00064CF4"/>
    <w:rsid w:val="00064F07"/>
    <w:rsid w:val="000652C0"/>
    <w:rsid w:val="00065796"/>
    <w:rsid w:val="00065B66"/>
    <w:rsid w:val="00066A83"/>
    <w:rsid w:val="00066FE6"/>
    <w:rsid w:val="00067B41"/>
    <w:rsid w:val="00067D21"/>
    <w:rsid w:val="00070098"/>
    <w:rsid w:val="00070229"/>
    <w:rsid w:val="000714FC"/>
    <w:rsid w:val="00072098"/>
    <w:rsid w:val="000721FF"/>
    <w:rsid w:val="000731DF"/>
    <w:rsid w:val="00073343"/>
    <w:rsid w:val="00074542"/>
    <w:rsid w:val="000747B2"/>
    <w:rsid w:val="000751BC"/>
    <w:rsid w:val="000751F2"/>
    <w:rsid w:val="00075255"/>
    <w:rsid w:val="000754C9"/>
    <w:rsid w:val="00075C50"/>
    <w:rsid w:val="00076351"/>
    <w:rsid w:val="00077160"/>
    <w:rsid w:val="000772CF"/>
    <w:rsid w:val="000776B1"/>
    <w:rsid w:val="00077BE7"/>
    <w:rsid w:val="0008094C"/>
    <w:rsid w:val="00080EEE"/>
    <w:rsid w:val="00082198"/>
    <w:rsid w:val="000822AA"/>
    <w:rsid w:val="00082F49"/>
    <w:rsid w:val="00083B19"/>
    <w:rsid w:val="00083C7F"/>
    <w:rsid w:val="000858A3"/>
    <w:rsid w:val="00085CCE"/>
    <w:rsid w:val="000860B0"/>
    <w:rsid w:val="00086B17"/>
    <w:rsid w:val="000921F1"/>
    <w:rsid w:val="00092A3C"/>
    <w:rsid w:val="00092BCC"/>
    <w:rsid w:val="00093D1F"/>
    <w:rsid w:val="00094C11"/>
    <w:rsid w:val="00094F28"/>
    <w:rsid w:val="0009612D"/>
    <w:rsid w:val="000965A3"/>
    <w:rsid w:val="000A0867"/>
    <w:rsid w:val="000A179A"/>
    <w:rsid w:val="000A18AC"/>
    <w:rsid w:val="000A29CA"/>
    <w:rsid w:val="000A3119"/>
    <w:rsid w:val="000A3441"/>
    <w:rsid w:val="000A4332"/>
    <w:rsid w:val="000A6502"/>
    <w:rsid w:val="000A69B9"/>
    <w:rsid w:val="000A71EB"/>
    <w:rsid w:val="000B1097"/>
    <w:rsid w:val="000B2215"/>
    <w:rsid w:val="000B28AD"/>
    <w:rsid w:val="000B3071"/>
    <w:rsid w:val="000B4C89"/>
    <w:rsid w:val="000B5662"/>
    <w:rsid w:val="000B5DA6"/>
    <w:rsid w:val="000B663A"/>
    <w:rsid w:val="000B678F"/>
    <w:rsid w:val="000B6DD3"/>
    <w:rsid w:val="000B780F"/>
    <w:rsid w:val="000C093D"/>
    <w:rsid w:val="000C0B53"/>
    <w:rsid w:val="000C13ED"/>
    <w:rsid w:val="000C143D"/>
    <w:rsid w:val="000C20E2"/>
    <w:rsid w:val="000C2731"/>
    <w:rsid w:val="000C29AC"/>
    <w:rsid w:val="000C2B3F"/>
    <w:rsid w:val="000C2C89"/>
    <w:rsid w:val="000C2E00"/>
    <w:rsid w:val="000C33D8"/>
    <w:rsid w:val="000C3D60"/>
    <w:rsid w:val="000C418C"/>
    <w:rsid w:val="000C44ED"/>
    <w:rsid w:val="000C48F5"/>
    <w:rsid w:val="000C4D71"/>
    <w:rsid w:val="000C5234"/>
    <w:rsid w:val="000C5EC5"/>
    <w:rsid w:val="000C6994"/>
    <w:rsid w:val="000C7E33"/>
    <w:rsid w:val="000D011A"/>
    <w:rsid w:val="000D03B7"/>
    <w:rsid w:val="000D06A6"/>
    <w:rsid w:val="000D0824"/>
    <w:rsid w:val="000D09F0"/>
    <w:rsid w:val="000D1B72"/>
    <w:rsid w:val="000D3908"/>
    <w:rsid w:val="000D4021"/>
    <w:rsid w:val="000D40B1"/>
    <w:rsid w:val="000D47AB"/>
    <w:rsid w:val="000D4EEE"/>
    <w:rsid w:val="000D52FB"/>
    <w:rsid w:val="000D5AB0"/>
    <w:rsid w:val="000D6466"/>
    <w:rsid w:val="000D6AB1"/>
    <w:rsid w:val="000D6D37"/>
    <w:rsid w:val="000D6E9E"/>
    <w:rsid w:val="000D766F"/>
    <w:rsid w:val="000D7DBC"/>
    <w:rsid w:val="000E065F"/>
    <w:rsid w:val="000E1B92"/>
    <w:rsid w:val="000E2706"/>
    <w:rsid w:val="000E2B08"/>
    <w:rsid w:val="000E384C"/>
    <w:rsid w:val="000E46D2"/>
    <w:rsid w:val="000E4DF0"/>
    <w:rsid w:val="000F006A"/>
    <w:rsid w:val="000F151C"/>
    <w:rsid w:val="000F1830"/>
    <w:rsid w:val="000F19AF"/>
    <w:rsid w:val="000F24CA"/>
    <w:rsid w:val="000F4231"/>
    <w:rsid w:val="000F461B"/>
    <w:rsid w:val="000F4697"/>
    <w:rsid w:val="000F4A50"/>
    <w:rsid w:val="000F67B1"/>
    <w:rsid w:val="000F6BBE"/>
    <w:rsid w:val="000F6F69"/>
    <w:rsid w:val="00100824"/>
    <w:rsid w:val="00101824"/>
    <w:rsid w:val="001036A6"/>
    <w:rsid w:val="001038CE"/>
    <w:rsid w:val="001056DA"/>
    <w:rsid w:val="001063E6"/>
    <w:rsid w:val="00114860"/>
    <w:rsid w:val="00115C98"/>
    <w:rsid w:val="00116005"/>
    <w:rsid w:val="0011604B"/>
    <w:rsid w:val="00116C79"/>
    <w:rsid w:val="00117D14"/>
    <w:rsid w:val="00117F22"/>
    <w:rsid w:val="00121A0D"/>
    <w:rsid w:val="00121BC7"/>
    <w:rsid w:val="00122C0D"/>
    <w:rsid w:val="0012306B"/>
    <w:rsid w:val="00123798"/>
    <w:rsid w:val="00124845"/>
    <w:rsid w:val="001249B3"/>
    <w:rsid w:val="001253C1"/>
    <w:rsid w:val="00125564"/>
    <w:rsid w:val="00126DEF"/>
    <w:rsid w:val="00127690"/>
    <w:rsid w:val="00131A88"/>
    <w:rsid w:val="00131F3C"/>
    <w:rsid w:val="001324BC"/>
    <w:rsid w:val="00132EDE"/>
    <w:rsid w:val="00134841"/>
    <w:rsid w:val="0013497F"/>
    <w:rsid w:val="001367D5"/>
    <w:rsid w:val="0013704A"/>
    <w:rsid w:val="00137468"/>
    <w:rsid w:val="001378C7"/>
    <w:rsid w:val="00137E82"/>
    <w:rsid w:val="0014025C"/>
    <w:rsid w:val="00141E9A"/>
    <w:rsid w:val="00141F76"/>
    <w:rsid w:val="00143EBD"/>
    <w:rsid w:val="001441F6"/>
    <w:rsid w:val="00144B41"/>
    <w:rsid w:val="00145491"/>
    <w:rsid w:val="0014565B"/>
    <w:rsid w:val="00145DB7"/>
    <w:rsid w:val="00146366"/>
    <w:rsid w:val="00146E66"/>
    <w:rsid w:val="00151529"/>
    <w:rsid w:val="0015238C"/>
    <w:rsid w:val="001523BC"/>
    <w:rsid w:val="00152691"/>
    <w:rsid w:val="001531F5"/>
    <w:rsid w:val="00153CDA"/>
    <w:rsid w:val="00154551"/>
    <w:rsid w:val="001547D9"/>
    <w:rsid w:val="00154BAC"/>
    <w:rsid w:val="001564E0"/>
    <w:rsid w:val="00156F6F"/>
    <w:rsid w:val="00156FBD"/>
    <w:rsid w:val="001612C7"/>
    <w:rsid w:val="00161D6A"/>
    <w:rsid w:val="00161E88"/>
    <w:rsid w:val="0016254F"/>
    <w:rsid w:val="00162D81"/>
    <w:rsid w:val="00162F6D"/>
    <w:rsid w:val="00163205"/>
    <w:rsid w:val="00163AEA"/>
    <w:rsid w:val="001641DD"/>
    <w:rsid w:val="00164462"/>
    <w:rsid w:val="00165225"/>
    <w:rsid w:val="0016588D"/>
    <w:rsid w:val="00166606"/>
    <w:rsid w:val="0017097F"/>
    <w:rsid w:val="00171874"/>
    <w:rsid w:val="00171E73"/>
    <w:rsid w:val="00172661"/>
    <w:rsid w:val="0017308A"/>
    <w:rsid w:val="0017378C"/>
    <w:rsid w:val="00174381"/>
    <w:rsid w:val="00175BC8"/>
    <w:rsid w:val="00176035"/>
    <w:rsid w:val="00176573"/>
    <w:rsid w:val="0017721D"/>
    <w:rsid w:val="00177768"/>
    <w:rsid w:val="00177AA6"/>
    <w:rsid w:val="00177B12"/>
    <w:rsid w:val="001801C1"/>
    <w:rsid w:val="0018167F"/>
    <w:rsid w:val="00182616"/>
    <w:rsid w:val="0018389D"/>
    <w:rsid w:val="001855B2"/>
    <w:rsid w:val="001870F7"/>
    <w:rsid w:val="00190716"/>
    <w:rsid w:val="001916DD"/>
    <w:rsid w:val="00191B1C"/>
    <w:rsid w:val="00193C5A"/>
    <w:rsid w:val="00195317"/>
    <w:rsid w:val="00195728"/>
    <w:rsid w:val="00195AFF"/>
    <w:rsid w:val="001A0E1E"/>
    <w:rsid w:val="001A1098"/>
    <w:rsid w:val="001A13B9"/>
    <w:rsid w:val="001A1455"/>
    <w:rsid w:val="001A1698"/>
    <w:rsid w:val="001A2047"/>
    <w:rsid w:val="001A204F"/>
    <w:rsid w:val="001A2325"/>
    <w:rsid w:val="001A3CB0"/>
    <w:rsid w:val="001A4E3B"/>
    <w:rsid w:val="001A63C5"/>
    <w:rsid w:val="001A6767"/>
    <w:rsid w:val="001B09CD"/>
    <w:rsid w:val="001B0B53"/>
    <w:rsid w:val="001B127A"/>
    <w:rsid w:val="001B1E98"/>
    <w:rsid w:val="001B260D"/>
    <w:rsid w:val="001B2E56"/>
    <w:rsid w:val="001B4499"/>
    <w:rsid w:val="001B4E6B"/>
    <w:rsid w:val="001B4F09"/>
    <w:rsid w:val="001B7992"/>
    <w:rsid w:val="001C0223"/>
    <w:rsid w:val="001C059E"/>
    <w:rsid w:val="001C0811"/>
    <w:rsid w:val="001C0BFE"/>
    <w:rsid w:val="001C13C2"/>
    <w:rsid w:val="001C2A12"/>
    <w:rsid w:val="001C2D36"/>
    <w:rsid w:val="001C2FB3"/>
    <w:rsid w:val="001C4066"/>
    <w:rsid w:val="001C42DA"/>
    <w:rsid w:val="001C4AD9"/>
    <w:rsid w:val="001C4E20"/>
    <w:rsid w:val="001C5015"/>
    <w:rsid w:val="001C5492"/>
    <w:rsid w:val="001C66F7"/>
    <w:rsid w:val="001C6C41"/>
    <w:rsid w:val="001C6F64"/>
    <w:rsid w:val="001C75B1"/>
    <w:rsid w:val="001C7CFA"/>
    <w:rsid w:val="001D072A"/>
    <w:rsid w:val="001D0A84"/>
    <w:rsid w:val="001D0EBA"/>
    <w:rsid w:val="001D145A"/>
    <w:rsid w:val="001D19B7"/>
    <w:rsid w:val="001D1A4B"/>
    <w:rsid w:val="001D4A6B"/>
    <w:rsid w:val="001D583A"/>
    <w:rsid w:val="001D59E8"/>
    <w:rsid w:val="001D6E3B"/>
    <w:rsid w:val="001D7068"/>
    <w:rsid w:val="001D7B1E"/>
    <w:rsid w:val="001E09B6"/>
    <w:rsid w:val="001E1150"/>
    <w:rsid w:val="001E1351"/>
    <w:rsid w:val="001E1CE5"/>
    <w:rsid w:val="001E33D1"/>
    <w:rsid w:val="001E35F4"/>
    <w:rsid w:val="001E4494"/>
    <w:rsid w:val="001E5E52"/>
    <w:rsid w:val="001E62CC"/>
    <w:rsid w:val="001E75CA"/>
    <w:rsid w:val="001E77A8"/>
    <w:rsid w:val="001E7B68"/>
    <w:rsid w:val="001F0393"/>
    <w:rsid w:val="001F220D"/>
    <w:rsid w:val="001F23B6"/>
    <w:rsid w:val="001F33C3"/>
    <w:rsid w:val="001F3979"/>
    <w:rsid w:val="001F3A04"/>
    <w:rsid w:val="001F4257"/>
    <w:rsid w:val="001F46C9"/>
    <w:rsid w:val="001F473E"/>
    <w:rsid w:val="001F492B"/>
    <w:rsid w:val="001F4BF5"/>
    <w:rsid w:val="001F6F47"/>
    <w:rsid w:val="001F7447"/>
    <w:rsid w:val="001F7A04"/>
    <w:rsid w:val="0020053F"/>
    <w:rsid w:val="0020072E"/>
    <w:rsid w:val="002009DD"/>
    <w:rsid w:val="00200BF8"/>
    <w:rsid w:val="00201248"/>
    <w:rsid w:val="00202CF8"/>
    <w:rsid w:val="00202E4D"/>
    <w:rsid w:val="00202F48"/>
    <w:rsid w:val="00204AE3"/>
    <w:rsid w:val="00205B55"/>
    <w:rsid w:val="00207310"/>
    <w:rsid w:val="00207939"/>
    <w:rsid w:val="0021136F"/>
    <w:rsid w:val="00212B1F"/>
    <w:rsid w:val="00212DE6"/>
    <w:rsid w:val="0021376A"/>
    <w:rsid w:val="002137AF"/>
    <w:rsid w:val="002138AD"/>
    <w:rsid w:val="002149AE"/>
    <w:rsid w:val="00214D5A"/>
    <w:rsid w:val="00214DE6"/>
    <w:rsid w:val="00215B3E"/>
    <w:rsid w:val="00216255"/>
    <w:rsid w:val="002165A9"/>
    <w:rsid w:val="00216E16"/>
    <w:rsid w:val="00216E37"/>
    <w:rsid w:val="00220D77"/>
    <w:rsid w:val="00220F0F"/>
    <w:rsid w:val="00221F3C"/>
    <w:rsid w:val="00222EB8"/>
    <w:rsid w:val="002230C2"/>
    <w:rsid w:val="002235A6"/>
    <w:rsid w:val="00223FD4"/>
    <w:rsid w:val="00224104"/>
    <w:rsid w:val="002245E0"/>
    <w:rsid w:val="00224C62"/>
    <w:rsid w:val="00225696"/>
    <w:rsid w:val="00226356"/>
    <w:rsid w:val="00230059"/>
    <w:rsid w:val="00230E63"/>
    <w:rsid w:val="0023113C"/>
    <w:rsid w:val="00231999"/>
    <w:rsid w:val="00231D1E"/>
    <w:rsid w:val="002340B6"/>
    <w:rsid w:val="002349DE"/>
    <w:rsid w:val="00235210"/>
    <w:rsid w:val="00236430"/>
    <w:rsid w:val="00236B0C"/>
    <w:rsid w:val="002408A1"/>
    <w:rsid w:val="002408AF"/>
    <w:rsid w:val="0024136A"/>
    <w:rsid w:val="0024222F"/>
    <w:rsid w:val="00242F69"/>
    <w:rsid w:val="00243DBB"/>
    <w:rsid w:val="00244049"/>
    <w:rsid w:val="0024422B"/>
    <w:rsid w:val="0024425F"/>
    <w:rsid w:val="00244BE9"/>
    <w:rsid w:val="00245375"/>
    <w:rsid w:val="00245426"/>
    <w:rsid w:val="0024590D"/>
    <w:rsid w:val="0024677B"/>
    <w:rsid w:val="002514DA"/>
    <w:rsid w:val="00252681"/>
    <w:rsid w:val="00252BCD"/>
    <w:rsid w:val="002533E5"/>
    <w:rsid w:val="00253975"/>
    <w:rsid w:val="002544BB"/>
    <w:rsid w:val="0025537C"/>
    <w:rsid w:val="00256E38"/>
    <w:rsid w:val="00256FCF"/>
    <w:rsid w:val="002570B2"/>
    <w:rsid w:val="00260A17"/>
    <w:rsid w:val="00261809"/>
    <w:rsid w:val="00261B55"/>
    <w:rsid w:val="00262D9E"/>
    <w:rsid w:val="002651BC"/>
    <w:rsid w:val="002657F1"/>
    <w:rsid w:val="00266B6F"/>
    <w:rsid w:val="00266C0C"/>
    <w:rsid w:val="00270595"/>
    <w:rsid w:val="00271B0D"/>
    <w:rsid w:val="00272136"/>
    <w:rsid w:val="00273AF8"/>
    <w:rsid w:val="00273C1A"/>
    <w:rsid w:val="00274052"/>
    <w:rsid w:val="0027437A"/>
    <w:rsid w:val="0027464E"/>
    <w:rsid w:val="0027498E"/>
    <w:rsid w:val="00275178"/>
    <w:rsid w:val="0027610F"/>
    <w:rsid w:val="00277563"/>
    <w:rsid w:val="0027763D"/>
    <w:rsid w:val="00277683"/>
    <w:rsid w:val="002777B4"/>
    <w:rsid w:val="00277932"/>
    <w:rsid w:val="00277971"/>
    <w:rsid w:val="00281B3B"/>
    <w:rsid w:val="00283455"/>
    <w:rsid w:val="00284AB6"/>
    <w:rsid w:val="00284FBC"/>
    <w:rsid w:val="0028512D"/>
    <w:rsid w:val="00285FA9"/>
    <w:rsid w:val="00287A9C"/>
    <w:rsid w:val="0029198A"/>
    <w:rsid w:val="00291CBE"/>
    <w:rsid w:val="002927A3"/>
    <w:rsid w:val="00295B7D"/>
    <w:rsid w:val="002963E3"/>
    <w:rsid w:val="00296CD6"/>
    <w:rsid w:val="002A12FD"/>
    <w:rsid w:val="002A1666"/>
    <w:rsid w:val="002A1B1F"/>
    <w:rsid w:val="002A1D0E"/>
    <w:rsid w:val="002A20BE"/>
    <w:rsid w:val="002A216B"/>
    <w:rsid w:val="002A2DFE"/>
    <w:rsid w:val="002A36C0"/>
    <w:rsid w:val="002A44AF"/>
    <w:rsid w:val="002A51C4"/>
    <w:rsid w:val="002A6706"/>
    <w:rsid w:val="002A6C6C"/>
    <w:rsid w:val="002A6D68"/>
    <w:rsid w:val="002A71E5"/>
    <w:rsid w:val="002A73D6"/>
    <w:rsid w:val="002A77D3"/>
    <w:rsid w:val="002A785C"/>
    <w:rsid w:val="002B03EC"/>
    <w:rsid w:val="002B04E0"/>
    <w:rsid w:val="002B0CAE"/>
    <w:rsid w:val="002B0DCB"/>
    <w:rsid w:val="002B15F2"/>
    <w:rsid w:val="002B1DD8"/>
    <w:rsid w:val="002B236F"/>
    <w:rsid w:val="002B2594"/>
    <w:rsid w:val="002B303C"/>
    <w:rsid w:val="002B45F6"/>
    <w:rsid w:val="002B5B3D"/>
    <w:rsid w:val="002B6BE0"/>
    <w:rsid w:val="002C0520"/>
    <w:rsid w:val="002C0705"/>
    <w:rsid w:val="002C1943"/>
    <w:rsid w:val="002C20DB"/>
    <w:rsid w:val="002C26F2"/>
    <w:rsid w:val="002C270C"/>
    <w:rsid w:val="002C4718"/>
    <w:rsid w:val="002C5926"/>
    <w:rsid w:val="002D095A"/>
    <w:rsid w:val="002D169A"/>
    <w:rsid w:val="002D22D3"/>
    <w:rsid w:val="002D2604"/>
    <w:rsid w:val="002D2F1D"/>
    <w:rsid w:val="002D3C5E"/>
    <w:rsid w:val="002D3CD3"/>
    <w:rsid w:val="002D4475"/>
    <w:rsid w:val="002D4DB2"/>
    <w:rsid w:val="002D5204"/>
    <w:rsid w:val="002D6CE6"/>
    <w:rsid w:val="002D6EFD"/>
    <w:rsid w:val="002D7953"/>
    <w:rsid w:val="002E0084"/>
    <w:rsid w:val="002E0C2C"/>
    <w:rsid w:val="002E1E1B"/>
    <w:rsid w:val="002E1F59"/>
    <w:rsid w:val="002E23E4"/>
    <w:rsid w:val="002E3A0D"/>
    <w:rsid w:val="002E4738"/>
    <w:rsid w:val="002E63F4"/>
    <w:rsid w:val="002E78D0"/>
    <w:rsid w:val="002E7B91"/>
    <w:rsid w:val="002F0058"/>
    <w:rsid w:val="002F028C"/>
    <w:rsid w:val="002F1117"/>
    <w:rsid w:val="002F2E36"/>
    <w:rsid w:val="002F2F2D"/>
    <w:rsid w:val="002F4AE5"/>
    <w:rsid w:val="002F4E30"/>
    <w:rsid w:val="002F4EC7"/>
    <w:rsid w:val="002F5B43"/>
    <w:rsid w:val="002F70A3"/>
    <w:rsid w:val="002F74C2"/>
    <w:rsid w:val="00300086"/>
    <w:rsid w:val="00300ABB"/>
    <w:rsid w:val="00300ABE"/>
    <w:rsid w:val="00300F65"/>
    <w:rsid w:val="003010EA"/>
    <w:rsid w:val="00301522"/>
    <w:rsid w:val="003023DF"/>
    <w:rsid w:val="00303DC0"/>
    <w:rsid w:val="00305048"/>
    <w:rsid w:val="003058CC"/>
    <w:rsid w:val="00306C2F"/>
    <w:rsid w:val="0031181F"/>
    <w:rsid w:val="00313F84"/>
    <w:rsid w:val="003160A1"/>
    <w:rsid w:val="0031653D"/>
    <w:rsid w:val="00316C57"/>
    <w:rsid w:val="00317E87"/>
    <w:rsid w:val="0032016C"/>
    <w:rsid w:val="00321138"/>
    <w:rsid w:val="00321296"/>
    <w:rsid w:val="00322403"/>
    <w:rsid w:val="0032265E"/>
    <w:rsid w:val="00322F5F"/>
    <w:rsid w:val="00323578"/>
    <w:rsid w:val="0032511A"/>
    <w:rsid w:val="003256BA"/>
    <w:rsid w:val="00326B3D"/>
    <w:rsid w:val="003272B8"/>
    <w:rsid w:val="003300EA"/>
    <w:rsid w:val="00330547"/>
    <w:rsid w:val="00331526"/>
    <w:rsid w:val="0033285A"/>
    <w:rsid w:val="003328B2"/>
    <w:rsid w:val="00332F72"/>
    <w:rsid w:val="003330F7"/>
    <w:rsid w:val="0033310C"/>
    <w:rsid w:val="00334816"/>
    <w:rsid w:val="00335ADE"/>
    <w:rsid w:val="003365E9"/>
    <w:rsid w:val="00336A85"/>
    <w:rsid w:val="003373DE"/>
    <w:rsid w:val="003409B8"/>
    <w:rsid w:val="0034158C"/>
    <w:rsid w:val="00342A99"/>
    <w:rsid w:val="00342C75"/>
    <w:rsid w:val="003431F5"/>
    <w:rsid w:val="00343584"/>
    <w:rsid w:val="0034400E"/>
    <w:rsid w:val="0034413A"/>
    <w:rsid w:val="00344197"/>
    <w:rsid w:val="00344554"/>
    <w:rsid w:val="00344600"/>
    <w:rsid w:val="00344BF8"/>
    <w:rsid w:val="00344C13"/>
    <w:rsid w:val="0034582D"/>
    <w:rsid w:val="00350A3F"/>
    <w:rsid w:val="00350DFF"/>
    <w:rsid w:val="0035121D"/>
    <w:rsid w:val="00352862"/>
    <w:rsid w:val="003555A9"/>
    <w:rsid w:val="0035582E"/>
    <w:rsid w:val="00355E59"/>
    <w:rsid w:val="00355E67"/>
    <w:rsid w:val="00356378"/>
    <w:rsid w:val="00357005"/>
    <w:rsid w:val="003578B8"/>
    <w:rsid w:val="00357902"/>
    <w:rsid w:val="00360558"/>
    <w:rsid w:val="003606BB"/>
    <w:rsid w:val="00360FEE"/>
    <w:rsid w:val="003616A0"/>
    <w:rsid w:val="003621EB"/>
    <w:rsid w:val="0036240F"/>
    <w:rsid w:val="00363800"/>
    <w:rsid w:val="00363BE4"/>
    <w:rsid w:val="00364354"/>
    <w:rsid w:val="003655AC"/>
    <w:rsid w:val="0036560A"/>
    <w:rsid w:val="003659BC"/>
    <w:rsid w:val="00365D78"/>
    <w:rsid w:val="00366063"/>
    <w:rsid w:val="00366F69"/>
    <w:rsid w:val="00367493"/>
    <w:rsid w:val="00367B4E"/>
    <w:rsid w:val="00370E63"/>
    <w:rsid w:val="00372D91"/>
    <w:rsid w:val="00374C28"/>
    <w:rsid w:val="00374D15"/>
    <w:rsid w:val="00375B41"/>
    <w:rsid w:val="0037607E"/>
    <w:rsid w:val="00376EF5"/>
    <w:rsid w:val="003771C7"/>
    <w:rsid w:val="00377549"/>
    <w:rsid w:val="00377870"/>
    <w:rsid w:val="003778B3"/>
    <w:rsid w:val="00380549"/>
    <w:rsid w:val="00380F49"/>
    <w:rsid w:val="003835A9"/>
    <w:rsid w:val="00383668"/>
    <w:rsid w:val="00384185"/>
    <w:rsid w:val="00384D86"/>
    <w:rsid w:val="00384EB9"/>
    <w:rsid w:val="00384FCC"/>
    <w:rsid w:val="0038512E"/>
    <w:rsid w:val="00387526"/>
    <w:rsid w:val="00387995"/>
    <w:rsid w:val="00390A37"/>
    <w:rsid w:val="00393044"/>
    <w:rsid w:val="0039394D"/>
    <w:rsid w:val="0039422D"/>
    <w:rsid w:val="003947BA"/>
    <w:rsid w:val="00394B14"/>
    <w:rsid w:val="00395173"/>
    <w:rsid w:val="00395365"/>
    <w:rsid w:val="00395C29"/>
    <w:rsid w:val="0039790C"/>
    <w:rsid w:val="003A12C5"/>
    <w:rsid w:val="003A1CD9"/>
    <w:rsid w:val="003A1D89"/>
    <w:rsid w:val="003A22AC"/>
    <w:rsid w:val="003A314F"/>
    <w:rsid w:val="003A3488"/>
    <w:rsid w:val="003A3C15"/>
    <w:rsid w:val="003A3CAC"/>
    <w:rsid w:val="003A521A"/>
    <w:rsid w:val="003A5598"/>
    <w:rsid w:val="003A63B3"/>
    <w:rsid w:val="003A784E"/>
    <w:rsid w:val="003A78C0"/>
    <w:rsid w:val="003B0633"/>
    <w:rsid w:val="003B1195"/>
    <w:rsid w:val="003B25E8"/>
    <w:rsid w:val="003B485E"/>
    <w:rsid w:val="003B4CA5"/>
    <w:rsid w:val="003B4E30"/>
    <w:rsid w:val="003B5EA7"/>
    <w:rsid w:val="003B636A"/>
    <w:rsid w:val="003B66C1"/>
    <w:rsid w:val="003B676F"/>
    <w:rsid w:val="003B68B5"/>
    <w:rsid w:val="003B6CF2"/>
    <w:rsid w:val="003B7858"/>
    <w:rsid w:val="003B7CD3"/>
    <w:rsid w:val="003C07B5"/>
    <w:rsid w:val="003C0C08"/>
    <w:rsid w:val="003C19FE"/>
    <w:rsid w:val="003C1CD9"/>
    <w:rsid w:val="003C36D2"/>
    <w:rsid w:val="003C38C8"/>
    <w:rsid w:val="003C4D93"/>
    <w:rsid w:val="003C52B3"/>
    <w:rsid w:val="003C5F02"/>
    <w:rsid w:val="003C6933"/>
    <w:rsid w:val="003C6D18"/>
    <w:rsid w:val="003C6F89"/>
    <w:rsid w:val="003C7614"/>
    <w:rsid w:val="003D0209"/>
    <w:rsid w:val="003D1CA0"/>
    <w:rsid w:val="003D1FB8"/>
    <w:rsid w:val="003D2A15"/>
    <w:rsid w:val="003D2BF4"/>
    <w:rsid w:val="003D307E"/>
    <w:rsid w:val="003D34DB"/>
    <w:rsid w:val="003D5BA4"/>
    <w:rsid w:val="003D5E1E"/>
    <w:rsid w:val="003D6AE3"/>
    <w:rsid w:val="003D6BB2"/>
    <w:rsid w:val="003D78D0"/>
    <w:rsid w:val="003D7EA8"/>
    <w:rsid w:val="003E0349"/>
    <w:rsid w:val="003E0637"/>
    <w:rsid w:val="003E09B7"/>
    <w:rsid w:val="003E0D2B"/>
    <w:rsid w:val="003E0DDA"/>
    <w:rsid w:val="003E1EF3"/>
    <w:rsid w:val="003E241B"/>
    <w:rsid w:val="003E26E7"/>
    <w:rsid w:val="003E362F"/>
    <w:rsid w:val="003E40C2"/>
    <w:rsid w:val="003E4461"/>
    <w:rsid w:val="003E4791"/>
    <w:rsid w:val="003E48F5"/>
    <w:rsid w:val="003E4E39"/>
    <w:rsid w:val="003E5141"/>
    <w:rsid w:val="003E57ED"/>
    <w:rsid w:val="003E6BFB"/>
    <w:rsid w:val="003E7174"/>
    <w:rsid w:val="003E71D0"/>
    <w:rsid w:val="003E7BCD"/>
    <w:rsid w:val="003F043E"/>
    <w:rsid w:val="003F15F9"/>
    <w:rsid w:val="003F2080"/>
    <w:rsid w:val="003F2404"/>
    <w:rsid w:val="003F2475"/>
    <w:rsid w:val="003F2A74"/>
    <w:rsid w:val="003F2E49"/>
    <w:rsid w:val="003F416F"/>
    <w:rsid w:val="003F42FB"/>
    <w:rsid w:val="003F54B8"/>
    <w:rsid w:val="003F5B82"/>
    <w:rsid w:val="003F6476"/>
    <w:rsid w:val="003F74C3"/>
    <w:rsid w:val="003F762B"/>
    <w:rsid w:val="0040096B"/>
    <w:rsid w:val="00401782"/>
    <w:rsid w:val="0040239E"/>
    <w:rsid w:val="00402D3A"/>
    <w:rsid w:val="004032A9"/>
    <w:rsid w:val="00404001"/>
    <w:rsid w:val="00404C99"/>
    <w:rsid w:val="00404F32"/>
    <w:rsid w:val="004053AF"/>
    <w:rsid w:val="00405402"/>
    <w:rsid w:val="00405832"/>
    <w:rsid w:val="00406148"/>
    <w:rsid w:val="0040636F"/>
    <w:rsid w:val="004064CC"/>
    <w:rsid w:val="004064CD"/>
    <w:rsid w:val="00407416"/>
    <w:rsid w:val="00407EBA"/>
    <w:rsid w:val="0041069A"/>
    <w:rsid w:val="0041145A"/>
    <w:rsid w:val="00411636"/>
    <w:rsid w:val="00411B95"/>
    <w:rsid w:val="00412FA5"/>
    <w:rsid w:val="004133BD"/>
    <w:rsid w:val="00414B5A"/>
    <w:rsid w:val="0041630A"/>
    <w:rsid w:val="0041656F"/>
    <w:rsid w:val="0041678B"/>
    <w:rsid w:val="00421DCC"/>
    <w:rsid w:val="0042269C"/>
    <w:rsid w:val="00422D6B"/>
    <w:rsid w:val="00422D9C"/>
    <w:rsid w:val="004235FB"/>
    <w:rsid w:val="00424E55"/>
    <w:rsid w:val="00425BD0"/>
    <w:rsid w:val="00425EFE"/>
    <w:rsid w:val="004263E7"/>
    <w:rsid w:val="00426F17"/>
    <w:rsid w:val="00427E48"/>
    <w:rsid w:val="00431189"/>
    <w:rsid w:val="004311C2"/>
    <w:rsid w:val="00431CD9"/>
    <w:rsid w:val="00431EDF"/>
    <w:rsid w:val="0043323B"/>
    <w:rsid w:val="00434BC6"/>
    <w:rsid w:val="004350C0"/>
    <w:rsid w:val="00435FEC"/>
    <w:rsid w:val="00436A9D"/>
    <w:rsid w:val="004403BC"/>
    <w:rsid w:val="004404D8"/>
    <w:rsid w:val="00440642"/>
    <w:rsid w:val="00440837"/>
    <w:rsid w:val="00440C0B"/>
    <w:rsid w:val="00440E57"/>
    <w:rsid w:val="004415B3"/>
    <w:rsid w:val="00441881"/>
    <w:rsid w:val="00441D21"/>
    <w:rsid w:val="0044292A"/>
    <w:rsid w:val="004435A1"/>
    <w:rsid w:val="00443826"/>
    <w:rsid w:val="004440EC"/>
    <w:rsid w:val="004458BB"/>
    <w:rsid w:val="004463AA"/>
    <w:rsid w:val="0044659A"/>
    <w:rsid w:val="00447579"/>
    <w:rsid w:val="00447B47"/>
    <w:rsid w:val="00450BEE"/>
    <w:rsid w:val="004511B5"/>
    <w:rsid w:val="004523E7"/>
    <w:rsid w:val="00452829"/>
    <w:rsid w:val="00452DFB"/>
    <w:rsid w:val="004552E0"/>
    <w:rsid w:val="004561B2"/>
    <w:rsid w:val="00456554"/>
    <w:rsid w:val="00456DA9"/>
    <w:rsid w:val="00457046"/>
    <w:rsid w:val="0045746C"/>
    <w:rsid w:val="004577D7"/>
    <w:rsid w:val="00457A05"/>
    <w:rsid w:val="00464C26"/>
    <w:rsid w:val="004663BC"/>
    <w:rsid w:val="00466AFD"/>
    <w:rsid w:val="00466BEC"/>
    <w:rsid w:val="00466CA0"/>
    <w:rsid w:val="0046742F"/>
    <w:rsid w:val="00467527"/>
    <w:rsid w:val="00467AF2"/>
    <w:rsid w:val="004703C4"/>
    <w:rsid w:val="0047089F"/>
    <w:rsid w:val="00470C1B"/>
    <w:rsid w:val="00472199"/>
    <w:rsid w:val="00473A6D"/>
    <w:rsid w:val="0047442E"/>
    <w:rsid w:val="00474E56"/>
    <w:rsid w:val="00475057"/>
    <w:rsid w:val="0047543A"/>
    <w:rsid w:val="0047582C"/>
    <w:rsid w:val="00476066"/>
    <w:rsid w:val="004763B5"/>
    <w:rsid w:val="00476AFD"/>
    <w:rsid w:val="004773DF"/>
    <w:rsid w:val="00477528"/>
    <w:rsid w:val="00480140"/>
    <w:rsid w:val="004809E4"/>
    <w:rsid w:val="004814FB"/>
    <w:rsid w:val="0048172F"/>
    <w:rsid w:val="00481A77"/>
    <w:rsid w:val="00482421"/>
    <w:rsid w:val="004845A2"/>
    <w:rsid w:val="00484607"/>
    <w:rsid w:val="00484C93"/>
    <w:rsid w:val="00484D9D"/>
    <w:rsid w:val="00485643"/>
    <w:rsid w:val="00485CEE"/>
    <w:rsid w:val="004860CA"/>
    <w:rsid w:val="00486559"/>
    <w:rsid w:val="004900FB"/>
    <w:rsid w:val="004916A1"/>
    <w:rsid w:val="00491918"/>
    <w:rsid w:val="00491D71"/>
    <w:rsid w:val="00491EF6"/>
    <w:rsid w:val="00494590"/>
    <w:rsid w:val="00494AAA"/>
    <w:rsid w:val="00496787"/>
    <w:rsid w:val="00496C30"/>
    <w:rsid w:val="004977C7"/>
    <w:rsid w:val="00497840"/>
    <w:rsid w:val="004A1ECF"/>
    <w:rsid w:val="004A21F6"/>
    <w:rsid w:val="004A2AD6"/>
    <w:rsid w:val="004A338C"/>
    <w:rsid w:val="004A393D"/>
    <w:rsid w:val="004A3CFC"/>
    <w:rsid w:val="004A7816"/>
    <w:rsid w:val="004A7AF0"/>
    <w:rsid w:val="004A7FC3"/>
    <w:rsid w:val="004B0D90"/>
    <w:rsid w:val="004B1A2B"/>
    <w:rsid w:val="004B1D92"/>
    <w:rsid w:val="004B1DA7"/>
    <w:rsid w:val="004B36D9"/>
    <w:rsid w:val="004B372D"/>
    <w:rsid w:val="004B3BC9"/>
    <w:rsid w:val="004B3DB2"/>
    <w:rsid w:val="004B4683"/>
    <w:rsid w:val="004B4737"/>
    <w:rsid w:val="004B5AA9"/>
    <w:rsid w:val="004B5CDC"/>
    <w:rsid w:val="004B6CD6"/>
    <w:rsid w:val="004B7B76"/>
    <w:rsid w:val="004C03D0"/>
    <w:rsid w:val="004C0405"/>
    <w:rsid w:val="004C059F"/>
    <w:rsid w:val="004C08DC"/>
    <w:rsid w:val="004C0CFC"/>
    <w:rsid w:val="004C0DFE"/>
    <w:rsid w:val="004C12BE"/>
    <w:rsid w:val="004C18A7"/>
    <w:rsid w:val="004C216C"/>
    <w:rsid w:val="004C271F"/>
    <w:rsid w:val="004C297C"/>
    <w:rsid w:val="004C2D20"/>
    <w:rsid w:val="004C2F4C"/>
    <w:rsid w:val="004C3EFB"/>
    <w:rsid w:val="004C42EF"/>
    <w:rsid w:val="004C43E7"/>
    <w:rsid w:val="004C44B9"/>
    <w:rsid w:val="004C4736"/>
    <w:rsid w:val="004C4F37"/>
    <w:rsid w:val="004C7559"/>
    <w:rsid w:val="004C7D5B"/>
    <w:rsid w:val="004D0CBC"/>
    <w:rsid w:val="004D0D81"/>
    <w:rsid w:val="004D0E83"/>
    <w:rsid w:val="004D1BFE"/>
    <w:rsid w:val="004D2AC0"/>
    <w:rsid w:val="004D3664"/>
    <w:rsid w:val="004D63AD"/>
    <w:rsid w:val="004D64DE"/>
    <w:rsid w:val="004D6969"/>
    <w:rsid w:val="004E0212"/>
    <w:rsid w:val="004E103F"/>
    <w:rsid w:val="004E1F62"/>
    <w:rsid w:val="004E2473"/>
    <w:rsid w:val="004E2616"/>
    <w:rsid w:val="004E2AD7"/>
    <w:rsid w:val="004E327B"/>
    <w:rsid w:val="004E352F"/>
    <w:rsid w:val="004E366C"/>
    <w:rsid w:val="004E43C8"/>
    <w:rsid w:val="004E5C73"/>
    <w:rsid w:val="004E64E0"/>
    <w:rsid w:val="004E771A"/>
    <w:rsid w:val="004F01FC"/>
    <w:rsid w:val="004F04B9"/>
    <w:rsid w:val="004F1A09"/>
    <w:rsid w:val="004F1C91"/>
    <w:rsid w:val="004F280F"/>
    <w:rsid w:val="004F3CF0"/>
    <w:rsid w:val="004F51AE"/>
    <w:rsid w:val="004F651C"/>
    <w:rsid w:val="004F74BC"/>
    <w:rsid w:val="005001B1"/>
    <w:rsid w:val="005009AE"/>
    <w:rsid w:val="00501388"/>
    <w:rsid w:val="005016AD"/>
    <w:rsid w:val="00503013"/>
    <w:rsid w:val="00503B01"/>
    <w:rsid w:val="00503D05"/>
    <w:rsid w:val="00503E2F"/>
    <w:rsid w:val="005051A0"/>
    <w:rsid w:val="00505759"/>
    <w:rsid w:val="00505DF4"/>
    <w:rsid w:val="00507E03"/>
    <w:rsid w:val="00510794"/>
    <w:rsid w:val="00510D4C"/>
    <w:rsid w:val="00510DA5"/>
    <w:rsid w:val="00511291"/>
    <w:rsid w:val="00511547"/>
    <w:rsid w:val="005117FF"/>
    <w:rsid w:val="00513964"/>
    <w:rsid w:val="00514476"/>
    <w:rsid w:val="005146BC"/>
    <w:rsid w:val="005175DE"/>
    <w:rsid w:val="00517EC8"/>
    <w:rsid w:val="00517EEF"/>
    <w:rsid w:val="00520943"/>
    <w:rsid w:val="00521501"/>
    <w:rsid w:val="005224D9"/>
    <w:rsid w:val="00522772"/>
    <w:rsid w:val="00523500"/>
    <w:rsid w:val="00523793"/>
    <w:rsid w:val="00523BB9"/>
    <w:rsid w:val="00524BC1"/>
    <w:rsid w:val="00525756"/>
    <w:rsid w:val="0052622F"/>
    <w:rsid w:val="0052626F"/>
    <w:rsid w:val="00526528"/>
    <w:rsid w:val="00526B35"/>
    <w:rsid w:val="00526BE2"/>
    <w:rsid w:val="00526BE3"/>
    <w:rsid w:val="0052737C"/>
    <w:rsid w:val="0052764A"/>
    <w:rsid w:val="005276C0"/>
    <w:rsid w:val="005302BC"/>
    <w:rsid w:val="00531331"/>
    <w:rsid w:val="00531CAD"/>
    <w:rsid w:val="00532FCE"/>
    <w:rsid w:val="0053316C"/>
    <w:rsid w:val="00533248"/>
    <w:rsid w:val="00533AA9"/>
    <w:rsid w:val="00534AD7"/>
    <w:rsid w:val="00534ED2"/>
    <w:rsid w:val="005352C6"/>
    <w:rsid w:val="005356A3"/>
    <w:rsid w:val="005357D8"/>
    <w:rsid w:val="00536945"/>
    <w:rsid w:val="00536AE3"/>
    <w:rsid w:val="00537D77"/>
    <w:rsid w:val="0054058E"/>
    <w:rsid w:val="00540FA8"/>
    <w:rsid w:val="00541B35"/>
    <w:rsid w:val="00543358"/>
    <w:rsid w:val="00543A4D"/>
    <w:rsid w:val="00544810"/>
    <w:rsid w:val="00546576"/>
    <w:rsid w:val="00546911"/>
    <w:rsid w:val="005518B3"/>
    <w:rsid w:val="005520BD"/>
    <w:rsid w:val="005560D4"/>
    <w:rsid w:val="005562C7"/>
    <w:rsid w:val="00560260"/>
    <w:rsid w:val="00561411"/>
    <w:rsid w:val="0056155B"/>
    <w:rsid w:val="00561BAE"/>
    <w:rsid w:val="00562918"/>
    <w:rsid w:val="0056310E"/>
    <w:rsid w:val="005634B6"/>
    <w:rsid w:val="00563922"/>
    <w:rsid w:val="00563AC0"/>
    <w:rsid w:val="005648BA"/>
    <w:rsid w:val="00564A8E"/>
    <w:rsid w:val="005656F7"/>
    <w:rsid w:val="00565CF6"/>
    <w:rsid w:val="005661B2"/>
    <w:rsid w:val="005665E8"/>
    <w:rsid w:val="00567764"/>
    <w:rsid w:val="0056793C"/>
    <w:rsid w:val="00567F97"/>
    <w:rsid w:val="005707AD"/>
    <w:rsid w:val="00571342"/>
    <w:rsid w:val="0057170E"/>
    <w:rsid w:val="00571FDA"/>
    <w:rsid w:val="005728B7"/>
    <w:rsid w:val="00573BB9"/>
    <w:rsid w:val="005744E0"/>
    <w:rsid w:val="00574CA7"/>
    <w:rsid w:val="00576BE7"/>
    <w:rsid w:val="005777B8"/>
    <w:rsid w:val="00577B18"/>
    <w:rsid w:val="005800E8"/>
    <w:rsid w:val="00580AC2"/>
    <w:rsid w:val="00582388"/>
    <w:rsid w:val="005826DB"/>
    <w:rsid w:val="0058272F"/>
    <w:rsid w:val="00582798"/>
    <w:rsid w:val="00582F98"/>
    <w:rsid w:val="005841B8"/>
    <w:rsid w:val="00584FB2"/>
    <w:rsid w:val="005855D8"/>
    <w:rsid w:val="00586C9B"/>
    <w:rsid w:val="00586DA6"/>
    <w:rsid w:val="0058777F"/>
    <w:rsid w:val="00587DF6"/>
    <w:rsid w:val="005900B8"/>
    <w:rsid w:val="005902B4"/>
    <w:rsid w:val="00590DFE"/>
    <w:rsid w:val="0059196C"/>
    <w:rsid w:val="005920C3"/>
    <w:rsid w:val="00592B11"/>
    <w:rsid w:val="00593358"/>
    <w:rsid w:val="00594A89"/>
    <w:rsid w:val="00594DF8"/>
    <w:rsid w:val="00594FE8"/>
    <w:rsid w:val="00595322"/>
    <w:rsid w:val="005953B7"/>
    <w:rsid w:val="005955BE"/>
    <w:rsid w:val="0059567A"/>
    <w:rsid w:val="00595C57"/>
    <w:rsid w:val="00596154"/>
    <w:rsid w:val="00596991"/>
    <w:rsid w:val="005972C7"/>
    <w:rsid w:val="0059731A"/>
    <w:rsid w:val="00597992"/>
    <w:rsid w:val="005A0249"/>
    <w:rsid w:val="005A1246"/>
    <w:rsid w:val="005A26BE"/>
    <w:rsid w:val="005A2C37"/>
    <w:rsid w:val="005A38A8"/>
    <w:rsid w:val="005A436A"/>
    <w:rsid w:val="005A50DE"/>
    <w:rsid w:val="005A5A9F"/>
    <w:rsid w:val="005A6157"/>
    <w:rsid w:val="005A6721"/>
    <w:rsid w:val="005A7A52"/>
    <w:rsid w:val="005A7C88"/>
    <w:rsid w:val="005A7F73"/>
    <w:rsid w:val="005B05D8"/>
    <w:rsid w:val="005B0902"/>
    <w:rsid w:val="005B1F28"/>
    <w:rsid w:val="005B242C"/>
    <w:rsid w:val="005B2E9D"/>
    <w:rsid w:val="005B3002"/>
    <w:rsid w:val="005B3932"/>
    <w:rsid w:val="005B4029"/>
    <w:rsid w:val="005B4C17"/>
    <w:rsid w:val="005B5790"/>
    <w:rsid w:val="005B5953"/>
    <w:rsid w:val="005B6765"/>
    <w:rsid w:val="005B6959"/>
    <w:rsid w:val="005B698C"/>
    <w:rsid w:val="005B6B49"/>
    <w:rsid w:val="005C0660"/>
    <w:rsid w:val="005C0782"/>
    <w:rsid w:val="005C0A90"/>
    <w:rsid w:val="005C12D3"/>
    <w:rsid w:val="005C1726"/>
    <w:rsid w:val="005C1925"/>
    <w:rsid w:val="005C2400"/>
    <w:rsid w:val="005C3A4E"/>
    <w:rsid w:val="005C43BD"/>
    <w:rsid w:val="005C559A"/>
    <w:rsid w:val="005C594C"/>
    <w:rsid w:val="005C5AA3"/>
    <w:rsid w:val="005C7E7F"/>
    <w:rsid w:val="005D0C54"/>
    <w:rsid w:val="005D1D5D"/>
    <w:rsid w:val="005D2C12"/>
    <w:rsid w:val="005D2DC9"/>
    <w:rsid w:val="005D2E30"/>
    <w:rsid w:val="005D41EC"/>
    <w:rsid w:val="005D52F2"/>
    <w:rsid w:val="005D5B2C"/>
    <w:rsid w:val="005D64FB"/>
    <w:rsid w:val="005D6F8D"/>
    <w:rsid w:val="005D73BF"/>
    <w:rsid w:val="005E0417"/>
    <w:rsid w:val="005E06B8"/>
    <w:rsid w:val="005E06CC"/>
    <w:rsid w:val="005E085E"/>
    <w:rsid w:val="005E1118"/>
    <w:rsid w:val="005E14D5"/>
    <w:rsid w:val="005E164E"/>
    <w:rsid w:val="005E1CBE"/>
    <w:rsid w:val="005E1E27"/>
    <w:rsid w:val="005E206D"/>
    <w:rsid w:val="005E24E8"/>
    <w:rsid w:val="005E29A9"/>
    <w:rsid w:val="005E3E10"/>
    <w:rsid w:val="005E526F"/>
    <w:rsid w:val="005E620A"/>
    <w:rsid w:val="005E66BC"/>
    <w:rsid w:val="005E6AF1"/>
    <w:rsid w:val="005F0034"/>
    <w:rsid w:val="005F2530"/>
    <w:rsid w:val="005F343C"/>
    <w:rsid w:val="005F3706"/>
    <w:rsid w:val="005F3AD0"/>
    <w:rsid w:val="005F49A4"/>
    <w:rsid w:val="005F50EF"/>
    <w:rsid w:val="005F52B4"/>
    <w:rsid w:val="005F66C6"/>
    <w:rsid w:val="005F7516"/>
    <w:rsid w:val="005F77FF"/>
    <w:rsid w:val="005F7E64"/>
    <w:rsid w:val="006001C7"/>
    <w:rsid w:val="006009A8"/>
    <w:rsid w:val="00600A03"/>
    <w:rsid w:val="00602206"/>
    <w:rsid w:val="00603B65"/>
    <w:rsid w:val="00603E82"/>
    <w:rsid w:val="006054C8"/>
    <w:rsid w:val="006070A7"/>
    <w:rsid w:val="006070B7"/>
    <w:rsid w:val="006074AA"/>
    <w:rsid w:val="00607A75"/>
    <w:rsid w:val="006102B3"/>
    <w:rsid w:val="006110F7"/>
    <w:rsid w:val="0061152E"/>
    <w:rsid w:val="0061161D"/>
    <w:rsid w:val="0061173A"/>
    <w:rsid w:val="00611998"/>
    <w:rsid w:val="00612260"/>
    <w:rsid w:val="00612F0A"/>
    <w:rsid w:val="00613D80"/>
    <w:rsid w:val="00614299"/>
    <w:rsid w:val="006149AF"/>
    <w:rsid w:val="00615AC8"/>
    <w:rsid w:val="006165B8"/>
    <w:rsid w:val="00616D6F"/>
    <w:rsid w:val="00617CF0"/>
    <w:rsid w:val="006207B6"/>
    <w:rsid w:val="00620A2B"/>
    <w:rsid w:val="00620A40"/>
    <w:rsid w:val="00622ACC"/>
    <w:rsid w:val="00624B61"/>
    <w:rsid w:val="00625D27"/>
    <w:rsid w:val="006265CF"/>
    <w:rsid w:val="00626683"/>
    <w:rsid w:val="006266EE"/>
    <w:rsid w:val="0062680D"/>
    <w:rsid w:val="006269FC"/>
    <w:rsid w:val="00631921"/>
    <w:rsid w:val="00631FD2"/>
    <w:rsid w:val="00633133"/>
    <w:rsid w:val="00633762"/>
    <w:rsid w:val="00633FFF"/>
    <w:rsid w:val="006348A9"/>
    <w:rsid w:val="006348F8"/>
    <w:rsid w:val="0063586B"/>
    <w:rsid w:val="0063656D"/>
    <w:rsid w:val="00636815"/>
    <w:rsid w:val="006405F0"/>
    <w:rsid w:val="00640763"/>
    <w:rsid w:val="00640AF1"/>
    <w:rsid w:val="00640FBC"/>
    <w:rsid w:val="00641FB6"/>
    <w:rsid w:val="006427AC"/>
    <w:rsid w:val="00642F2D"/>
    <w:rsid w:val="0064305C"/>
    <w:rsid w:val="006435FC"/>
    <w:rsid w:val="00643CAC"/>
    <w:rsid w:val="00644A08"/>
    <w:rsid w:val="0064529E"/>
    <w:rsid w:val="0064597A"/>
    <w:rsid w:val="00645E01"/>
    <w:rsid w:val="00646C87"/>
    <w:rsid w:val="00647046"/>
    <w:rsid w:val="0064766C"/>
    <w:rsid w:val="006508F7"/>
    <w:rsid w:val="0065157C"/>
    <w:rsid w:val="00651C24"/>
    <w:rsid w:val="00651F83"/>
    <w:rsid w:val="0065246C"/>
    <w:rsid w:val="006525EF"/>
    <w:rsid w:val="006535A9"/>
    <w:rsid w:val="00654330"/>
    <w:rsid w:val="00654857"/>
    <w:rsid w:val="00654B0E"/>
    <w:rsid w:val="00654F26"/>
    <w:rsid w:val="00656308"/>
    <w:rsid w:val="00656831"/>
    <w:rsid w:val="00661BFF"/>
    <w:rsid w:val="00663872"/>
    <w:rsid w:val="0066445D"/>
    <w:rsid w:val="00664994"/>
    <w:rsid w:val="00664C6A"/>
    <w:rsid w:val="0066526D"/>
    <w:rsid w:val="006658FE"/>
    <w:rsid w:val="0066599C"/>
    <w:rsid w:val="006667B1"/>
    <w:rsid w:val="006674C2"/>
    <w:rsid w:val="00670066"/>
    <w:rsid w:val="00670271"/>
    <w:rsid w:val="00670B83"/>
    <w:rsid w:val="00671016"/>
    <w:rsid w:val="00674EE9"/>
    <w:rsid w:val="006751F6"/>
    <w:rsid w:val="00675CE4"/>
    <w:rsid w:val="00676452"/>
    <w:rsid w:val="00676D4D"/>
    <w:rsid w:val="006773B3"/>
    <w:rsid w:val="006774DD"/>
    <w:rsid w:val="0068000D"/>
    <w:rsid w:val="00680150"/>
    <w:rsid w:val="0068058F"/>
    <w:rsid w:val="006807E5"/>
    <w:rsid w:val="00680C17"/>
    <w:rsid w:val="00680CFC"/>
    <w:rsid w:val="00681839"/>
    <w:rsid w:val="00681A84"/>
    <w:rsid w:val="0068223B"/>
    <w:rsid w:val="00682759"/>
    <w:rsid w:val="006828F2"/>
    <w:rsid w:val="00682C46"/>
    <w:rsid w:val="0068337C"/>
    <w:rsid w:val="00683850"/>
    <w:rsid w:val="00684236"/>
    <w:rsid w:val="00684738"/>
    <w:rsid w:val="0068722C"/>
    <w:rsid w:val="00690CBD"/>
    <w:rsid w:val="00691186"/>
    <w:rsid w:val="006919B6"/>
    <w:rsid w:val="00691F22"/>
    <w:rsid w:val="006923E8"/>
    <w:rsid w:val="0069284F"/>
    <w:rsid w:val="00692BB1"/>
    <w:rsid w:val="0069337C"/>
    <w:rsid w:val="00694123"/>
    <w:rsid w:val="00696438"/>
    <w:rsid w:val="006979E0"/>
    <w:rsid w:val="00697C5E"/>
    <w:rsid w:val="006A03E9"/>
    <w:rsid w:val="006A0A65"/>
    <w:rsid w:val="006A2BE1"/>
    <w:rsid w:val="006A3AC8"/>
    <w:rsid w:val="006A3AF6"/>
    <w:rsid w:val="006A43DC"/>
    <w:rsid w:val="006A5123"/>
    <w:rsid w:val="006A6290"/>
    <w:rsid w:val="006A6615"/>
    <w:rsid w:val="006A69CD"/>
    <w:rsid w:val="006A7109"/>
    <w:rsid w:val="006A743F"/>
    <w:rsid w:val="006B0E28"/>
    <w:rsid w:val="006B0F45"/>
    <w:rsid w:val="006B1314"/>
    <w:rsid w:val="006B16CA"/>
    <w:rsid w:val="006B2249"/>
    <w:rsid w:val="006B365F"/>
    <w:rsid w:val="006B37B5"/>
    <w:rsid w:val="006B41CB"/>
    <w:rsid w:val="006B42D5"/>
    <w:rsid w:val="006B4334"/>
    <w:rsid w:val="006B5A28"/>
    <w:rsid w:val="006B5A6E"/>
    <w:rsid w:val="006B60BF"/>
    <w:rsid w:val="006B66B4"/>
    <w:rsid w:val="006B7760"/>
    <w:rsid w:val="006C07C1"/>
    <w:rsid w:val="006C0F29"/>
    <w:rsid w:val="006C169B"/>
    <w:rsid w:val="006C1F87"/>
    <w:rsid w:val="006C2577"/>
    <w:rsid w:val="006C285D"/>
    <w:rsid w:val="006C345C"/>
    <w:rsid w:val="006C34D8"/>
    <w:rsid w:val="006C3E68"/>
    <w:rsid w:val="006C4C35"/>
    <w:rsid w:val="006C63EB"/>
    <w:rsid w:val="006C7466"/>
    <w:rsid w:val="006D0508"/>
    <w:rsid w:val="006D0592"/>
    <w:rsid w:val="006D081E"/>
    <w:rsid w:val="006D0A5B"/>
    <w:rsid w:val="006D20F0"/>
    <w:rsid w:val="006D2185"/>
    <w:rsid w:val="006D2785"/>
    <w:rsid w:val="006D2DA9"/>
    <w:rsid w:val="006D464A"/>
    <w:rsid w:val="006D5F6A"/>
    <w:rsid w:val="006D5F84"/>
    <w:rsid w:val="006D6040"/>
    <w:rsid w:val="006D75FA"/>
    <w:rsid w:val="006E0546"/>
    <w:rsid w:val="006E08EC"/>
    <w:rsid w:val="006E131F"/>
    <w:rsid w:val="006E134C"/>
    <w:rsid w:val="006E189B"/>
    <w:rsid w:val="006E235E"/>
    <w:rsid w:val="006E3243"/>
    <w:rsid w:val="006E4ACA"/>
    <w:rsid w:val="006E4E16"/>
    <w:rsid w:val="006E500D"/>
    <w:rsid w:val="006E5971"/>
    <w:rsid w:val="006E6A0C"/>
    <w:rsid w:val="006E7585"/>
    <w:rsid w:val="006F00AD"/>
    <w:rsid w:val="006F0DF5"/>
    <w:rsid w:val="006F2823"/>
    <w:rsid w:val="006F28EA"/>
    <w:rsid w:val="006F2DBA"/>
    <w:rsid w:val="006F300D"/>
    <w:rsid w:val="006F31C7"/>
    <w:rsid w:val="006F36B2"/>
    <w:rsid w:val="006F372E"/>
    <w:rsid w:val="006F59B1"/>
    <w:rsid w:val="006F65F5"/>
    <w:rsid w:val="006F68C3"/>
    <w:rsid w:val="006F690D"/>
    <w:rsid w:val="006F74EB"/>
    <w:rsid w:val="006F7731"/>
    <w:rsid w:val="00700515"/>
    <w:rsid w:val="00700CF8"/>
    <w:rsid w:val="0070253E"/>
    <w:rsid w:val="0070298F"/>
    <w:rsid w:val="007031CB"/>
    <w:rsid w:val="007039EC"/>
    <w:rsid w:val="00704E74"/>
    <w:rsid w:val="00705AAF"/>
    <w:rsid w:val="007061AE"/>
    <w:rsid w:val="0070658F"/>
    <w:rsid w:val="007065CE"/>
    <w:rsid w:val="00706E44"/>
    <w:rsid w:val="0070717D"/>
    <w:rsid w:val="007102D6"/>
    <w:rsid w:val="0071067F"/>
    <w:rsid w:val="007108F2"/>
    <w:rsid w:val="007115FA"/>
    <w:rsid w:val="0071268A"/>
    <w:rsid w:val="00713AEB"/>
    <w:rsid w:val="007149C4"/>
    <w:rsid w:val="00714D2D"/>
    <w:rsid w:val="007156EC"/>
    <w:rsid w:val="00715AEA"/>
    <w:rsid w:val="00716E93"/>
    <w:rsid w:val="00717100"/>
    <w:rsid w:val="007201AB"/>
    <w:rsid w:val="00720DC2"/>
    <w:rsid w:val="00722647"/>
    <w:rsid w:val="00722B36"/>
    <w:rsid w:val="00722C02"/>
    <w:rsid w:val="00724B25"/>
    <w:rsid w:val="007250AE"/>
    <w:rsid w:val="0072526D"/>
    <w:rsid w:val="007264EA"/>
    <w:rsid w:val="00726A24"/>
    <w:rsid w:val="007278A2"/>
    <w:rsid w:val="00727D0F"/>
    <w:rsid w:val="007302C7"/>
    <w:rsid w:val="00730332"/>
    <w:rsid w:val="00731B8A"/>
    <w:rsid w:val="00733231"/>
    <w:rsid w:val="00733339"/>
    <w:rsid w:val="007333FD"/>
    <w:rsid w:val="00733876"/>
    <w:rsid w:val="007352B3"/>
    <w:rsid w:val="00736394"/>
    <w:rsid w:val="0073641A"/>
    <w:rsid w:val="007367C1"/>
    <w:rsid w:val="007377CB"/>
    <w:rsid w:val="00737D53"/>
    <w:rsid w:val="00737FDD"/>
    <w:rsid w:val="00740E5D"/>
    <w:rsid w:val="00741008"/>
    <w:rsid w:val="007413A7"/>
    <w:rsid w:val="00741679"/>
    <w:rsid w:val="0074216F"/>
    <w:rsid w:val="00742F56"/>
    <w:rsid w:val="00742F5D"/>
    <w:rsid w:val="007453E2"/>
    <w:rsid w:val="00745671"/>
    <w:rsid w:val="007469E4"/>
    <w:rsid w:val="007474D6"/>
    <w:rsid w:val="00751422"/>
    <w:rsid w:val="007523A0"/>
    <w:rsid w:val="00752E97"/>
    <w:rsid w:val="0075341B"/>
    <w:rsid w:val="00753AB4"/>
    <w:rsid w:val="00753CA0"/>
    <w:rsid w:val="00753CD6"/>
    <w:rsid w:val="00756905"/>
    <w:rsid w:val="00757B03"/>
    <w:rsid w:val="00757C04"/>
    <w:rsid w:val="007612F5"/>
    <w:rsid w:val="00761653"/>
    <w:rsid w:val="00761BEA"/>
    <w:rsid w:val="0076203F"/>
    <w:rsid w:val="00762244"/>
    <w:rsid w:val="007627CE"/>
    <w:rsid w:val="00762BD2"/>
    <w:rsid w:val="00762C5B"/>
    <w:rsid w:val="00762E49"/>
    <w:rsid w:val="00763166"/>
    <w:rsid w:val="00763291"/>
    <w:rsid w:val="00763665"/>
    <w:rsid w:val="00763B8F"/>
    <w:rsid w:val="0076435C"/>
    <w:rsid w:val="007649EC"/>
    <w:rsid w:val="00765996"/>
    <w:rsid w:val="0076600D"/>
    <w:rsid w:val="00766D80"/>
    <w:rsid w:val="0077051D"/>
    <w:rsid w:val="0077076C"/>
    <w:rsid w:val="00771940"/>
    <w:rsid w:val="0077201E"/>
    <w:rsid w:val="00772113"/>
    <w:rsid w:val="0077266F"/>
    <w:rsid w:val="0077270E"/>
    <w:rsid w:val="00772883"/>
    <w:rsid w:val="007735D7"/>
    <w:rsid w:val="007743FF"/>
    <w:rsid w:val="00775CF7"/>
    <w:rsid w:val="0077611E"/>
    <w:rsid w:val="00776EB3"/>
    <w:rsid w:val="00777533"/>
    <w:rsid w:val="007778AF"/>
    <w:rsid w:val="007806B3"/>
    <w:rsid w:val="007808D1"/>
    <w:rsid w:val="007815BF"/>
    <w:rsid w:val="00782753"/>
    <w:rsid w:val="00783078"/>
    <w:rsid w:val="00783148"/>
    <w:rsid w:val="00783570"/>
    <w:rsid w:val="00783743"/>
    <w:rsid w:val="007838E4"/>
    <w:rsid w:val="00784E12"/>
    <w:rsid w:val="007850C8"/>
    <w:rsid w:val="007851FE"/>
    <w:rsid w:val="007857EB"/>
    <w:rsid w:val="007859D2"/>
    <w:rsid w:val="00785B3B"/>
    <w:rsid w:val="007867E0"/>
    <w:rsid w:val="007871AD"/>
    <w:rsid w:val="007878BF"/>
    <w:rsid w:val="00790A77"/>
    <w:rsid w:val="00791383"/>
    <w:rsid w:val="00791420"/>
    <w:rsid w:val="00791DC9"/>
    <w:rsid w:val="00792312"/>
    <w:rsid w:val="007938E0"/>
    <w:rsid w:val="00794765"/>
    <w:rsid w:val="007955CF"/>
    <w:rsid w:val="00795D81"/>
    <w:rsid w:val="00795E1F"/>
    <w:rsid w:val="00796117"/>
    <w:rsid w:val="00796857"/>
    <w:rsid w:val="00796E6B"/>
    <w:rsid w:val="007972EB"/>
    <w:rsid w:val="007972FE"/>
    <w:rsid w:val="00797BB3"/>
    <w:rsid w:val="007A08D2"/>
    <w:rsid w:val="007A1556"/>
    <w:rsid w:val="007A1985"/>
    <w:rsid w:val="007A1FE0"/>
    <w:rsid w:val="007A229D"/>
    <w:rsid w:val="007A476F"/>
    <w:rsid w:val="007A49E2"/>
    <w:rsid w:val="007A610E"/>
    <w:rsid w:val="007A6D8F"/>
    <w:rsid w:val="007B041B"/>
    <w:rsid w:val="007B16C8"/>
    <w:rsid w:val="007B2938"/>
    <w:rsid w:val="007B29D7"/>
    <w:rsid w:val="007B3CB9"/>
    <w:rsid w:val="007B5D67"/>
    <w:rsid w:val="007B6F54"/>
    <w:rsid w:val="007B706D"/>
    <w:rsid w:val="007B72EE"/>
    <w:rsid w:val="007B7ACF"/>
    <w:rsid w:val="007C0185"/>
    <w:rsid w:val="007C0707"/>
    <w:rsid w:val="007C1997"/>
    <w:rsid w:val="007C2225"/>
    <w:rsid w:val="007C2347"/>
    <w:rsid w:val="007C31B7"/>
    <w:rsid w:val="007C31C3"/>
    <w:rsid w:val="007C5DA6"/>
    <w:rsid w:val="007C6600"/>
    <w:rsid w:val="007D200B"/>
    <w:rsid w:val="007D2046"/>
    <w:rsid w:val="007D2596"/>
    <w:rsid w:val="007D2CD9"/>
    <w:rsid w:val="007D2D1B"/>
    <w:rsid w:val="007D3FC0"/>
    <w:rsid w:val="007D4FC2"/>
    <w:rsid w:val="007D5662"/>
    <w:rsid w:val="007D70E6"/>
    <w:rsid w:val="007E07F8"/>
    <w:rsid w:val="007E0BF6"/>
    <w:rsid w:val="007E0D11"/>
    <w:rsid w:val="007E0E9F"/>
    <w:rsid w:val="007E12DC"/>
    <w:rsid w:val="007E182D"/>
    <w:rsid w:val="007E329D"/>
    <w:rsid w:val="007E3A8C"/>
    <w:rsid w:val="007E4333"/>
    <w:rsid w:val="007E4562"/>
    <w:rsid w:val="007E4B81"/>
    <w:rsid w:val="007E66C5"/>
    <w:rsid w:val="007E733C"/>
    <w:rsid w:val="007E73F1"/>
    <w:rsid w:val="007E7F89"/>
    <w:rsid w:val="007F02FF"/>
    <w:rsid w:val="007F09D4"/>
    <w:rsid w:val="007F0E1F"/>
    <w:rsid w:val="007F2634"/>
    <w:rsid w:val="007F2E59"/>
    <w:rsid w:val="007F32F7"/>
    <w:rsid w:val="007F39BE"/>
    <w:rsid w:val="007F5772"/>
    <w:rsid w:val="007F6AA1"/>
    <w:rsid w:val="007F7392"/>
    <w:rsid w:val="007F73DD"/>
    <w:rsid w:val="007F7448"/>
    <w:rsid w:val="007F7EFF"/>
    <w:rsid w:val="0080079A"/>
    <w:rsid w:val="00805BC0"/>
    <w:rsid w:val="00806306"/>
    <w:rsid w:val="0080682B"/>
    <w:rsid w:val="00806EE8"/>
    <w:rsid w:val="008073E5"/>
    <w:rsid w:val="00810988"/>
    <w:rsid w:val="00811509"/>
    <w:rsid w:val="00812C16"/>
    <w:rsid w:val="0081303A"/>
    <w:rsid w:val="00813A5C"/>
    <w:rsid w:val="008140B3"/>
    <w:rsid w:val="00814C56"/>
    <w:rsid w:val="00816292"/>
    <w:rsid w:val="00816691"/>
    <w:rsid w:val="00816CD7"/>
    <w:rsid w:val="008176E5"/>
    <w:rsid w:val="00817A24"/>
    <w:rsid w:val="00820204"/>
    <w:rsid w:val="00820460"/>
    <w:rsid w:val="00821659"/>
    <w:rsid w:val="00822EEB"/>
    <w:rsid w:val="00823471"/>
    <w:rsid w:val="00823997"/>
    <w:rsid w:val="00824A49"/>
    <w:rsid w:val="00824EF3"/>
    <w:rsid w:val="00824F98"/>
    <w:rsid w:val="008253C1"/>
    <w:rsid w:val="00825908"/>
    <w:rsid w:val="0082629B"/>
    <w:rsid w:val="00827401"/>
    <w:rsid w:val="00831085"/>
    <w:rsid w:val="00831C2F"/>
    <w:rsid w:val="00831E0D"/>
    <w:rsid w:val="008330E9"/>
    <w:rsid w:val="00833C4F"/>
    <w:rsid w:val="008344AA"/>
    <w:rsid w:val="00834D16"/>
    <w:rsid w:val="008375E7"/>
    <w:rsid w:val="00841716"/>
    <w:rsid w:val="00841E1C"/>
    <w:rsid w:val="00842129"/>
    <w:rsid w:val="0084261C"/>
    <w:rsid w:val="0084324E"/>
    <w:rsid w:val="00843E1E"/>
    <w:rsid w:val="008440E1"/>
    <w:rsid w:val="00844686"/>
    <w:rsid w:val="00846C7C"/>
    <w:rsid w:val="00846E26"/>
    <w:rsid w:val="0084778F"/>
    <w:rsid w:val="00847B92"/>
    <w:rsid w:val="00847FA0"/>
    <w:rsid w:val="008508AA"/>
    <w:rsid w:val="008510FA"/>
    <w:rsid w:val="0085174C"/>
    <w:rsid w:val="0085188E"/>
    <w:rsid w:val="00853193"/>
    <w:rsid w:val="0085554B"/>
    <w:rsid w:val="00855D70"/>
    <w:rsid w:val="00856E5C"/>
    <w:rsid w:val="008573AE"/>
    <w:rsid w:val="00857B49"/>
    <w:rsid w:val="008600F0"/>
    <w:rsid w:val="00861709"/>
    <w:rsid w:val="008627C0"/>
    <w:rsid w:val="0086357D"/>
    <w:rsid w:val="00863DD2"/>
    <w:rsid w:val="00864E59"/>
    <w:rsid w:val="008663F2"/>
    <w:rsid w:val="00866A43"/>
    <w:rsid w:val="00870DEE"/>
    <w:rsid w:val="00871899"/>
    <w:rsid w:val="008719F0"/>
    <w:rsid w:val="00871D73"/>
    <w:rsid w:val="0087329A"/>
    <w:rsid w:val="00873BD7"/>
    <w:rsid w:val="0087539B"/>
    <w:rsid w:val="00875AAD"/>
    <w:rsid w:val="00875C87"/>
    <w:rsid w:val="00875CC0"/>
    <w:rsid w:val="0087680B"/>
    <w:rsid w:val="008803F9"/>
    <w:rsid w:val="00880472"/>
    <w:rsid w:val="00880A03"/>
    <w:rsid w:val="0088115C"/>
    <w:rsid w:val="008813E9"/>
    <w:rsid w:val="008823E8"/>
    <w:rsid w:val="00882E15"/>
    <w:rsid w:val="00882F35"/>
    <w:rsid w:val="00883B9F"/>
    <w:rsid w:val="00883E0E"/>
    <w:rsid w:val="00884AA8"/>
    <w:rsid w:val="00884F83"/>
    <w:rsid w:val="00885211"/>
    <w:rsid w:val="00885550"/>
    <w:rsid w:val="00885964"/>
    <w:rsid w:val="00886ABB"/>
    <w:rsid w:val="008875BF"/>
    <w:rsid w:val="00890088"/>
    <w:rsid w:val="008908B9"/>
    <w:rsid w:val="00890966"/>
    <w:rsid w:val="00890A5E"/>
    <w:rsid w:val="00891082"/>
    <w:rsid w:val="0089172F"/>
    <w:rsid w:val="008918C6"/>
    <w:rsid w:val="0089204B"/>
    <w:rsid w:val="00892278"/>
    <w:rsid w:val="008929FD"/>
    <w:rsid w:val="00893C25"/>
    <w:rsid w:val="00893EBA"/>
    <w:rsid w:val="00894D4F"/>
    <w:rsid w:val="00894D72"/>
    <w:rsid w:val="008A09BC"/>
    <w:rsid w:val="008A1948"/>
    <w:rsid w:val="008A2062"/>
    <w:rsid w:val="008A2555"/>
    <w:rsid w:val="008A25CB"/>
    <w:rsid w:val="008A2DB2"/>
    <w:rsid w:val="008A3EEC"/>
    <w:rsid w:val="008A4222"/>
    <w:rsid w:val="008A4647"/>
    <w:rsid w:val="008A5F68"/>
    <w:rsid w:val="008A6FCC"/>
    <w:rsid w:val="008A72C6"/>
    <w:rsid w:val="008B1B63"/>
    <w:rsid w:val="008B1C32"/>
    <w:rsid w:val="008B2362"/>
    <w:rsid w:val="008B2884"/>
    <w:rsid w:val="008B3F95"/>
    <w:rsid w:val="008B5A65"/>
    <w:rsid w:val="008B6844"/>
    <w:rsid w:val="008B6B0C"/>
    <w:rsid w:val="008B734F"/>
    <w:rsid w:val="008B7A50"/>
    <w:rsid w:val="008C0C9F"/>
    <w:rsid w:val="008C1060"/>
    <w:rsid w:val="008C2866"/>
    <w:rsid w:val="008C2D9A"/>
    <w:rsid w:val="008C4667"/>
    <w:rsid w:val="008C522F"/>
    <w:rsid w:val="008C56F2"/>
    <w:rsid w:val="008C5D42"/>
    <w:rsid w:val="008C5E2D"/>
    <w:rsid w:val="008C6F26"/>
    <w:rsid w:val="008C7A4E"/>
    <w:rsid w:val="008D0C00"/>
    <w:rsid w:val="008D11EC"/>
    <w:rsid w:val="008D3FF4"/>
    <w:rsid w:val="008D5086"/>
    <w:rsid w:val="008D6C4B"/>
    <w:rsid w:val="008D7482"/>
    <w:rsid w:val="008D7851"/>
    <w:rsid w:val="008E0DFF"/>
    <w:rsid w:val="008E14B6"/>
    <w:rsid w:val="008E2DB3"/>
    <w:rsid w:val="008E3307"/>
    <w:rsid w:val="008E58C6"/>
    <w:rsid w:val="008E69AA"/>
    <w:rsid w:val="008E6BF8"/>
    <w:rsid w:val="008E7178"/>
    <w:rsid w:val="008F0488"/>
    <w:rsid w:val="008F04EA"/>
    <w:rsid w:val="008F070A"/>
    <w:rsid w:val="008F08FE"/>
    <w:rsid w:val="008F0F4F"/>
    <w:rsid w:val="008F11F5"/>
    <w:rsid w:val="008F1737"/>
    <w:rsid w:val="008F1ABD"/>
    <w:rsid w:val="008F205A"/>
    <w:rsid w:val="008F256F"/>
    <w:rsid w:val="008F4287"/>
    <w:rsid w:val="008F43F8"/>
    <w:rsid w:val="008F4874"/>
    <w:rsid w:val="008F4D51"/>
    <w:rsid w:val="008F5AE6"/>
    <w:rsid w:val="008F5B46"/>
    <w:rsid w:val="008F65E6"/>
    <w:rsid w:val="008F75AA"/>
    <w:rsid w:val="0090206E"/>
    <w:rsid w:val="009032A8"/>
    <w:rsid w:val="009040CC"/>
    <w:rsid w:val="009046D9"/>
    <w:rsid w:val="00904B3E"/>
    <w:rsid w:val="0090518A"/>
    <w:rsid w:val="00905CEE"/>
    <w:rsid w:val="00907A72"/>
    <w:rsid w:val="00910B1A"/>
    <w:rsid w:val="009127A3"/>
    <w:rsid w:val="009140E4"/>
    <w:rsid w:val="00915C8E"/>
    <w:rsid w:val="0091655B"/>
    <w:rsid w:val="00916583"/>
    <w:rsid w:val="00916E36"/>
    <w:rsid w:val="0091746D"/>
    <w:rsid w:val="00920640"/>
    <w:rsid w:val="00921BB5"/>
    <w:rsid w:val="00921D69"/>
    <w:rsid w:val="00923A2F"/>
    <w:rsid w:val="0092435F"/>
    <w:rsid w:val="00924391"/>
    <w:rsid w:val="009251F9"/>
    <w:rsid w:val="0092645D"/>
    <w:rsid w:val="009306EF"/>
    <w:rsid w:val="009316D3"/>
    <w:rsid w:val="00931DCF"/>
    <w:rsid w:val="00932D04"/>
    <w:rsid w:val="00932DD1"/>
    <w:rsid w:val="00933254"/>
    <w:rsid w:val="00933D78"/>
    <w:rsid w:val="00933E19"/>
    <w:rsid w:val="009344BE"/>
    <w:rsid w:val="00934F5E"/>
    <w:rsid w:val="00935D67"/>
    <w:rsid w:val="009360FF"/>
    <w:rsid w:val="00936F09"/>
    <w:rsid w:val="009370CF"/>
    <w:rsid w:val="0093726C"/>
    <w:rsid w:val="00940A97"/>
    <w:rsid w:val="00941F42"/>
    <w:rsid w:val="00942669"/>
    <w:rsid w:val="0094272C"/>
    <w:rsid w:val="00943CC5"/>
    <w:rsid w:val="00945A3B"/>
    <w:rsid w:val="0095032C"/>
    <w:rsid w:val="0095033E"/>
    <w:rsid w:val="00950360"/>
    <w:rsid w:val="00951303"/>
    <w:rsid w:val="0095142F"/>
    <w:rsid w:val="00951DEC"/>
    <w:rsid w:val="009522CF"/>
    <w:rsid w:val="00953184"/>
    <w:rsid w:val="00953677"/>
    <w:rsid w:val="00954360"/>
    <w:rsid w:val="00955B3B"/>
    <w:rsid w:val="009566BA"/>
    <w:rsid w:val="009574E4"/>
    <w:rsid w:val="00957608"/>
    <w:rsid w:val="00960579"/>
    <w:rsid w:val="009618AF"/>
    <w:rsid w:val="00961BC2"/>
    <w:rsid w:val="00964047"/>
    <w:rsid w:val="00964531"/>
    <w:rsid w:val="0096571D"/>
    <w:rsid w:val="00967D30"/>
    <w:rsid w:val="00967D8C"/>
    <w:rsid w:val="009727F2"/>
    <w:rsid w:val="00972A68"/>
    <w:rsid w:val="009731C2"/>
    <w:rsid w:val="00973354"/>
    <w:rsid w:val="00973571"/>
    <w:rsid w:val="00973637"/>
    <w:rsid w:val="00973FAF"/>
    <w:rsid w:val="009748BF"/>
    <w:rsid w:val="00974A29"/>
    <w:rsid w:val="00974B62"/>
    <w:rsid w:val="00974D69"/>
    <w:rsid w:val="00975857"/>
    <w:rsid w:val="00980410"/>
    <w:rsid w:val="009808CA"/>
    <w:rsid w:val="0098145A"/>
    <w:rsid w:val="00982534"/>
    <w:rsid w:val="00983404"/>
    <w:rsid w:val="0098380F"/>
    <w:rsid w:val="00984143"/>
    <w:rsid w:val="00986675"/>
    <w:rsid w:val="00986BD6"/>
    <w:rsid w:val="00987686"/>
    <w:rsid w:val="00987763"/>
    <w:rsid w:val="00990332"/>
    <w:rsid w:val="00990975"/>
    <w:rsid w:val="00990CF0"/>
    <w:rsid w:val="00990F9F"/>
    <w:rsid w:val="0099119A"/>
    <w:rsid w:val="00992974"/>
    <w:rsid w:val="00993C2E"/>
    <w:rsid w:val="009941C2"/>
    <w:rsid w:val="0099502C"/>
    <w:rsid w:val="00996B17"/>
    <w:rsid w:val="00996D1C"/>
    <w:rsid w:val="0099734D"/>
    <w:rsid w:val="009978D7"/>
    <w:rsid w:val="00997C27"/>
    <w:rsid w:val="009A0089"/>
    <w:rsid w:val="009A0196"/>
    <w:rsid w:val="009A0F7B"/>
    <w:rsid w:val="009A172A"/>
    <w:rsid w:val="009A1B03"/>
    <w:rsid w:val="009A24F1"/>
    <w:rsid w:val="009A3DF1"/>
    <w:rsid w:val="009A41D5"/>
    <w:rsid w:val="009A4705"/>
    <w:rsid w:val="009A4FF5"/>
    <w:rsid w:val="009A59DD"/>
    <w:rsid w:val="009A626C"/>
    <w:rsid w:val="009A6766"/>
    <w:rsid w:val="009A6D68"/>
    <w:rsid w:val="009A75FB"/>
    <w:rsid w:val="009A7E37"/>
    <w:rsid w:val="009A7ED8"/>
    <w:rsid w:val="009B00E8"/>
    <w:rsid w:val="009B06B9"/>
    <w:rsid w:val="009B0EC0"/>
    <w:rsid w:val="009B166E"/>
    <w:rsid w:val="009B2FFA"/>
    <w:rsid w:val="009B3341"/>
    <w:rsid w:val="009B386B"/>
    <w:rsid w:val="009B4359"/>
    <w:rsid w:val="009B4721"/>
    <w:rsid w:val="009B4A64"/>
    <w:rsid w:val="009B61C1"/>
    <w:rsid w:val="009B6873"/>
    <w:rsid w:val="009B74BE"/>
    <w:rsid w:val="009C05E9"/>
    <w:rsid w:val="009C0C4E"/>
    <w:rsid w:val="009C11AF"/>
    <w:rsid w:val="009C2826"/>
    <w:rsid w:val="009C28EA"/>
    <w:rsid w:val="009C2DB1"/>
    <w:rsid w:val="009C3AF9"/>
    <w:rsid w:val="009C4060"/>
    <w:rsid w:val="009C4470"/>
    <w:rsid w:val="009C4B88"/>
    <w:rsid w:val="009C6255"/>
    <w:rsid w:val="009C74D6"/>
    <w:rsid w:val="009D076D"/>
    <w:rsid w:val="009D16D8"/>
    <w:rsid w:val="009D1FF6"/>
    <w:rsid w:val="009D20E3"/>
    <w:rsid w:val="009D4B0D"/>
    <w:rsid w:val="009D4B79"/>
    <w:rsid w:val="009D7030"/>
    <w:rsid w:val="009D76D9"/>
    <w:rsid w:val="009E0627"/>
    <w:rsid w:val="009E09F2"/>
    <w:rsid w:val="009E223F"/>
    <w:rsid w:val="009E291A"/>
    <w:rsid w:val="009E3301"/>
    <w:rsid w:val="009E3326"/>
    <w:rsid w:val="009E4385"/>
    <w:rsid w:val="009E714D"/>
    <w:rsid w:val="009E7296"/>
    <w:rsid w:val="009F04F7"/>
    <w:rsid w:val="009F0D37"/>
    <w:rsid w:val="009F0E8F"/>
    <w:rsid w:val="009F1C21"/>
    <w:rsid w:val="009F2057"/>
    <w:rsid w:val="009F2BC9"/>
    <w:rsid w:val="009F3305"/>
    <w:rsid w:val="009F332F"/>
    <w:rsid w:val="009F52CF"/>
    <w:rsid w:val="009F52F1"/>
    <w:rsid w:val="00A00FF9"/>
    <w:rsid w:val="00A01439"/>
    <w:rsid w:val="00A02DA5"/>
    <w:rsid w:val="00A0415A"/>
    <w:rsid w:val="00A04AB3"/>
    <w:rsid w:val="00A04FE9"/>
    <w:rsid w:val="00A055E4"/>
    <w:rsid w:val="00A05982"/>
    <w:rsid w:val="00A06678"/>
    <w:rsid w:val="00A06CAA"/>
    <w:rsid w:val="00A06EDF"/>
    <w:rsid w:val="00A071E3"/>
    <w:rsid w:val="00A07A66"/>
    <w:rsid w:val="00A116A5"/>
    <w:rsid w:val="00A11709"/>
    <w:rsid w:val="00A11FE0"/>
    <w:rsid w:val="00A127F6"/>
    <w:rsid w:val="00A129FD"/>
    <w:rsid w:val="00A12B86"/>
    <w:rsid w:val="00A13C87"/>
    <w:rsid w:val="00A142C2"/>
    <w:rsid w:val="00A14400"/>
    <w:rsid w:val="00A154E7"/>
    <w:rsid w:val="00A16706"/>
    <w:rsid w:val="00A16DFB"/>
    <w:rsid w:val="00A20E4F"/>
    <w:rsid w:val="00A22932"/>
    <w:rsid w:val="00A23727"/>
    <w:rsid w:val="00A23EC7"/>
    <w:rsid w:val="00A27149"/>
    <w:rsid w:val="00A2738F"/>
    <w:rsid w:val="00A3032D"/>
    <w:rsid w:val="00A3111F"/>
    <w:rsid w:val="00A319DD"/>
    <w:rsid w:val="00A327F6"/>
    <w:rsid w:val="00A32893"/>
    <w:rsid w:val="00A33229"/>
    <w:rsid w:val="00A3323D"/>
    <w:rsid w:val="00A33A0B"/>
    <w:rsid w:val="00A33B01"/>
    <w:rsid w:val="00A34766"/>
    <w:rsid w:val="00A35346"/>
    <w:rsid w:val="00A35888"/>
    <w:rsid w:val="00A35F25"/>
    <w:rsid w:val="00A367FE"/>
    <w:rsid w:val="00A3732F"/>
    <w:rsid w:val="00A374D9"/>
    <w:rsid w:val="00A41218"/>
    <w:rsid w:val="00A421BF"/>
    <w:rsid w:val="00A42263"/>
    <w:rsid w:val="00A423E3"/>
    <w:rsid w:val="00A43064"/>
    <w:rsid w:val="00A430C5"/>
    <w:rsid w:val="00A43A8B"/>
    <w:rsid w:val="00A43F9B"/>
    <w:rsid w:val="00A442AE"/>
    <w:rsid w:val="00A46401"/>
    <w:rsid w:val="00A46451"/>
    <w:rsid w:val="00A46EEC"/>
    <w:rsid w:val="00A47542"/>
    <w:rsid w:val="00A47A30"/>
    <w:rsid w:val="00A50F7B"/>
    <w:rsid w:val="00A51742"/>
    <w:rsid w:val="00A52DB6"/>
    <w:rsid w:val="00A53971"/>
    <w:rsid w:val="00A548E8"/>
    <w:rsid w:val="00A549A0"/>
    <w:rsid w:val="00A54C6C"/>
    <w:rsid w:val="00A553E2"/>
    <w:rsid w:val="00A55C81"/>
    <w:rsid w:val="00A56294"/>
    <w:rsid w:val="00A566AE"/>
    <w:rsid w:val="00A567F8"/>
    <w:rsid w:val="00A5735A"/>
    <w:rsid w:val="00A57516"/>
    <w:rsid w:val="00A5788F"/>
    <w:rsid w:val="00A579EB"/>
    <w:rsid w:val="00A6087E"/>
    <w:rsid w:val="00A6134C"/>
    <w:rsid w:val="00A62245"/>
    <w:rsid w:val="00A642E1"/>
    <w:rsid w:val="00A64B01"/>
    <w:rsid w:val="00A65D98"/>
    <w:rsid w:val="00A65F42"/>
    <w:rsid w:val="00A67651"/>
    <w:rsid w:val="00A70E28"/>
    <w:rsid w:val="00A716B2"/>
    <w:rsid w:val="00A71878"/>
    <w:rsid w:val="00A71B9D"/>
    <w:rsid w:val="00A72032"/>
    <w:rsid w:val="00A72999"/>
    <w:rsid w:val="00A72B0A"/>
    <w:rsid w:val="00A7318B"/>
    <w:rsid w:val="00A737A5"/>
    <w:rsid w:val="00A7443F"/>
    <w:rsid w:val="00A74834"/>
    <w:rsid w:val="00A75A57"/>
    <w:rsid w:val="00A76674"/>
    <w:rsid w:val="00A7744D"/>
    <w:rsid w:val="00A77E92"/>
    <w:rsid w:val="00A80060"/>
    <w:rsid w:val="00A80BD4"/>
    <w:rsid w:val="00A815F8"/>
    <w:rsid w:val="00A818B8"/>
    <w:rsid w:val="00A81BBF"/>
    <w:rsid w:val="00A81D7B"/>
    <w:rsid w:val="00A82780"/>
    <w:rsid w:val="00A8383E"/>
    <w:rsid w:val="00A8426A"/>
    <w:rsid w:val="00A84946"/>
    <w:rsid w:val="00A84AED"/>
    <w:rsid w:val="00A85D02"/>
    <w:rsid w:val="00A87224"/>
    <w:rsid w:val="00A8797F"/>
    <w:rsid w:val="00A9022A"/>
    <w:rsid w:val="00A909E5"/>
    <w:rsid w:val="00A910B6"/>
    <w:rsid w:val="00A91488"/>
    <w:rsid w:val="00A92273"/>
    <w:rsid w:val="00A92C89"/>
    <w:rsid w:val="00A93EDA"/>
    <w:rsid w:val="00A94008"/>
    <w:rsid w:val="00A9412F"/>
    <w:rsid w:val="00A94FC7"/>
    <w:rsid w:val="00A95141"/>
    <w:rsid w:val="00A95FEC"/>
    <w:rsid w:val="00A96F4A"/>
    <w:rsid w:val="00A97205"/>
    <w:rsid w:val="00A97710"/>
    <w:rsid w:val="00A97BFB"/>
    <w:rsid w:val="00AA1231"/>
    <w:rsid w:val="00AA2091"/>
    <w:rsid w:val="00AA2C25"/>
    <w:rsid w:val="00AA3520"/>
    <w:rsid w:val="00AA404B"/>
    <w:rsid w:val="00AA48B0"/>
    <w:rsid w:val="00AA6000"/>
    <w:rsid w:val="00AA6202"/>
    <w:rsid w:val="00AA722E"/>
    <w:rsid w:val="00AA746D"/>
    <w:rsid w:val="00AA7A7A"/>
    <w:rsid w:val="00AA7ABB"/>
    <w:rsid w:val="00AA7E26"/>
    <w:rsid w:val="00AB0CF3"/>
    <w:rsid w:val="00AB0E48"/>
    <w:rsid w:val="00AB0E79"/>
    <w:rsid w:val="00AB0F86"/>
    <w:rsid w:val="00AB356F"/>
    <w:rsid w:val="00AB4857"/>
    <w:rsid w:val="00AB53CE"/>
    <w:rsid w:val="00AC0466"/>
    <w:rsid w:val="00AC0DE9"/>
    <w:rsid w:val="00AC0FAA"/>
    <w:rsid w:val="00AC100B"/>
    <w:rsid w:val="00AC119D"/>
    <w:rsid w:val="00AC18EA"/>
    <w:rsid w:val="00AC2198"/>
    <w:rsid w:val="00AC2219"/>
    <w:rsid w:val="00AC34D0"/>
    <w:rsid w:val="00AC5C95"/>
    <w:rsid w:val="00AC6BAD"/>
    <w:rsid w:val="00AC7923"/>
    <w:rsid w:val="00AD225D"/>
    <w:rsid w:val="00AD4335"/>
    <w:rsid w:val="00AD43EE"/>
    <w:rsid w:val="00AD477D"/>
    <w:rsid w:val="00AD491F"/>
    <w:rsid w:val="00AD5998"/>
    <w:rsid w:val="00AD6045"/>
    <w:rsid w:val="00AD6092"/>
    <w:rsid w:val="00AD61AD"/>
    <w:rsid w:val="00AD620D"/>
    <w:rsid w:val="00AD6336"/>
    <w:rsid w:val="00AD68E8"/>
    <w:rsid w:val="00AE11BE"/>
    <w:rsid w:val="00AE18D3"/>
    <w:rsid w:val="00AE1B6A"/>
    <w:rsid w:val="00AE1F6A"/>
    <w:rsid w:val="00AE228B"/>
    <w:rsid w:val="00AE2BCA"/>
    <w:rsid w:val="00AE2C0A"/>
    <w:rsid w:val="00AE47F6"/>
    <w:rsid w:val="00AE488C"/>
    <w:rsid w:val="00AE4BF5"/>
    <w:rsid w:val="00AE580E"/>
    <w:rsid w:val="00AE5C56"/>
    <w:rsid w:val="00AE6503"/>
    <w:rsid w:val="00AE679B"/>
    <w:rsid w:val="00AE7AE7"/>
    <w:rsid w:val="00AE7B21"/>
    <w:rsid w:val="00AF006C"/>
    <w:rsid w:val="00AF04B1"/>
    <w:rsid w:val="00AF1088"/>
    <w:rsid w:val="00AF197A"/>
    <w:rsid w:val="00AF217D"/>
    <w:rsid w:val="00AF37F9"/>
    <w:rsid w:val="00AF3BCA"/>
    <w:rsid w:val="00AF4234"/>
    <w:rsid w:val="00AF527F"/>
    <w:rsid w:val="00AF59FE"/>
    <w:rsid w:val="00AF5D69"/>
    <w:rsid w:val="00AF5DA2"/>
    <w:rsid w:val="00AF5E10"/>
    <w:rsid w:val="00AF710C"/>
    <w:rsid w:val="00AF78AB"/>
    <w:rsid w:val="00B007C9"/>
    <w:rsid w:val="00B02C6C"/>
    <w:rsid w:val="00B04413"/>
    <w:rsid w:val="00B046A6"/>
    <w:rsid w:val="00B0542C"/>
    <w:rsid w:val="00B05A8C"/>
    <w:rsid w:val="00B0621C"/>
    <w:rsid w:val="00B06E67"/>
    <w:rsid w:val="00B07FC2"/>
    <w:rsid w:val="00B11AA2"/>
    <w:rsid w:val="00B1211B"/>
    <w:rsid w:val="00B133B7"/>
    <w:rsid w:val="00B13788"/>
    <w:rsid w:val="00B13BC8"/>
    <w:rsid w:val="00B14153"/>
    <w:rsid w:val="00B14B63"/>
    <w:rsid w:val="00B17B05"/>
    <w:rsid w:val="00B17DA9"/>
    <w:rsid w:val="00B2093E"/>
    <w:rsid w:val="00B20A7A"/>
    <w:rsid w:val="00B2196C"/>
    <w:rsid w:val="00B22813"/>
    <w:rsid w:val="00B22D63"/>
    <w:rsid w:val="00B23F29"/>
    <w:rsid w:val="00B242C7"/>
    <w:rsid w:val="00B2507A"/>
    <w:rsid w:val="00B2604F"/>
    <w:rsid w:val="00B26AE1"/>
    <w:rsid w:val="00B26B73"/>
    <w:rsid w:val="00B27136"/>
    <w:rsid w:val="00B27325"/>
    <w:rsid w:val="00B2735A"/>
    <w:rsid w:val="00B27BF3"/>
    <w:rsid w:val="00B30B60"/>
    <w:rsid w:val="00B31D7D"/>
    <w:rsid w:val="00B3284E"/>
    <w:rsid w:val="00B333C2"/>
    <w:rsid w:val="00B334E5"/>
    <w:rsid w:val="00B34149"/>
    <w:rsid w:val="00B34614"/>
    <w:rsid w:val="00B35834"/>
    <w:rsid w:val="00B36171"/>
    <w:rsid w:val="00B361E3"/>
    <w:rsid w:val="00B36F26"/>
    <w:rsid w:val="00B36F88"/>
    <w:rsid w:val="00B3722B"/>
    <w:rsid w:val="00B37DFF"/>
    <w:rsid w:val="00B40858"/>
    <w:rsid w:val="00B411D5"/>
    <w:rsid w:val="00B41B33"/>
    <w:rsid w:val="00B41DEB"/>
    <w:rsid w:val="00B4241D"/>
    <w:rsid w:val="00B4534E"/>
    <w:rsid w:val="00B460C9"/>
    <w:rsid w:val="00B46127"/>
    <w:rsid w:val="00B462AD"/>
    <w:rsid w:val="00B46B2D"/>
    <w:rsid w:val="00B47465"/>
    <w:rsid w:val="00B47639"/>
    <w:rsid w:val="00B47C77"/>
    <w:rsid w:val="00B50D7E"/>
    <w:rsid w:val="00B532AF"/>
    <w:rsid w:val="00B53C09"/>
    <w:rsid w:val="00B53F21"/>
    <w:rsid w:val="00B5465B"/>
    <w:rsid w:val="00B55A9D"/>
    <w:rsid w:val="00B57C02"/>
    <w:rsid w:val="00B60CBD"/>
    <w:rsid w:val="00B617D3"/>
    <w:rsid w:val="00B62FF1"/>
    <w:rsid w:val="00B63249"/>
    <w:rsid w:val="00B6474C"/>
    <w:rsid w:val="00B6531A"/>
    <w:rsid w:val="00B65684"/>
    <w:rsid w:val="00B6592D"/>
    <w:rsid w:val="00B6690E"/>
    <w:rsid w:val="00B66EDC"/>
    <w:rsid w:val="00B671E2"/>
    <w:rsid w:val="00B6723B"/>
    <w:rsid w:val="00B67320"/>
    <w:rsid w:val="00B676F0"/>
    <w:rsid w:val="00B70667"/>
    <w:rsid w:val="00B70A35"/>
    <w:rsid w:val="00B713B6"/>
    <w:rsid w:val="00B7360B"/>
    <w:rsid w:val="00B73ABC"/>
    <w:rsid w:val="00B743C9"/>
    <w:rsid w:val="00B75204"/>
    <w:rsid w:val="00B75F07"/>
    <w:rsid w:val="00B763C7"/>
    <w:rsid w:val="00B82905"/>
    <w:rsid w:val="00B84251"/>
    <w:rsid w:val="00B844FD"/>
    <w:rsid w:val="00B85407"/>
    <w:rsid w:val="00B85727"/>
    <w:rsid w:val="00B85EBA"/>
    <w:rsid w:val="00B86ABA"/>
    <w:rsid w:val="00B86EBC"/>
    <w:rsid w:val="00B87899"/>
    <w:rsid w:val="00B87943"/>
    <w:rsid w:val="00B91E21"/>
    <w:rsid w:val="00B92837"/>
    <w:rsid w:val="00B93756"/>
    <w:rsid w:val="00B941AA"/>
    <w:rsid w:val="00B94904"/>
    <w:rsid w:val="00B962D9"/>
    <w:rsid w:val="00B967FC"/>
    <w:rsid w:val="00B96EC9"/>
    <w:rsid w:val="00B96FAE"/>
    <w:rsid w:val="00B9706A"/>
    <w:rsid w:val="00B97380"/>
    <w:rsid w:val="00BA1EDB"/>
    <w:rsid w:val="00BA26D3"/>
    <w:rsid w:val="00BA277A"/>
    <w:rsid w:val="00BA30FE"/>
    <w:rsid w:val="00BA53CD"/>
    <w:rsid w:val="00BA706D"/>
    <w:rsid w:val="00BA71F2"/>
    <w:rsid w:val="00BB0561"/>
    <w:rsid w:val="00BB0842"/>
    <w:rsid w:val="00BB0E5B"/>
    <w:rsid w:val="00BB2446"/>
    <w:rsid w:val="00BB2C91"/>
    <w:rsid w:val="00BB44AA"/>
    <w:rsid w:val="00BB4A77"/>
    <w:rsid w:val="00BB51C1"/>
    <w:rsid w:val="00BB6D39"/>
    <w:rsid w:val="00BB7A17"/>
    <w:rsid w:val="00BB7AE0"/>
    <w:rsid w:val="00BB7E0E"/>
    <w:rsid w:val="00BC0686"/>
    <w:rsid w:val="00BC0D63"/>
    <w:rsid w:val="00BC0EAC"/>
    <w:rsid w:val="00BC1B55"/>
    <w:rsid w:val="00BC2194"/>
    <w:rsid w:val="00BC2868"/>
    <w:rsid w:val="00BC3A7C"/>
    <w:rsid w:val="00BC3C9E"/>
    <w:rsid w:val="00BC437E"/>
    <w:rsid w:val="00BC5C80"/>
    <w:rsid w:val="00BC5F75"/>
    <w:rsid w:val="00BC74CB"/>
    <w:rsid w:val="00BC754A"/>
    <w:rsid w:val="00BC7595"/>
    <w:rsid w:val="00BC7E30"/>
    <w:rsid w:val="00BD021A"/>
    <w:rsid w:val="00BD0223"/>
    <w:rsid w:val="00BD0D98"/>
    <w:rsid w:val="00BD0ECD"/>
    <w:rsid w:val="00BD28B3"/>
    <w:rsid w:val="00BD3A43"/>
    <w:rsid w:val="00BD52EC"/>
    <w:rsid w:val="00BD5F52"/>
    <w:rsid w:val="00BD6C71"/>
    <w:rsid w:val="00BD6D77"/>
    <w:rsid w:val="00BD7432"/>
    <w:rsid w:val="00BD7E5B"/>
    <w:rsid w:val="00BE015B"/>
    <w:rsid w:val="00BE0C7E"/>
    <w:rsid w:val="00BE1842"/>
    <w:rsid w:val="00BE347D"/>
    <w:rsid w:val="00BE50FC"/>
    <w:rsid w:val="00BE55E5"/>
    <w:rsid w:val="00BE65D4"/>
    <w:rsid w:val="00BE686D"/>
    <w:rsid w:val="00BE7E0D"/>
    <w:rsid w:val="00BF12D4"/>
    <w:rsid w:val="00BF1626"/>
    <w:rsid w:val="00BF24B6"/>
    <w:rsid w:val="00BF2C02"/>
    <w:rsid w:val="00BF3B2C"/>
    <w:rsid w:val="00BF404A"/>
    <w:rsid w:val="00BF4F31"/>
    <w:rsid w:val="00BF5197"/>
    <w:rsid w:val="00BF5A51"/>
    <w:rsid w:val="00BF5B84"/>
    <w:rsid w:val="00BF6C5B"/>
    <w:rsid w:val="00BF7BD7"/>
    <w:rsid w:val="00C004AC"/>
    <w:rsid w:val="00C00FBE"/>
    <w:rsid w:val="00C019AB"/>
    <w:rsid w:val="00C01C1D"/>
    <w:rsid w:val="00C01C73"/>
    <w:rsid w:val="00C01D59"/>
    <w:rsid w:val="00C029E5"/>
    <w:rsid w:val="00C0309C"/>
    <w:rsid w:val="00C03291"/>
    <w:rsid w:val="00C047E7"/>
    <w:rsid w:val="00C04A63"/>
    <w:rsid w:val="00C04EDB"/>
    <w:rsid w:val="00C06849"/>
    <w:rsid w:val="00C06BB3"/>
    <w:rsid w:val="00C06E7E"/>
    <w:rsid w:val="00C071D7"/>
    <w:rsid w:val="00C072CA"/>
    <w:rsid w:val="00C07550"/>
    <w:rsid w:val="00C107EE"/>
    <w:rsid w:val="00C109A1"/>
    <w:rsid w:val="00C11931"/>
    <w:rsid w:val="00C11EA5"/>
    <w:rsid w:val="00C11EAD"/>
    <w:rsid w:val="00C12BAD"/>
    <w:rsid w:val="00C12CD2"/>
    <w:rsid w:val="00C12ED4"/>
    <w:rsid w:val="00C130D5"/>
    <w:rsid w:val="00C140F7"/>
    <w:rsid w:val="00C15BDB"/>
    <w:rsid w:val="00C15DD2"/>
    <w:rsid w:val="00C168AE"/>
    <w:rsid w:val="00C16C43"/>
    <w:rsid w:val="00C20C4B"/>
    <w:rsid w:val="00C20DE6"/>
    <w:rsid w:val="00C211A9"/>
    <w:rsid w:val="00C22113"/>
    <w:rsid w:val="00C22656"/>
    <w:rsid w:val="00C22A45"/>
    <w:rsid w:val="00C2376A"/>
    <w:rsid w:val="00C242B1"/>
    <w:rsid w:val="00C2447A"/>
    <w:rsid w:val="00C24A48"/>
    <w:rsid w:val="00C252A1"/>
    <w:rsid w:val="00C267F6"/>
    <w:rsid w:val="00C26D1C"/>
    <w:rsid w:val="00C26DA2"/>
    <w:rsid w:val="00C276F0"/>
    <w:rsid w:val="00C30484"/>
    <w:rsid w:val="00C3192F"/>
    <w:rsid w:val="00C31C36"/>
    <w:rsid w:val="00C31C70"/>
    <w:rsid w:val="00C31D12"/>
    <w:rsid w:val="00C329D7"/>
    <w:rsid w:val="00C32CB2"/>
    <w:rsid w:val="00C32DF2"/>
    <w:rsid w:val="00C32FED"/>
    <w:rsid w:val="00C34097"/>
    <w:rsid w:val="00C342F0"/>
    <w:rsid w:val="00C34B2A"/>
    <w:rsid w:val="00C3532C"/>
    <w:rsid w:val="00C356C8"/>
    <w:rsid w:val="00C35AEE"/>
    <w:rsid w:val="00C37257"/>
    <w:rsid w:val="00C37366"/>
    <w:rsid w:val="00C37FD9"/>
    <w:rsid w:val="00C41481"/>
    <w:rsid w:val="00C416ED"/>
    <w:rsid w:val="00C42032"/>
    <w:rsid w:val="00C4286F"/>
    <w:rsid w:val="00C42879"/>
    <w:rsid w:val="00C43BEE"/>
    <w:rsid w:val="00C44243"/>
    <w:rsid w:val="00C448DA"/>
    <w:rsid w:val="00C4512F"/>
    <w:rsid w:val="00C456CC"/>
    <w:rsid w:val="00C46861"/>
    <w:rsid w:val="00C46882"/>
    <w:rsid w:val="00C46BD2"/>
    <w:rsid w:val="00C46BF1"/>
    <w:rsid w:val="00C47810"/>
    <w:rsid w:val="00C47E2D"/>
    <w:rsid w:val="00C502CA"/>
    <w:rsid w:val="00C50484"/>
    <w:rsid w:val="00C508D3"/>
    <w:rsid w:val="00C5157A"/>
    <w:rsid w:val="00C52139"/>
    <w:rsid w:val="00C5261B"/>
    <w:rsid w:val="00C52D9A"/>
    <w:rsid w:val="00C54B82"/>
    <w:rsid w:val="00C56969"/>
    <w:rsid w:val="00C61899"/>
    <w:rsid w:val="00C6254C"/>
    <w:rsid w:val="00C62B3F"/>
    <w:rsid w:val="00C62EA5"/>
    <w:rsid w:val="00C636E6"/>
    <w:rsid w:val="00C636F1"/>
    <w:rsid w:val="00C64E69"/>
    <w:rsid w:val="00C66FCE"/>
    <w:rsid w:val="00C67716"/>
    <w:rsid w:val="00C678B7"/>
    <w:rsid w:val="00C712F9"/>
    <w:rsid w:val="00C71618"/>
    <w:rsid w:val="00C71695"/>
    <w:rsid w:val="00C71B7A"/>
    <w:rsid w:val="00C72577"/>
    <w:rsid w:val="00C72A29"/>
    <w:rsid w:val="00C72C7B"/>
    <w:rsid w:val="00C749C3"/>
    <w:rsid w:val="00C74B2E"/>
    <w:rsid w:val="00C76924"/>
    <w:rsid w:val="00C76AFB"/>
    <w:rsid w:val="00C770ED"/>
    <w:rsid w:val="00C80048"/>
    <w:rsid w:val="00C80B95"/>
    <w:rsid w:val="00C80FCB"/>
    <w:rsid w:val="00C823B6"/>
    <w:rsid w:val="00C83C13"/>
    <w:rsid w:val="00C83F78"/>
    <w:rsid w:val="00C842DC"/>
    <w:rsid w:val="00C85E29"/>
    <w:rsid w:val="00C86A05"/>
    <w:rsid w:val="00C87B1A"/>
    <w:rsid w:val="00C87D96"/>
    <w:rsid w:val="00C9157A"/>
    <w:rsid w:val="00C93C10"/>
    <w:rsid w:val="00C94931"/>
    <w:rsid w:val="00C9500B"/>
    <w:rsid w:val="00C9641A"/>
    <w:rsid w:val="00C96648"/>
    <w:rsid w:val="00C96CBC"/>
    <w:rsid w:val="00C9783A"/>
    <w:rsid w:val="00CA00A5"/>
    <w:rsid w:val="00CA03C6"/>
    <w:rsid w:val="00CA0CFB"/>
    <w:rsid w:val="00CA11A2"/>
    <w:rsid w:val="00CA2247"/>
    <w:rsid w:val="00CA2420"/>
    <w:rsid w:val="00CA3108"/>
    <w:rsid w:val="00CA47ED"/>
    <w:rsid w:val="00CA4BA5"/>
    <w:rsid w:val="00CA6219"/>
    <w:rsid w:val="00CA694D"/>
    <w:rsid w:val="00CA70E2"/>
    <w:rsid w:val="00CA7462"/>
    <w:rsid w:val="00CA75FB"/>
    <w:rsid w:val="00CA7BCC"/>
    <w:rsid w:val="00CB0704"/>
    <w:rsid w:val="00CB08D2"/>
    <w:rsid w:val="00CB0CC0"/>
    <w:rsid w:val="00CB177A"/>
    <w:rsid w:val="00CB25F4"/>
    <w:rsid w:val="00CB2889"/>
    <w:rsid w:val="00CB29A4"/>
    <w:rsid w:val="00CB2A35"/>
    <w:rsid w:val="00CB3346"/>
    <w:rsid w:val="00CB3EC8"/>
    <w:rsid w:val="00CB4E00"/>
    <w:rsid w:val="00CB5027"/>
    <w:rsid w:val="00CB6A40"/>
    <w:rsid w:val="00CB6DED"/>
    <w:rsid w:val="00CB772D"/>
    <w:rsid w:val="00CB7DDB"/>
    <w:rsid w:val="00CC00D7"/>
    <w:rsid w:val="00CC0C71"/>
    <w:rsid w:val="00CC113C"/>
    <w:rsid w:val="00CC1E83"/>
    <w:rsid w:val="00CC1FBA"/>
    <w:rsid w:val="00CC4F67"/>
    <w:rsid w:val="00CC5AC0"/>
    <w:rsid w:val="00CC5EE6"/>
    <w:rsid w:val="00CC5FDC"/>
    <w:rsid w:val="00CC68D8"/>
    <w:rsid w:val="00CC6962"/>
    <w:rsid w:val="00CC7A17"/>
    <w:rsid w:val="00CC7A63"/>
    <w:rsid w:val="00CC7B14"/>
    <w:rsid w:val="00CD1189"/>
    <w:rsid w:val="00CD1616"/>
    <w:rsid w:val="00CD1A76"/>
    <w:rsid w:val="00CD1E6C"/>
    <w:rsid w:val="00CD2457"/>
    <w:rsid w:val="00CD31EA"/>
    <w:rsid w:val="00CD4769"/>
    <w:rsid w:val="00CD549B"/>
    <w:rsid w:val="00CD58CF"/>
    <w:rsid w:val="00CE1189"/>
    <w:rsid w:val="00CE252D"/>
    <w:rsid w:val="00CE3484"/>
    <w:rsid w:val="00CE3A35"/>
    <w:rsid w:val="00CE3DA3"/>
    <w:rsid w:val="00CE4A8B"/>
    <w:rsid w:val="00CE4D21"/>
    <w:rsid w:val="00CE5C7C"/>
    <w:rsid w:val="00CE7E06"/>
    <w:rsid w:val="00CF0AAA"/>
    <w:rsid w:val="00CF0B9D"/>
    <w:rsid w:val="00CF0C57"/>
    <w:rsid w:val="00CF23EF"/>
    <w:rsid w:val="00CF2A6B"/>
    <w:rsid w:val="00CF414D"/>
    <w:rsid w:val="00CF43F1"/>
    <w:rsid w:val="00CF4683"/>
    <w:rsid w:val="00CF469B"/>
    <w:rsid w:val="00CF529B"/>
    <w:rsid w:val="00CF5F93"/>
    <w:rsid w:val="00CF6129"/>
    <w:rsid w:val="00CF7C14"/>
    <w:rsid w:val="00D007EB"/>
    <w:rsid w:val="00D018DA"/>
    <w:rsid w:val="00D022A1"/>
    <w:rsid w:val="00D02673"/>
    <w:rsid w:val="00D02C2F"/>
    <w:rsid w:val="00D03D85"/>
    <w:rsid w:val="00D0492F"/>
    <w:rsid w:val="00D05D0F"/>
    <w:rsid w:val="00D060C3"/>
    <w:rsid w:val="00D068CF"/>
    <w:rsid w:val="00D102A3"/>
    <w:rsid w:val="00D11C01"/>
    <w:rsid w:val="00D1253A"/>
    <w:rsid w:val="00D1383C"/>
    <w:rsid w:val="00D14022"/>
    <w:rsid w:val="00D1431E"/>
    <w:rsid w:val="00D14479"/>
    <w:rsid w:val="00D15701"/>
    <w:rsid w:val="00D158D0"/>
    <w:rsid w:val="00D1608A"/>
    <w:rsid w:val="00D167EF"/>
    <w:rsid w:val="00D171F4"/>
    <w:rsid w:val="00D1749B"/>
    <w:rsid w:val="00D214D2"/>
    <w:rsid w:val="00D21BB6"/>
    <w:rsid w:val="00D2221A"/>
    <w:rsid w:val="00D22524"/>
    <w:rsid w:val="00D22956"/>
    <w:rsid w:val="00D22BC3"/>
    <w:rsid w:val="00D22C11"/>
    <w:rsid w:val="00D22E7C"/>
    <w:rsid w:val="00D233A7"/>
    <w:rsid w:val="00D24098"/>
    <w:rsid w:val="00D24181"/>
    <w:rsid w:val="00D244A7"/>
    <w:rsid w:val="00D24CBB"/>
    <w:rsid w:val="00D24DF4"/>
    <w:rsid w:val="00D24E83"/>
    <w:rsid w:val="00D26167"/>
    <w:rsid w:val="00D264AE"/>
    <w:rsid w:val="00D2653C"/>
    <w:rsid w:val="00D26BB6"/>
    <w:rsid w:val="00D30E88"/>
    <w:rsid w:val="00D315C0"/>
    <w:rsid w:val="00D31BCB"/>
    <w:rsid w:val="00D325D5"/>
    <w:rsid w:val="00D32CA3"/>
    <w:rsid w:val="00D3398B"/>
    <w:rsid w:val="00D35191"/>
    <w:rsid w:val="00D35360"/>
    <w:rsid w:val="00D356B9"/>
    <w:rsid w:val="00D36097"/>
    <w:rsid w:val="00D369AF"/>
    <w:rsid w:val="00D36E96"/>
    <w:rsid w:val="00D37C36"/>
    <w:rsid w:val="00D37F62"/>
    <w:rsid w:val="00D4065C"/>
    <w:rsid w:val="00D40976"/>
    <w:rsid w:val="00D40B48"/>
    <w:rsid w:val="00D4127A"/>
    <w:rsid w:val="00D414B0"/>
    <w:rsid w:val="00D42D6F"/>
    <w:rsid w:val="00D436C3"/>
    <w:rsid w:val="00D440DD"/>
    <w:rsid w:val="00D44142"/>
    <w:rsid w:val="00D447DE"/>
    <w:rsid w:val="00D44A22"/>
    <w:rsid w:val="00D44E7D"/>
    <w:rsid w:val="00D457BB"/>
    <w:rsid w:val="00D45921"/>
    <w:rsid w:val="00D45D57"/>
    <w:rsid w:val="00D4749B"/>
    <w:rsid w:val="00D4782D"/>
    <w:rsid w:val="00D511B9"/>
    <w:rsid w:val="00D5225E"/>
    <w:rsid w:val="00D52C8B"/>
    <w:rsid w:val="00D54F47"/>
    <w:rsid w:val="00D5516A"/>
    <w:rsid w:val="00D5672A"/>
    <w:rsid w:val="00D57C2F"/>
    <w:rsid w:val="00D57C88"/>
    <w:rsid w:val="00D57F45"/>
    <w:rsid w:val="00D60DE6"/>
    <w:rsid w:val="00D617B0"/>
    <w:rsid w:val="00D628BF"/>
    <w:rsid w:val="00D62B0A"/>
    <w:rsid w:val="00D635ED"/>
    <w:rsid w:val="00D6550C"/>
    <w:rsid w:val="00D6672E"/>
    <w:rsid w:val="00D66763"/>
    <w:rsid w:val="00D66B9E"/>
    <w:rsid w:val="00D66BB9"/>
    <w:rsid w:val="00D67B8B"/>
    <w:rsid w:val="00D707A0"/>
    <w:rsid w:val="00D70DAC"/>
    <w:rsid w:val="00D73161"/>
    <w:rsid w:val="00D76EF9"/>
    <w:rsid w:val="00D77474"/>
    <w:rsid w:val="00D77769"/>
    <w:rsid w:val="00D77D18"/>
    <w:rsid w:val="00D81A0D"/>
    <w:rsid w:val="00D81ED0"/>
    <w:rsid w:val="00D828ED"/>
    <w:rsid w:val="00D82D14"/>
    <w:rsid w:val="00D834FB"/>
    <w:rsid w:val="00D844E2"/>
    <w:rsid w:val="00D845A5"/>
    <w:rsid w:val="00D84D19"/>
    <w:rsid w:val="00D86C40"/>
    <w:rsid w:val="00D87D36"/>
    <w:rsid w:val="00D90A0D"/>
    <w:rsid w:val="00D91CE0"/>
    <w:rsid w:val="00D925F2"/>
    <w:rsid w:val="00D92E85"/>
    <w:rsid w:val="00D9324C"/>
    <w:rsid w:val="00D9363F"/>
    <w:rsid w:val="00D94437"/>
    <w:rsid w:val="00D94566"/>
    <w:rsid w:val="00D96315"/>
    <w:rsid w:val="00D96660"/>
    <w:rsid w:val="00D96DE1"/>
    <w:rsid w:val="00D96F8C"/>
    <w:rsid w:val="00D97232"/>
    <w:rsid w:val="00DA0466"/>
    <w:rsid w:val="00DA05F4"/>
    <w:rsid w:val="00DA14B7"/>
    <w:rsid w:val="00DA19B3"/>
    <w:rsid w:val="00DA249F"/>
    <w:rsid w:val="00DA42BA"/>
    <w:rsid w:val="00DA459D"/>
    <w:rsid w:val="00DA51C4"/>
    <w:rsid w:val="00DA5C5D"/>
    <w:rsid w:val="00DA6253"/>
    <w:rsid w:val="00DA67ED"/>
    <w:rsid w:val="00DA7937"/>
    <w:rsid w:val="00DA7FAA"/>
    <w:rsid w:val="00DB055B"/>
    <w:rsid w:val="00DB06AA"/>
    <w:rsid w:val="00DB0A4B"/>
    <w:rsid w:val="00DB0C63"/>
    <w:rsid w:val="00DB1202"/>
    <w:rsid w:val="00DB1C59"/>
    <w:rsid w:val="00DB3316"/>
    <w:rsid w:val="00DB38C2"/>
    <w:rsid w:val="00DB7F24"/>
    <w:rsid w:val="00DC081D"/>
    <w:rsid w:val="00DC1253"/>
    <w:rsid w:val="00DC19E2"/>
    <w:rsid w:val="00DC244F"/>
    <w:rsid w:val="00DC3356"/>
    <w:rsid w:val="00DC37D8"/>
    <w:rsid w:val="00DC3CAC"/>
    <w:rsid w:val="00DC3CD2"/>
    <w:rsid w:val="00DC41B7"/>
    <w:rsid w:val="00DC431C"/>
    <w:rsid w:val="00DC4661"/>
    <w:rsid w:val="00DC4979"/>
    <w:rsid w:val="00DC4E8E"/>
    <w:rsid w:val="00DC52A2"/>
    <w:rsid w:val="00DC579A"/>
    <w:rsid w:val="00DC6733"/>
    <w:rsid w:val="00DC75C8"/>
    <w:rsid w:val="00DD0182"/>
    <w:rsid w:val="00DD1228"/>
    <w:rsid w:val="00DD1A14"/>
    <w:rsid w:val="00DD1F1C"/>
    <w:rsid w:val="00DD2D37"/>
    <w:rsid w:val="00DD322B"/>
    <w:rsid w:val="00DD3AC2"/>
    <w:rsid w:val="00DD3B37"/>
    <w:rsid w:val="00DD495D"/>
    <w:rsid w:val="00DD5C36"/>
    <w:rsid w:val="00DD778F"/>
    <w:rsid w:val="00DD785C"/>
    <w:rsid w:val="00DD7D34"/>
    <w:rsid w:val="00DE0F54"/>
    <w:rsid w:val="00DE1309"/>
    <w:rsid w:val="00DE34C6"/>
    <w:rsid w:val="00DE5779"/>
    <w:rsid w:val="00DE7684"/>
    <w:rsid w:val="00DE7A25"/>
    <w:rsid w:val="00DF03FA"/>
    <w:rsid w:val="00DF4F69"/>
    <w:rsid w:val="00DF5FF4"/>
    <w:rsid w:val="00DF616B"/>
    <w:rsid w:val="00DF626D"/>
    <w:rsid w:val="00DF64E2"/>
    <w:rsid w:val="00DF67A7"/>
    <w:rsid w:val="00DF7418"/>
    <w:rsid w:val="00E01AA2"/>
    <w:rsid w:val="00E01EF3"/>
    <w:rsid w:val="00E025F4"/>
    <w:rsid w:val="00E02DD1"/>
    <w:rsid w:val="00E03FA4"/>
    <w:rsid w:val="00E0485A"/>
    <w:rsid w:val="00E04A8A"/>
    <w:rsid w:val="00E078AF"/>
    <w:rsid w:val="00E1100C"/>
    <w:rsid w:val="00E1159B"/>
    <w:rsid w:val="00E12680"/>
    <w:rsid w:val="00E12759"/>
    <w:rsid w:val="00E12A4A"/>
    <w:rsid w:val="00E1331D"/>
    <w:rsid w:val="00E13E24"/>
    <w:rsid w:val="00E156A0"/>
    <w:rsid w:val="00E15E7D"/>
    <w:rsid w:val="00E20165"/>
    <w:rsid w:val="00E20442"/>
    <w:rsid w:val="00E2046D"/>
    <w:rsid w:val="00E20473"/>
    <w:rsid w:val="00E213D2"/>
    <w:rsid w:val="00E21B42"/>
    <w:rsid w:val="00E22616"/>
    <w:rsid w:val="00E23633"/>
    <w:rsid w:val="00E236C3"/>
    <w:rsid w:val="00E241B1"/>
    <w:rsid w:val="00E25103"/>
    <w:rsid w:val="00E26C0A"/>
    <w:rsid w:val="00E26D1D"/>
    <w:rsid w:val="00E27D0A"/>
    <w:rsid w:val="00E30397"/>
    <w:rsid w:val="00E305CF"/>
    <w:rsid w:val="00E32B66"/>
    <w:rsid w:val="00E32B9B"/>
    <w:rsid w:val="00E33140"/>
    <w:rsid w:val="00E33B78"/>
    <w:rsid w:val="00E3403E"/>
    <w:rsid w:val="00E343F4"/>
    <w:rsid w:val="00E34C4B"/>
    <w:rsid w:val="00E34EFD"/>
    <w:rsid w:val="00E352CC"/>
    <w:rsid w:val="00E358E3"/>
    <w:rsid w:val="00E3595E"/>
    <w:rsid w:val="00E36351"/>
    <w:rsid w:val="00E36C90"/>
    <w:rsid w:val="00E36DF7"/>
    <w:rsid w:val="00E403E7"/>
    <w:rsid w:val="00E412E0"/>
    <w:rsid w:val="00E41FA0"/>
    <w:rsid w:val="00E425C1"/>
    <w:rsid w:val="00E426C7"/>
    <w:rsid w:val="00E43451"/>
    <w:rsid w:val="00E45313"/>
    <w:rsid w:val="00E45ED5"/>
    <w:rsid w:val="00E46FB0"/>
    <w:rsid w:val="00E476FC"/>
    <w:rsid w:val="00E47AF1"/>
    <w:rsid w:val="00E50D4F"/>
    <w:rsid w:val="00E51C2B"/>
    <w:rsid w:val="00E53BFD"/>
    <w:rsid w:val="00E54444"/>
    <w:rsid w:val="00E545D8"/>
    <w:rsid w:val="00E546B3"/>
    <w:rsid w:val="00E549F1"/>
    <w:rsid w:val="00E5587E"/>
    <w:rsid w:val="00E56F8B"/>
    <w:rsid w:val="00E57C19"/>
    <w:rsid w:val="00E60784"/>
    <w:rsid w:val="00E60E48"/>
    <w:rsid w:val="00E6140A"/>
    <w:rsid w:val="00E617E4"/>
    <w:rsid w:val="00E61B10"/>
    <w:rsid w:val="00E6294C"/>
    <w:rsid w:val="00E62A26"/>
    <w:rsid w:val="00E633FA"/>
    <w:rsid w:val="00E63A17"/>
    <w:rsid w:val="00E63DCE"/>
    <w:rsid w:val="00E641CD"/>
    <w:rsid w:val="00E649F0"/>
    <w:rsid w:val="00E65B50"/>
    <w:rsid w:val="00E67274"/>
    <w:rsid w:val="00E710C0"/>
    <w:rsid w:val="00E717E1"/>
    <w:rsid w:val="00E727F9"/>
    <w:rsid w:val="00E737D0"/>
    <w:rsid w:val="00E73833"/>
    <w:rsid w:val="00E73F6F"/>
    <w:rsid w:val="00E74263"/>
    <w:rsid w:val="00E74884"/>
    <w:rsid w:val="00E7637D"/>
    <w:rsid w:val="00E76630"/>
    <w:rsid w:val="00E767EE"/>
    <w:rsid w:val="00E77D5A"/>
    <w:rsid w:val="00E8179B"/>
    <w:rsid w:val="00E8220B"/>
    <w:rsid w:val="00E852CD"/>
    <w:rsid w:val="00E85D99"/>
    <w:rsid w:val="00E8647D"/>
    <w:rsid w:val="00E8753E"/>
    <w:rsid w:val="00E87D30"/>
    <w:rsid w:val="00E87E6C"/>
    <w:rsid w:val="00E87F41"/>
    <w:rsid w:val="00E90634"/>
    <w:rsid w:val="00E908B1"/>
    <w:rsid w:val="00E909B7"/>
    <w:rsid w:val="00E90A02"/>
    <w:rsid w:val="00E91D62"/>
    <w:rsid w:val="00E95471"/>
    <w:rsid w:val="00E9636E"/>
    <w:rsid w:val="00EA0246"/>
    <w:rsid w:val="00EA0DE3"/>
    <w:rsid w:val="00EA176D"/>
    <w:rsid w:val="00EA1E26"/>
    <w:rsid w:val="00EA21A4"/>
    <w:rsid w:val="00EA22BE"/>
    <w:rsid w:val="00EA265A"/>
    <w:rsid w:val="00EA276D"/>
    <w:rsid w:val="00EA3398"/>
    <w:rsid w:val="00EA34DB"/>
    <w:rsid w:val="00EA4561"/>
    <w:rsid w:val="00EA4B28"/>
    <w:rsid w:val="00EA4C17"/>
    <w:rsid w:val="00EA61FE"/>
    <w:rsid w:val="00EA7E4B"/>
    <w:rsid w:val="00EB219C"/>
    <w:rsid w:val="00EB28AA"/>
    <w:rsid w:val="00EB2BB2"/>
    <w:rsid w:val="00EB326B"/>
    <w:rsid w:val="00EB4223"/>
    <w:rsid w:val="00EB5A6F"/>
    <w:rsid w:val="00EB7BE3"/>
    <w:rsid w:val="00EC03FB"/>
    <w:rsid w:val="00EC0E4D"/>
    <w:rsid w:val="00EC1202"/>
    <w:rsid w:val="00EC1E61"/>
    <w:rsid w:val="00EC2573"/>
    <w:rsid w:val="00EC2BC0"/>
    <w:rsid w:val="00EC2E5F"/>
    <w:rsid w:val="00EC4416"/>
    <w:rsid w:val="00EC4838"/>
    <w:rsid w:val="00EC4A75"/>
    <w:rsid w:val="00EC6916"/>
    <w:rsid w:val="00EC6BA1"/>
    <w:rsid w:val="00EC79AD"/>
    <w:rsid w:val="00ED0AE0"/>
    <w:rsid w:val="00ED1357"/>
    <w:rsid w:val="00ED20F8"/>
    <w:rsid w:val="00ED4A36"/>
    <w:rsid w:val="00ED51CB"/>
    <w:rsid w:val="00ED6BD3"/>
    <w:rsid w:val="00ED70BF"/>
    <w:rsid w:val="00ED7467"/>
    <w:rsid w:val="00ED763F"/>
    <w:rsid w:val="00ED7E05"/>
    <w:rsid w:val="00EE0175"/>
    <w:rsid w:val="00EE15F9"/>
    <w:rsid w:val="00EE1C7B"/>
    <w:rsid w:val="00EE2DF9"/>
    <w:rsid w:val="00EE4B99"/>
    <w:rsid w:val="00EE4E34"/>
    <w:rsid w:val="00EE5319"/>
    <w:rsid w:val="00EE5DC6"/>
    <w:rsid w:val="00EE705B"/>
    <w:rsid w:val="00EE7FA1"/>
    <w:rsid w:val="00EF0188"/>
    <w:rsid w:val="00EF15D9"/>
    <w:rsid w:val="00EF1DA9"/>
    <w:rsid w:val="00EF2115"/>
    <w:rsid w:val="00EF2173"/>
    <w:rsid w:val="00EF323B"/>
    <w:rsid w:val="00EF3248"/>
    <w:rsid w:val="00EF37F0"/>
    <w:rsid w:val="00EF4245"/>
    <w:rsid w:val="00EF42F9"/>
    <w:rsid w:val="00EF4618"/>
    <w:rsid w:val="00EF49C3"/>
    <w:rsid w:val="00EF509E"/>
    <w:rsid w:val="00F00520"/>
    <w:rsid w:val="00F014FC"/>
    <w:rsid w:val="00F01E7F"/>
    <w:rsid w:val="00F020A8"/>
    <w:rsid w:val="00F035CF"/>
    <w:rsid w:val="00F03863"/>
    <w:rsid w:val="00F0612D"/>
    <w:rsid w:val="00F063A2"/>
    <w:rsid w:val="00F07244"/>
    <w:rsid w:val="00F10322"/>
    <w:rsid w:val="00F10582"/>
    <w:rsid w:val="00F10975"/>
    <w:rsid w:val="00F10EAC"/>
    <w:rsid w:val="00F113A7"/>
    <w:rsid w:val="00F122FD"/>
    <w:rsid w:val="00F123D5"/>
    <w:rsid w:val="00F124B7"/>
    <w:rsid w:val="00F1353E"/>
    <w:rsid w:val="00F135D6"/>
    <w:rsid w:val="00F13AEC"/>
    <w:rsid w:val="00F13BEE"/>
    <w:rsid w:val="00F14C6A"/>
    <w:rsid w:val="00F15807"/>
    <w:rsid w:val="00F17509"/>
    <w:rsid w:val="00F175A5"/>
    <w:rsid w:val="00F17AD0"/>
    <w:rsid w:val="00F20A0D"/>
    <w:rsid w:val="00F21357"/>
    <w:rsid w:val="00F2168B"/>
    <w:rsid w:val="00F21A70"/>
    <w:rsid w:val="00F22EBC"/>
    <w:rsid w:val="00F22F3C"/>
    <w:rsid w:val="00F2346C"/>
    <w:rsid w:val="00F23FEC"/>
    <w:rsid w:val="00F2450B"/>
    <w:rsid w:val="00F26484"/>
    <w:rsid w:val="00F272C4"/>
    <w:rsid w:val="00F27CD0"/>
    <w:rsid w:val="00F30391"/>
    <w:rsid w:val="00F30B4A"/>
    <w:rsid w:val="00F32CC5"/>
    <w:rsid w:val="00F33293"/>
    <w:rsid w:val="00F33B55"/>
    <w:rsid w:val="00F33BC5"/>
    <w:rsid w:val="00F33DFB"/>
    <w:rsid w:val="00F34885"/>
    <w:rsid w:val="00F34DED"/>
    <w:rsid w:val="00F35689"/>
    <w:rsid w:val="00F36EC3"/>
    <w:rsid w:val="00F37D0A"/>
    <w:rsid w:val="00F40C37"/>
    <w:rsid w:val="00F41429"/>
    <w:rsid w:val="00F426C1"/>
    <w:rsid w:val="00F42BE8"/>
    <w:rsid w:val="00F42CCF"/>
    <w:rsid w:val="00F43AF3"/>
    <w:rsid w:val="00F43C95"/>
    <w:rsid w:val="00F441C5"/>
    <w:rsid w:val="00F444D4"/>
    <w:rsid w:val="00F45D66"/>
    <w:rsid w:val="00F46170"/>
    <w:rsid w:val="00F4638D"/>
    <w:rsid w:val="00F4675D"/>
    <w:rsid w:val="00F4740E"/>
    <w:rsid w:val="00F506AC"/>
    <w:rsid w:val="00F50F75"/>
    <w:rsid w:val="00F51A19"/>
    <w:rsid w:val="00F53B9A"/>
    <w:rsid w:val="00F54C09"/>
    <w:rsid w:val="00F55EFE"/>
    <w:rsid w:val="00F55F74"/>
    <w:rsid w:val="00F56931"/>
    <w:rsid w:val="00F5698A"/>
    <w:rsid w:val="00F56D9A"/>
    <w:rsid w:val="00F60A08"/>
    <w:rsid w:val="00F61082"/>
    <w:rsid w:val="00F61482"/>
    <w:rsid w:val="00F624F3"/>
    <w:rsid w:val="00F63B9C"/>
    <w:rsid w:val="00F6424A"/>
    <w:rsid w:val="00F64DE3"/>
    <w:rsid w:val="00F6501A"/>
    <w:rsid w:val="00F677FC"/>
    <w:rsid w:val="00F67847"/>
    <w:rsid w:val="00F700CD"/>
    <w:rsid w:val="00F701DF"/>
    <w:rsid w:val="00F709AC"/>
    <w:rsid w:val="00F72D5C"/>
    <w:rsid w:val="00F73688"/>
    <w:rsid w:val="00F74215"/>
    <w:rsid w:val="00F74B4D"/>
    <w:rsid w:val="00F751A8"/>
    <w:rsid w:val="00F75665"/>
    <w:rsid w:val="00F756BC"/>
    <w:rsid w:val="00F763EE"/>
    <w:rsid w:val="00F77007"/>
    <w:rsid w:val="00F77131"/>
    <w:rsid w:val="00F7725E"/>
    <w:rsid w:val="00F772FC"/>
    <w:rsid w:val="00F80309"/>
    <w:rsid w:val="00F80D60"/>
    <w:rsid w:val="00F81662"/>
    <w:rsid w:val="00F81C3B"/>
    <w:rsid w:val="00F82111"/>
    <w:rsid w:val="00F8332A"/>
    <w:rsid w:val="00F84828"/>
    <w:rsid w:val="00F85000"/>
    <w:rsid w:val="00F855F6"/>
    <w:rsid w:val="00F85770"/>
    <w:rsid w:val="00F8623A"/>
    <w:rsid w:val="00F8728A"/>
    <w:rsid w:val="00F87DED"/>
    <w:rsid w:val="00F90526"/>
    <w:rsid w:val="00F91CBA"/>
    <w:rsid w:val="00F92500"/>
    <w:rsid w:val="00F9312C"/>
    <w:rsid w:val="00F93957"/>
    <w:rsid w:val="00F93DC2"/>
    <w:rsid w:val="00F9405B"/>
    <w:rsid w:val="00F94D1A"/>
    <w:rsid w:val="00F94F64"/>
    <w:rsid w:val="00F95B06"/>
    <w:rsid w:val="00F9629D"/>
    <w:rsid w:val="00FA0D84"/>
    <w:rsid w:val="00FA0E03"/>
    <w:rsid w:val="00FA1558"/>
    <w:rsid w:val="00FA1B7B"/>
    <w:rsid w:val="00FA2714"/>
    <w:rsid w:val="00FA30C4"/>
    <w:rsid w:val="00FA39C0"/>
    <w:rsid w:val="00FA4173"/>
    <w:rsid w:val="00FA54E8"/>
    <w:rsid w:val="00FA643F"/>
    <w:rsid w:val="00FA6CD7"/>
    <w:rsid w:val="00FA7077"/>
    <w:rsid w:val="00FA7F61"/>
    <w:rsid w:val="00FB06C3"/>
    <w:rsid w:val="00FB0731"/>
    <w:rsid w:val="00FB08F5"/>
    <w:rsid w:val="00FB08FC"/>
    <w:rsid w:val="00FB115A"/>
    <w:rsid w:val="00FB1A7A"/>
    <w:rsid w:val="00FB1D45"/>
    <w:rsid w:val="00FB2DAA"/>
    <w:rsid w:val="00FB4180"/>
    <w:rsid w:val="00FB60FF"/>
    <w:rsid w:val="00FB6AE8"/>
    <w:rsid w:val="00FB77C8"/>
    <w:rsid w:val="00FB78E8"/>
    <w:rsid w:val="00FC091B"/>
    <w:rsid w:val="00FC0B83"/>
    <w:rsid w:val="00FC10D1"/>
    <w:rsid w:val="00FC1687"/>
    <w:rsid w:val="00FC17F1"/>
    <w:rsid w:val="00FC210F"/>
    <w:rsid w:val="00FC21C2"/>
    <w:rsid w:val="00FC2D94"/>
    <w:rsid w:val="00FC2E5F"/>
    <w:rsid w:val="00FC4A6D"/>
    <w:rsid w:val="00FC4C67"/>
    <w:rsid w:val="00FC4F56"/>
    <w:rsid w:val="00FD0376"/>
    <w:rsid w:val="00FD0624"/>
    <w:rsid w:val="00FD1690"/>
    <w:rsid w:val="00FD3807"/>
    <w:rsid w:val="00FD443B"/>
    <w:rsid w:val="00FD5E27"/>
    <w:rsid w:val="00FD6764"/>
    <w:rsid w:val="00FD7BB3"/>
    <w:rsid w:val="00FE07DB"/>
    <w:rsid w:val="00FE17F3"/>
    <w:rsid w:val="00FE212E"/>
    <w:rsid w:val="00FE272B"/>
    <w:rsid w:val="00FE3258"/>
    <w:rsid w:val="00FE3EB2"/>
    <w:rsid w:val="00FE5541"/>
    <w:rsid w:val="00FE5BB1"/>
    <w:rsid w:val="00FE5FE9"/>
    <w:rsid w:val="00FE7890"/>
    <w:rsid w:val="00FE7974"/>
    <w:rsid w:val="00FF0279"/>
    <w:rsid w:val="00FF052F"/>
    <w:rsid w:val="00FF0755"/>
    <w:rsid w:val="00FF3131"/>
    <w:rsid w:val="00FF3C1F"/>
    <w:rsid w:val="00FF4148"/>
    <w:rsid w:val="00FF41A1"/>
    <w:rsid w:val="00FF4B29"/>
    <w:rsid w:val="00FF5075"/>
    <w:rsid w:val="00FF5E78"/>
    <w:rsid w:val="00FF603A"/>
    <w:rsid w:val="00FF637C"/>
    <w:rsid w:val="00FF6604"/>
    <w:rsid w:val="00FF7A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777F8"/>
  <w15:chartTrackingRefBased/>
  <w15:docId w15:val="{664995C3-40AE-418A-ADD8-71AA76FC2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32CC5"/>
  </w:style>
  <w:style w:type="paragraph" w:styleId="Pealkiri1">
    <w:name w:val="heading 1"/>
    <w:basedOn w:val="Normaallaad"/>
    <w:next w:val="Normaallaad"/>
    <w:link w:val="Pealkiri1Mrk"/>
    <w:uiPriority w:val="9"/>
    <w:qFormat/>
    <w:rsid w:val="00C456CC"/>
    <w:pPr>
      <w:keepNext/>
      <w:keepLines/>
      <w:numPr>
        <w:numId w:val="21"/>
      </w:numPr>
      <w:spacing w:before="400" w:after="40" w:line="240" w:lineRule="auto"/>
      <w:outlineLvl w:val="0"/>
    </w:pPr>
    <w:rPr>
      <w:rFonts w:asciiTheme="majorHAnsi" w:eastAsiaTheme="majorEastAsia" w:hAnsiTheme="majorHAnsi" w:cstheme="majorBidi"/>
      <w:color w:val="2F5496" w:themeColor="accent1" w:themeShade="BF"/>
      <w:sz w:val="36"/>
      <w:szCs w:val="36"/>
      <w14:ligatures w14:val="none"/>
    </w:rPr>
  </w:style>
  <w:style w:type="paragraph" w:styleId="Pealkiri2">
    <w:name w:val="heading 2"/>
    <w:basedOn w:val="Normaallaad"/>
    <w:next w:val="Normaallaad"/>
    <w:link w:val="Pealkiri2Mrk"/>
    <w:uiPriority w:val="9"/>
    <w:unhideWhenUsed/>
    <w:qFormat/>
    <w:rsid w:val="00C456CC"/>
    <w:pPr>
      <w:keepNext/>
      <w:keepLines/>
      <w:numPr>
        <w:ilvl w:val="1"/>
        <w:numId w:val="21"/>
      </w:numPr>
      <w:spacing w:before="160" w:after="0" w:line="240" w:lineRule="auto"/>
      <w:outlineLvl w:val="1"/>
    </w:pPr>
    <w:rPr>
      <w:rFonts w:asciiTheme="majorHAnsi" w:eastAsiaTheme="majorEastAsia" w:hAnsiTheme="majorHAnsi" w:cstheme="majorBidi"/>
      <w:color w:val="2F5496" w:themeColor="accent1" w:themeShade="BF"/>
      <w:sz w:val="28"/>
      <w:szCs w:val="28"/>
      <w14:ligatures w14:val="none"/>
    </w:rPr>
  </w:style>
  <w:style w:type="paragraph" w:styleId="Pealkiri3">
    <w:name w:val="heading 3"/>
    <w:basedOn w:val="Normaallaad"/>
    <w:next w:val="Normaallaad"/>
    <w:link w:val="Pealkiri3Mrk"/>
    <w:uiPriority w:val="9"/>
    <w:unhideWhenUsed/>
    <w:qFormat/>
    <w:rsid w:val="00C456CC"/>
    <w:pPr>
      <w:keepNext/>
      <w:keepLines/>
      <w:numPr>
        <w:ilvl w:val="2"/>
        <w:numId w:val="21"/>
      </w:numPr>
      <w:spacing w:before="80" w:after="0" w:line="240" w:lineRule="auto"/>
      <w:outlineLvl w:val="2"/>
    </w:pPr>
    <w:rPr>
      <w:rFonts w:asciiTheme="majorHAnsi" w:eastAsiaTheme="majorEastAsia" w:hAnsiTheme="majorHAnsi" w:cstheme="majorBidi"/>
      <w:color w:val="404040" w:themeColor="text1" w:themeTint="BF"/>
      <w:sz w:val="26"/>
      <w:szCs w:val="26"/>
      <w14:ligatures w14:val="none"/>
    </w:rPr>
  </w:style>
  <w:style w:type="paragraph" w:styleId="Pealkiri4">
    <w:name w:val="heading 4"/>
    <w:basedOn w:val="Normaallaad"/>
    <w:next w:val="Normaallaad"/>
    <w:link w:val="Pealkiri4Mrk"/>
    <w:uiPriority w:val="9"/>
    <w:semiHidden/>
    <w:unhideWhenUsed/>
    <w:qFormat/>
    <w:rsid w:val="00C456CC"/>
    <w:pPr>
      <w:keepNext/>
      <w:keepLines/>
      <w:numPr>
        <w:ilvl w:val="3"/>
        <w:numId w:val="21"/>
      </w:numPr>
      <w:spacing w:before="80" w:after="0" w:line="264" w:lineRule="auto"/>
      <w:outlineLvl w:val="3"/>
    </w:pPr>
    <w:rPr>
      <w:rFonts w:asciiTheme="majorHAnsi" w:eastAsiaTheme="majorEastAsia" w:hAnsiTheme="majorHAnsi" w:cstheme="majorBidi"/>
      <w:sz w:val="24"/>
      <w:szCs w:val="24"/>
      <w14:ligatures w14:val="none"/>
    </w:rPr>
  </w:style>
  <w:style w:type="paragraph" w:styleId="Pealkiri5">
    <w:name w:val="heading 5"/>
    <w:basedOn w:val="Normaallaad"/>
    <w:next w:val="Normaallaad"/>
    <w:link w:val="Pealkiri5Mrk"/>
    <w:uiPriority w:val="9"/>
    <w:semiHidden/>
    <w:unhideWhenUsed/>
    <w:qFormat/>
    <w:rsid w:val="00C456CC"/>
    <w:pPr>
      <w:keepNext/>
      <w:keepLines/>
      <w:numPr>
        <w:ilvl w:val="4"/>
        <w:numId w:val="21"/>
      </w:numPr>
      <w:spacing w:before="80" w:after="0" w:line="264" w:lineRule="auto"/>
      <w:outlineLvl w:val="4"/>
    </w:pPr>
    <w:rPr>
      <w:rFonts w:asciiTheme="majorHAnsi" w:eastAsiaTheme="majorEastAsia" w:hAnsiTheme="majorHAnsi" w:cstheme="majorBidi"/>
      <w:i/>
      <w:iCs/>
      <w14:ligatures w14:val="none"/>
    </w:rPr>
  </w:style>
  <w:style w:type="paragraph" w:styleId="Pealkiri6">
    <w:name w:val="heading 6"/>
    <w:basedOn w:val="Normaallaad"/>
    <w:next w:val="Normaallaad"/>
    <w:link w:val="Pealkiri6Mrk"/>
    <w:uiPriority w:val="9"/>
    <w:semiHidden/>
    <w:unhideWhenUsed/>
    <w:qFormat/>
    <w:rsid w:val="00C456CC"/>
    <w:pPr>
      <w:keepNext/>
      <w:keepLines/>
      <w:numPr>
        <w:ilvl w:val="5"/>
        <w:numId w:val="21"/>
      </w:numPr>
      <w:spacing w:before="80" w:after="0" w:line="264" w:lineRule="auto"/>
      <w:outlineLvl w:val="5"/>
    </w:pPr>
    <w:rPr>
      <w:rFonts w:asciiTheme="majorHAnsi" w:eastAsiaTheme="majorEastAsia" w:hAnsiTheme="majorHAnsi" w:cstheme="majorBidi"/>
      <w:color w:val="595959" w:themeColor="text1" w:themeTint="A6"/>
      <w:sz w:val="21"/>
      <w:szCs w:val="21"/>
      <w14:ligatures w14:val="none"/>
    </w:rPr>
  </w:style>
  <w:style w:type="paragraph" w:styleId="Pealkiri7">
    <w:name w:val="heading 7"/>
    <w:basedOn w:val="Normaallaad"/>
    <w:next w:val="Normaallaad"/>
    <w:link w:val="Pealkiri7Mrk"/>
    <w:uiPriority w:val="9"/>
    <w:semiHidden/>
    <w:unhideWhenUsed/>
    <w:qFormat/>
    <w:rsid w:val="00C456CC"/>
    <w:pPr>
      <w:keepNext/>
      <w:keepLines/>
      <w:numPr>
        <w:ilvl w:val="6"/>
        <w:numId w:val="21"/>
      </w:numPr>
      <w:spacing w:before="80" w:after="0" w:line="264" w:lineRule="auto"/>
      <w:outlineLvl w:val="6"/>
    </w:pPr>
    <w:rPr>
      <w:rFonts w:asciiTheme="majorHAnsi" w:eastAsiaTheme="majorEastAsia" w:hAnsiTheme="majorHAnsi" w:cstheme="majorBidi"/>
      <w:i/>
      <w:iCs/>
      <w:color w:val="595959" w:themeColor="text1" w:themeTint="A6"/>
      <w:sz w:val="21"/>
      <w:szCs w:val="21"/>
      <w14:ligatures w14:val="none"/>
    </w:rPr>
  </w:style>
  <w:style w:type="paragraph" w:styleId="Pealkiri8">
    <w:name w:val="heading 8"/>
    <w:basedOn w:val="Normaallaad"/>
    <w:next w:val="Normaallaad"/>
    <w:link w:val="Pealkiri8Mrk"/>
    <w:uiPriority w:val="9"/>
    <w:semiHidden/>
    <w:unhideWhenUsed/>
    <w:qFormat/>
    <w:rsid w:val="00C456CC"/>
    <w:pPr>
      <w:keepNext/>
      <w:keepLines/>
      <w:numPr>
        <w:ilvl w:val="7"/>
        <w:numId w:val="21"/>
      </w:numPr>
      <w:spacing w:before="80" w:after="0" w:line="264" w:lineRule="auto"/>
      <w:outlineLvl w:val="7"/>
    </w:pPr>
    <w:rPr>
      <w:rFonts w:asciiTheme="majorHAnsi" w:eastAsiaTheme="majorEastAsia" w:hAnsiTheme="majorHAnsi" w:cstheme="majorBidi"/>
      <w:smallCaps/>
      <w:color w:val="595959" w:themeColor="text1" w:themeTint="A6"/>
      <w:sz w:val="21"/>
      <w:szCs w:val="21"/>
      <w14:ligatures w14:val="none"/>
    </w:rPr>
  </w:style>
  <w:style w:type="paragraph" w:styleId="Pealkiri9">
    <w:name w:val="heading 9"/>
    <w:basedOn w:val="Normaallaad"/>
    <w:next w:val="Normaallaad"/>
    <w:link w:val="Pealkiri9Mrk"/>
    <w:uiPriority w:val="9"/>
    <w:semiHidden/>
    <w:unhideWhenUsed/>
    <w:qFormat/>
    <w:rsid w:val="00C456CC"/>
    <w:pPr>
      <w:keepNext/>
      <w:keepLines/>
      <w:numPr>
        <w:ilvl w:val="8"/>
        <w:numId w:val="21"/>
      </w:numPr>
      <w:spacing w:before="80" w:after="0" w:line="264" w:lineRule="auto"/>
      <w:outlineLvl w:val="8"/>
    </w:pPr>
    <w:rPr>
      <w:rFonts w:asciiTheme="majorHAnsi" w:eastAsiaTheme="majorEastAsia" w:hAnsiTheme="majorHAnsi" w:cstheme="majorBidi"/>
      <w:i/>
      <w:iCs/>
      <w:smallCaps/>
      <w:color w:val="595959" w:themeColor="text1" w:themeTint="A6"/>
      <w:sz w:val="21"/>
      <w:szCs w:val="21"/>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C456CC"/>
    <w:rPr>
      <w:rFonts w:asciiTheme="majorHAnsi" w:eastAsiaTheme="majorEastAsia" w:hAnsiTheme="majorHAnsi" w:cstheme="majorBidi"/>
      <w:color w:val="2F5496" w:themeColor="accent1" w:themeShade="BF"/>
      <w:sz w:val="36"/>
      <w:szCs w:val="36"/>
      <w14:ligatures w14:val="none"/>
    </w:rPr>
  </w:style>
  <w:style w:type="character" w:customStyle="1" w:styleId="Pealkiri2Mrk">
    <w:name w:val="Pealkiri 2 Märk"/>
    <w:basedOn w:val="Liguvaikefont"/>
    <w:link w:val="Pealkiri2"/>
    <w:uiPriority w:val="9"/>
    <w:rsid w:val="00C456CC"/>
    <w:rPr>
      <w:rFonts w:asciiTheme="majorHAnsi" w:eastAsiaTheme="majorEastAsia" w:hAnsiTheme="majorHAnsi" w:cstheme="majorBidi"/>
      <w:color w:val="2F5496" w:themeColor="accent1" w:themeShade="BF"/>
      <w:sz w:val="28"/>
      <w:szCs w:val="28"/>
      <w14:ligatures w14:val="none"/>
    </w:rPr>
  </w:style>
  <w:style w:type="character" w:customStyle="1" w:styleId="Pealkiri3Mrk">
    <w:name w:val="Pealkiri 3 Märk"/>
    <w:basedOn w:val="Liguvaikefont"/>
    <w:link w:val="Pealkiri3"/>
    <w:uiPriority w:val="9"/>
    <w:rsid w:val="00C456CC"/>
    <w:rPr>
      <w:rFonts w:asciiTheme="majorHAnsi" w:eastAsiaTheme="majorEastAsia" w:hAnsiTheme="majorHAnsi" w:cstheme="majorBidi"/>
      <w:color w:val="404040" w:themeColor="text1" w:themeTint="BF"/>
      <w:sz w:val="26"/>
      <w:szCs w:val="26"/>
      <w14:ligatures w14:val="none"/>
    </w:rPr>
  </w:style>
  <w:style w:type="character" w:customStyle="1" w:styleId="Pealkiri4Mrk">
    <w:name w:val="Pealkiri 4 Märk"/>
    <w:basedOn w:val="Liguvaikefont"/>
    <w:link w:val="Pealkiri4"/>
    <w:uiPriority w:val="9"/>
    <w:semiHidden/>
    <w:rsid w:val="00C456CC"/>
    <w:rPr>
      <w:rFonts w:asciiTheme="majorHAnsi" w:eastAsiaTheme="majorEastAsia" w:hAnsiTheme="majorHAnsi" w:cstheme="majorBidi"/>
      <w:sz w:val="24"/>
      <w:szCs w:val="24"/>
      <w14:ligatures w14:val="none"/>
    </w:rPr>
  </w:style>
  <w:style w:type="character" w:customStyle="1" w:styleId="Pealkiri5Mrk">
    <w:name w:val="Pealkiri 5 Märk"/>
    <w:basedOn w:val="Liguvaikefont"/>
    <w:link w:val="Pealkiri5"/>
    <w:uiPriority w:val="9"/>
    <w:semiHidden/>
    <w:rsid w:val="00C456CC"/>
    <w:rPr>
      <w:rFonts w:asciiTheme="majorHAnsi" w:eastAsiaTheme="majorEastAsia" w:hAnsiTheme="majorHAnsi" w:cstheme="majorBidi"/>
      <w:i/>
      <w:iCs/>
      <w14:ligatures w14:val="none"/>
    </w:rPr>
  </w:style>
  <w:style w:type="character" w:customStyle="1" w:styleId="Pealkiri6Mrk">
    <w:name w:val="Pealkiri 6 Märk"/>
    <w:basedOn w:val="Liguvaikefont"/>
    <w:link w:val="Pealkiri6"/>
    <w:uiPriority w:val="9"/>
    <w:semiHidden/>
    <w:rsid w:val="00C456CC"/>
    <w:rPr>
      <w:rFonts w:asciiTheme="majorHAnsi" w:eastAsiaTheme="majorEastAsia" w:hAnsiTheme="majorHAnsi" w:cstheme="majorBidi"/>
      <w:color w:val="595959" w:themeColor="text1" w:themeTint="A6"/>
      <w:sz w:val="21"/>
      <w:szCs w:val="21"/>
      <w14:ligatures w14:val="none"/>
    </w:rPr>
  </w:style>
  <w:style w:type="character" w:customStyle="1" w:styleId="Pealkiri7Mrk">
    <w:name w:val="Pealkiri 7 Märk"/>
    <w:basedOn w:val="Liguvaikefont"/>
    <w:link w:val="Pealkiri7"/>
    <w:uiPriority w:val="9"/>
    <w:semiHidden/>
    <w:rsid w:val="00C456CC"/>
    <w:rPr>
      <w:rFonts w:asciiTheme="majorHAnsi" w:eastAsiaTheme="majorEastAsia" w:hAnsiTheme="majorHAnsi" w:cstheme="majorBidi"/>
      <w:i/>
      <w:iCs/>
      <w:color w:val="595959" w:themeColor="text1" w:themeTint="A6"/>
      <w:sz w:val="21"/>
      <w:szCs w:val="21"/>
      <w14:ligatures w14:val="none"/>
    </w:rPr>
  </w:style>
  <w:style w:type="character" w:customStyle="1" w:styleId="Pealkiri8Mrk">
    <w:name w:val="Pealkiri 8 Märk"/>
    <w:basedOn w:val="Liguvaikefont"/>
    <w:link w:val="Pealkiri8"/>
    <w:uiPriority w:val="9"/>
    <w:semiHidden/>
    <w:rsid w:val="00C456CC"/>
    <w:rPr>
      <w:rFonts w:asciiTheme="majorHAnsi" w:eastAsiaTheme="majorEastAsia" w:hAnsiTheme="majorHAnsi" w:cstheme="majorBidi"/>
      <w:smallCaps/>
      <w:color w:val="595959" w:themeColor="text1" w:themeTint="A6"/>
      <w:sz w:val="21"/>
      <w:szCs w:val="21"/>
      <w14:ligatures w14:val="none"/>
    </w:rPr>
  </w:style>
  <w:style w:type="character" w:customStyle="1" w:styleId="Pealkiri9Mrk">
    <w:name w:val="Pealkiri 9 Märk"/>
    <w:basedOn w:val="Liguvaikefont"/>
    <w:link w:val="Pealkiri9"/>
    <w:uiPriority w:val="9"/>
    <w:semiHidden/>
    <w:rsid w:val="00C456CC"/>
    <w:rPr>
      <w:rFonts w:asciiTheme="majorHAnsi" w:eastAsiaTheme="majorEastAsia" w:hAnsiTheme="majorHAnsi" w:cstheme="majorBidi"/>
      <w:i/>
      <w:iCs/>
      <w:smallCaps/>
      <w:color w:val="595959" w:themeColor="text1" w:themeTint="A6"/>
      <w:sz w:val="21"/>
      <w:szCs w:val="21"/>
      <w14:ligatures w14:val="none"/>
    </w:rPr>
  </w:style>
  <w:style w:type="numbering" w:customStyle="1" w:styleId="Loendita1">
    <w:name w:val="Loendita1"/>
    <w:next w:val="Loendita"/>
    <w:uiPriority w:val="99"/>
    <w:semiHidden/>
    <w:unhideWhenUsed/>
    <w:rsid w:val="00C456CC"/>
  </w:style>
  <w:style w:type="paragraph" w:styleId="Loendilik">
    <w:name w:val="List Paragraph"/>
    <w:basedOn w:val="Normaallaad"/>
    <w:uiPriority w:val="34"/>
    <w:qFormat/>
    <w:rsid w:val="00C456CC"/>
    <w:pPr>
      <w:spacing w:after="120" w:line="264" w:lineRule="auto"/>
      <w:ind w:left="720"/>
      <w:contextualSpacing/>
    </w:pPr>
    <w:rPr>
      <w:rFonts w:eastAsiaTheme="minorEastAsia"/>
      <w:sz w:val="21"/>
      <w:szCs w:val="21"/>
      <w14:ligatures w14:val="none"/>
    </w:rPr>
  </w:style>
  <w:style w:type="paragraph" w:styleId="Pis">
    <w:name w:val="header"/>
    <w:basedOn w:val="Normaallaad"/>
    <w:link w:val="PisMrk"/>
    <w:uiPriority w:val="99"/>
    <w:unhideWhenUsed/>
    <w:rsid w:val="00C456CC"/>
    <w:pPr>
      <w:tabs>
        <w:tab w:val="center" w:pos="4513"/>
        <w:tab w:val="right" w:pos="9026"/>
      </w:tabs>
      <w:spacing w:after="0" w:line="240" w:lineRule="auto"/>
    </w:pPr>
    <w:rPr>
      <w:rFonts w:eastAsiaTheme="minorEastAsia"/>
      <w:sz w:val="21"/>
      <w:szCs w:val="21"/>
      <w14:ligatures w14:val="none"/>
    </w:rPr>
  </w:style>
  <w:style w:type="character" w:customStyle="1" w:styleId="PisMrk">
    <w:name w:val="Päis Märk"/>
    <w:basedOn w:val="Liguvaikefont"/>
    <w:link w:val="Pis"/>
    <w:uiPriority w:val="99"/>
    <w:rsid w:val="00C456CC"/>
    <w:rPr>
      <w:rFonts w:eastAsiaTheme="minorEastAsia"/>
      <w:sz w:val="21"/>
      <w:szCs w:val="21"/>
      <w14:ligatures w14:val="none"/>
    </w:rPr>
  </w:style>
  <w:style w:type="paragraph" w:styleId="Jalus">
    <w:name w:val="footer"/>
    <w:basedOn w:val="Normaallaad"/>
    <w:link w:val="JalusMrk"/>
    <w:uiPriority w:val="99"/>
    <w:unhideWhenUsed/>
    <w:rsid w:val="00C456CC"/>
    <w:pPr>
      <w:tabs>
        <w:tab w:val="center" w:pos="4513"/>
        <w:tab w:val="right" w:pos="9026"/>
      </w:tabs>
      <w:spacing w:after="0" w:line="240" w:lineRule="auto"/>
    </w:pPr>
    <w:rPr>
      <w:rFonts w:eastAsiaTheme="minorEastAsia"/>
      <w:sz w:val="21"/>
      <w:szCs w:val="21"/>
      <w14:ligatures w14:val="none"/>
    </w:rPr>
  </w:style>
  <w:style w:type="character" w:customStyle="1" w:styleId="JalusMrk">
    <w:name w:val="Jalus Märk"/>
    <w:basedOn w:val="Liguvaikefont"/>
    <w:link w:val="Jalus"/>
    <w:uiPriority w:val="99"/>
    <w:rsid w:val="00C456CC"/>
    <w:rPr>
      <w:rFonts w:eastAsiaTheme="minorEastAsia"/>
      <w:sz w:val="21"/>
      <w:szCs w:val="21"/>
      <w14:ligatures w14:val="none"/>
    </w:rPr>
  </w:style>
  <w:style w:type="table" w:styleId="Kontuurtabel">
    <w:name w:val="Table Grid"/>
    <w:basedOn w:val="Normaaltabel"/>
    <w:uiPriority w:val="39"/>
    <w:rsid w:val="00C456CC"/>
    <w:pPr>
      <w:spacing w:after="0" w:line="240" w:lineRule="auto"/>
    </w:pPr>
    <w:rPr>
      <w:rFonts w:eastAsiaTheme="minorEastAsia"/>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lmrkusetekst">
    <w:name w:val="footnote text"/>
    <w:basedOn w:val="Normaallaad"/>
    <w:link w:val="AllmrkusetekstMrk"/>
    <w:uiPriority w:val="99"/>
    <w:unhideWhenUsed/>
    <w:rsid w:val="00C456CC"/>
    <w:pPr>
      <w:spacing w:after="0" w:line="240" w:lineRule="auto"/>
    </w:pPr>
    <w:rPr>
      <w:rFonts w:eastAsiaTheme="minorEastAsia"/>
      <w:sz w:val="20"/>
      <w:szCs w:val="20"/>
      <w14:ligatures w14:val="none"/>
    </w:rPr>
  </w:style>
  <w:style w:type="character" w:customStyle="1" w:styleId="AllmrkusetekstMrk">
    <w:name w:val="Allmärkuse tekst Märk"/>
    <w:basedOn w:val="Liguvaikefont"/>
    <w:link w:val="Allmrkusetekst"/>
    <w:uiPriority w:val="99"/>
    <w:rsid w:val="00C456CC"/>
    <w:rPr>
      <w:rFonts w:eastAsiaTheme="minorEastAsia"/>
      <w:sz w:val="20"/>
      <w:szCs w:val="20"/>
      <w14:ligatures w14:val="none"/>
    </w:rPr>
  </w:style>
  <w:style w:type="character" w:styleId="Allmrkuseviide">
    <w:name w:val="footnote reference"/>
    <w:basedOn w:val="Liguvaikefont"/>
    <w:uiPriority w:val="99"/>
    <w:unhideWhenUsed/>
    <w:rsid w:val="00C456CC"/>
    <w:rPr>
      <w:vertAlign w:val="superscript"/>
    </w:rPr>
  </w:style>
  <w:style w:type="paragraph" w:styleId="Sisukorrapealkiri">
    <w:name w:val="TOC Heading"/>
    <w:basedOn w:val="Pealkiri1"/>
    <w:next w:val="Normaallaad"/>
    <w:uiPriority w:val="39"/>
    <w:unhideWhenUsed/>
    <w:qFormat/>
    <w:rsid w:val="00C456CC"/>
    <w:pPr>
      <w:outlineLvl w:val="9"/>
    </w:pPr>
  </w:style>
  <w:style w:type="paragraph" w:styleId="SK1">
    <w:name w:val="toc 1"/>
    <w:basedOn w:val="Normaallaad"/>
    <w:next w:val="Normaallaad"/>
    <w:autoRedefine/>
    <w:uiPriority w:val="39"/>
    <w:unhideWhenUsed/>
    <w:rsid w:val="00C456CC"/>
    <w:pPr>
      <w:spacing w:after="100" w:line="264" w:lineRule="auto"/>
    </w:pPr>
    <w:rPr>
      <w:rFonts w:eastAsiaTheme="minorEastAsia"/>
      <w:sz w:val="21"/>
      <w:szCs w:val="21"/>
      <w14:ligatures w14:val="none"/>
    </w:rPr>
  </w:style>
  <w:style w:type="paragraph" w:styleId="SK2">
    <w:name w:val="toc 2"/>
    <w:basedOn w:val="Normaallaad"/>
    <w:next w:val="Normaallaad"/>
    <w:autoRedefine/>
    <w:uiPriority w:val="39"/>
    <w:unhideWhenUsed/>
    <w:rsid w:val="00C456CC"/>
    <w:pPr>
      <w:spacing w:after="100" w:line="264" w:lineRule="auto"/>
      <w:ind w:left="220"/>
    </w:pPr>
    <w:rPr>
      <w:rFonts w:eastAsiaTheme="minorEastAsia"/>
      <w:sz w:val="21"/>
      <w:szCs w:val="21"/>
      <w14:ligatures w14:val="none"/>
    </w:rPr>
  </w:style>
  <w:style w:type="character" w:styleId="Hperlink">
    <w:name w:val="Hyperlink"/>
    <w:basedOn w:val="Liguvaikefont"/>
    <w:uiPriority w:val="99"/>
    <w:unhideWhenUsed/>
    <w:rsid w:val="00C456CC"/>
    <w:rPr>
      <w:color w:val="0563C1" w:themeColor="hyperlink"/>
      <w:u w:val="single"/>
    </w:rPr>
  </w:style>
  <w:style w:type="paragraph" w:styleId="Vahedeta">
    <w:name w:val="No Spacing"/>
    <w:link w:val="VahedetaMrk"/>
    <w:uiPriority w:val="1"/>
    <w:qFormat/>
    <w:rsid w:val="00C456CC"/>
    <w:pPr>
      <w:spacing w:after="0" w:line="240" w:lineRule="auto"/>
    </w:pPr>
    <w:rPr>
      <w:rFonts w:eastAsiaTheme="minorEastAsia"/>
      <w:sz w:val="21"/>
      <w:szCs w:val="21"/>
      <w14:ligatures w14:val="none"/>
    </w:rPr>
  </w:style>
  <w:style w:type="character" w:customStyle="1" w:styleId="VahedetaMrk">
    <w:name w:val="Vahedeta Märk"/>
    <w:basedOn w:val="Liguvaikefont"/>
    <w:link w:val="Vahedeta"/>
    <w:uiPriority w:val="1"/>
    <w:rsid w:val="00C456CC"/>
    <w:rPr>
      <w:rFonts w:eastAsiaTheme="minorEastAsia"/>
      <w:sz w:val="21"/>
      <w:szCs w:val="21"/>
      <w14:ligatures w14:val="none"/>
    </w:rPr>
  </w:style>
  <w:style w:type="character" w:styleId="Kommentaariviide">
    <w:name w:val="annotation reference"/>
    <w:basedOn w:val="Liguvaikefont"/>
    <w:uiPriority w:val="99"/>
    <w:semiHidden/>
    <w:unhideWhenUsed/>
    <w:rsid w:val="00C456CC"/>
    <w:rPr>
      <w:sz w:val="16"/>
      <w:szCs w:val="16"/>
    </w:rPr>
  </w:style>
  <w:style w:type="paragraph" w:styleId="Kommentaaritekst">
    <w:name w:val="annotation text"/>
    <w:basedOn w:val="Normaallaad"/>
    <w:link w:val="KommentaaritekstMrk"/>
    <w:uiPriority w:val="99"/>
    <w:unhideWhenUsed/>
    <w:rsid w:val="00C456CC"/>
    <w:pPr>
      <w:spacing w:after="120" w:line="240" w:lineRule="auto"/>
    </w:pPr>
    <w:rPr>
      <w:rFonts w:eastAsiaTheme="minorEastAsia"/>
      <w:sz w:val="20"/>
      <w:szCs w:val="20"/>
      <w14:ligatures w14:val="none"/>
    </w:rPr>
  </w:style>
  <w:style w:type="character" w:customStyle="1" w:styleId="KommentaaritekstMrk">
    <w:name w:val="Kommentaari tekst Märk"/>
    <w:basedOn w:val="Liguvaikefont"/>
    <w:link w:val="Kommentaaritekst"/>
    <w:uiPriority w:val="99"/>
    <w:rsid w:val="00C456CC"/>
    <w:rPr>
      <w:rFonts w:eastAsiaTheme="minorEastAsia"/>
      <w:sz w:val="20"/>
      <w:szCs w:val="20"/>
      <w14:ligatures w14:val="none"/>
    </w:rPr>
  </w:style>
  <w:style w:type="paragraph" w:styleId="Kommentaariteema">
    <w:name w:val="annotation subject"/>
    <w:basedOn w:val="Kommentaaritekst"/>
    <w:next w:val="Kommentaaritekst"/>
    <w:link w:val="KommentaariteemaMrk"/>
    <w:uiPriority w:val="99"/>
    <w:semiHidden/>
    <w:unhideWhenUsed/>
    <w:rsid w:val="00C456CC"/>
    <w:rPr>
      <w:b/>
      <w:bCs/>
    </w:rPr>
  </w:style>
  <w:style w:type="character" w:customStyle="1" w:styleId="KommentaariteemaMrk">
    <w:name w:val="Kommentaari teema Märk"/>
    <w:basedOn w:val="KommentaaritekstMrk"/>
    <w:link w:val="Kommentaariteema"/>
    <w:uiPriority w:val="99"/>
    <w:semiHidden/>
    <w:rsid w:val="00C456CC"/>
    <w:rPr>
      <w:rFonts w:eastAsiaTheme="minorEastAsia"/>
      <w:b/>
      <w:bCs/>
      <w:sz w:val="20"/>
      <w:szCs w:val="20"/>
      <w14:ligatures w14:val="none"/>
    </w:rPr>
  </w:style>
  <w:style w:type="paragraph" w:styleId="Kehatekst">
    <w:name w:val="Body Text"/>
    <w:basedOn w:val="Normaallaad"/>
    <w:link w:val="KehatekstMrk"/>
    <w:uiPriority w:val="1"/>
    <w:qFormat/>
    <w:rsid w:val="00C456CC"/>
    <w:pPr>
      <w:widowControl w:val="0"/>
      <w:autoSpaceDE w:val="0"/>
      <w:autoSpaceDN w:val="0"/>
      <w:spacing w:after="0" w:line="240" w:lineRule="auto"/>
    </w:pPr>
    <w:rPr>
      <w:rFonts w:ascii="Times New Roman" w:eastAsia="Times New Roman" w:hAnsi="Times New Roman" w:cs="Times New Roman"/>
      <w:sz w:val="24"/>
      <w:szCs w:val="24"/>
      <w14:ligatures w14:val="none"/>
    </w:rPr>
  </w:style>
  <w:style w:type="character" w:customStyle="1" w:styleId="KehatekstMrk">
    <w:name w:val="Kehatekst Märk"/>
    <w:basedOn w:val="Liguvaikefont"/>
    <w:link w:val="Kehatekst"/>
    <w:uiPriority w:val="1"/>
    <w:rsid w:val="00C456CC"/>
    <w:rPr>
      <w:rFonts w:ascii="Times New Roman" w:eastAsia="Times New Roman" w:hAnsi="Times New Roman" w:cs="Times New Roman"/>
      <w:sz w:val="24"/>
      <w:szCs w:val="24"/>
      <w14:ligatures w14:val="none"/>
    </w:rPr>
  </w:style>
  <w:style w:type="paragraph" w:styleId="SK3">
    <w:name w:val="toc 3"/>
    <w:basedOn w:val="Normaallaad"/>
    <w:next w:val="Normaallaad"/>
    <w:autoRedefine/>
    <w:uiPriority w:val="39"/>
    <w:unhideWhenUsed/>
    <w:rsid w:val="00C456CC"/>
    <w:pPr>
      <w:spacing w:after="100" w:line="264" w:lineRule="auto"/>
      <w:ind w:left="440"/>
    </w:pPr>
    <w:rPr>
      <w:rFonts w:eastAsiaTheme="minorEastAsia"/>
      <w:sz w:val="21"/>
      <w:szCs w:val="21"/>
      <w14:ligatures w14:val="none"/>
    </w:rPr>
  </w:style>
  <w:style w:type="paragraph" w:styleId="Pealdis">
    <w:name w:val="caption"/>
    <w:basedOn w:val="Normaallaad"/>
    <w:next w:val="Normaallaad"/>
    <w:uiPriority w:val="35"/>
    <w:semiHidden/>
    <w:unhideWhenUsed/>
    <w:qFormat/>
    <w:rsid w:val="00C456CC"/>
    <w:pPr>
      <w:spacing w:after="120" w:line="240" w:lineRule="auto"/>
    </w:pPr>
    <w:rPr>
      <w:rFonts w:eastAsiaTheme="minorEastAsia"/>
      <w:b/>
      <w:bCs/>
      <w:color w:val="404040" w:themeColor="text1" w:themeTint="BF"/>
      <w:sz w:val="20"/>
      <w:szCs w:val="20"/>
      <w14:ligatures w14:val="none"/>
    </w:rPr>
  </w:style>
  <w:style w:type="paragraph" w:styleId="Pealkiri">
    <w:name w:val="Title"/>
    <w:basedOn w:val="Normaallaad"/>
    <w:next w:val="Normaallaad"/>
    <w:link w:val="PealkiriMrk"/>
    <w:uiPriority w:val="10"/>
    <w:qFormat/>
    <w:rsid w:val="00C456CC"/>
    <w:pPr>
      <w:spacing w:after="0" w:line="240" w:lineRule="auto"/>
      <w:contextualSpacing/>
    </w:pPr>
    <w:rPr>
      <w:rFonts w:asciiTheme="majorHAnsi" w:eastAsiaTheme="majorEastAsia" w:hAnsiTheme="majorHAnsi" w:cstheme="majorBidi"/>
      <w:color w:val="2F5496" w:themeColor="accent1" w:themeShade="BF"/>
      <w:spacing w:val="-7"/>
      <w:sz w:val="80"/>
      <w:szCs w:val="80"/>
      <w14:ligatures w14:val="none"/>
    </w:rPr>
  </w:style>
  <w:style w:type="character" w:customStyle="1" w:styleId="PealkiriMrk">
    <w:name w:val="Pealkiri Märk"/>
    <w:basedOn w:val="Liguvaikefont"/>
    <w:link w:val="Pealkiri"/>
    <w:uiPriority w:val="10"/>
    <w:rsid w:val="00C456CC"/>
    <w:rPr>
      <w:rFonts w:asciiTheme="majorHAnsi" w:eastAsiaTheme="majorEastAsia" w:hAnsiTheme="majorHAnsi" w:cstheme="majorBidi"/>
      <w:color w:val="2F5496" w:themeColor="accent1" w:themeShade="BF"/>
      <w:spacing w:val="-7"/>
      <w:sz w:val="80"/>
      <w:szCs w:val="80"/>
      <w14:ligatures w14:val="none"/>
    </w:rPr>
  </w:style>
  <w:style w:type="paragraph" w:styleId="Alapealkiri">
    <w:name w:val="Subtitle"/>
    <w:basedOn w:val="Normaallaad"/>
    <w:next w:val="Normaallaad"/>
    <w:link w:val="AlapealkiriMrk"/>
    <w:uiPriority w:val="11"/>
    <w:qFormat/>
    <w:rsid w:val="00C456CC"/>
    <w:pPr>
      <w:numPr>
        <w:ilvl w:val="1"/>
      </w:numPr>
      <w:spacing w:after="240" w:line="240" w:lineRule="auto"/>
    </w:pPr>
    <w:rPr>
      <w:rFonts w:asciiTheme="majorHAnsi" w:eastAsiaTheme="majorEastAsia" w:hAnsiTheme="majorHAnsi" w:cstheme="majorBidi"/>
      <w:color w:val="404040" w:themeColor="text1" w:themeTint="BF"/>
      <w:sz w:val="30"/>
      <w:szCs w:val="30"/>
      <w14:ligatures w14:val="none"/>
    </w:rPr>
  </w:style>
  <w:style w:type="character" w:customStyle="1" w:styleId="AlapealkiriMrk">
    <w:name w:val="Alapealkiri Märk"/>
    <w:basedOn w:val="Liguvaikefont"/>
    <w:link w:val="Alapealkiri"/>
    <w:uiPriority w:val="11"/>
    <w:rsid w:val="00C456CC"/>
    <w:rPr>
      <w:rFonts w:asciiTheme="majorHAnsi" w:eastAsiaTheme="majorEastAsia" w:hAnsiTheme="majorHAnsi" w:cstheme="majorBidi"/>
      <w:color w:val="404040" w:themeColor="text1" w:themeTint="BF"/>
      <w:sz w:val="30"/>
      <w:szCs w:val="30"/>
      <w14:ligatures w14:val="none"/>
    </w:rPr>
  </w:style>
  <w:style w:type="character" w:styleId="Tugev">
    <w:name w:val="Strong"/>
    <w:basedOn w:val="Liguvaikefont"/>
    <w:uiPriority w:val="22"/>
    <w:qFormat/>
    <w:rsid w:val="00C456CC"/>
    <w:rPr>
      <w:b/>
      <w:bCs/>
    </w:rPr>
  </w:style>
  <w:style w:type="character" w:styleId="Rhutus">
    <w:name w:val="Emphasis"/>
    <w:basedOn w:val="Liguvaikefont"/>
    <w:uiPriority w:val="20"/>
    <w:qFormat/>
    <w:rsid w:val="00C456CC"/>
    <w:rPr>
      <w:i/>
      <w:iCs/>
    </w:rPr>
  </w:style>
  <w:style w:type="paragraph" w:styleId="Tsitaat">
    <w:name w:val="Quote"/>
    <w:basedOn w:val="Normaallaad"/>
    <w:next w:val="Normaallaad"/>
    <w:link w:val="TsitaatMrk"/>
    <w:uiPriority w:val="29"/>
    <w:qFormat/>
    <w:rsid w:val="00C456CC"/>
    <w:pPr>
      <w:spacing w:before="240" w:after="240" w:line="252" w:lineRule="auto"/>
      <w:ind w:left="864" w:right="864"/>
      <w:jc w:val="center"/>
    </w:pPr>
    <w:rPr>
      <w:rFonts w:eastAsiaTheme="minorEastAsia"/>
      <w:i/>
      <w:iCs/>
      <w:sz w:val="21"/>
      <w:szCs w:val="21"/>
      <w14:ligatures w14:val="none"/>
    </w:rPr>
  </w:style>
  <w:style w:type="character" w:customStyle="1" w:styleId="TsitaatMrk">
    <w:name w:val="Tsitaat Märk"/>
    <w:basedOn w:val="Liguvaikefont"/>
    <w:link w:val="Tsitaat"/>
    <w:uiPriority w:val="29"/>
    <w:rsid w:val="00C456CC"/>
    <w:rPr>
      <w:rFonts w:eastAsiaTheme="minorEastAsia"/>
      <w:i/>
      <w:iCs/>
      <w:sz w:val="21"/>
      <w:szCs w:val="21"/>
      <w14:ligatures w14:val="none"/>
    </w:rPr>
  </w:style>
  <w:style w:type="paragraph" w:styleId="Selgeltmrgatavtsitaat">
    <w:name w:val="Intense Quote"/>
    <w:basedOn w:val="Normaallaad"/>
    <w:next w:val="Normaallaad"/>
    <w:link w:val="SelgeltmrgatavtsitaatMrk"/>
    <w:uiPriority w:val="30"/>
    <w:qFormat/>
    <w:rsid w:val="00C456CC"/>
    <w:pPr>
      <w:spacing w:before="100" w:beforeAutospacing="1" w:after="240" w:line="264" w:lineRule="auto"/>
      <w:ind w:left="864" w:right="864"/>
      <w:jc w:val="center"/>
    </w:pPr>
    <w:rPr>
      <w:rFonts w:asciiTheme="majorHAnsi" w:eastAsiaTheme="majorEastAsia" w:hAnsiTheme="majorHAnsi" w:cstheme="majorBidi"/>
      <w:color w:val="4472C4" w:themeColor="accent1"/>
      <w:sz w:val="28"/>
      <w:szCs w:val="28"/>
      <w14:ligatures w14:val="none"/>
    </w:rPr>
  </w:style>
  <w:style w:type="character" w:customStyle="1" w:styleId="SelgeltmrgatavtsitaatMrk">
    <w:name w:val="Selgelt märgatav tsitaat Märk"/>
    <w:basedOn w:val="Liguvaikefont"/>
    <w:link w:val="Selgeltmrgatavtsitaat"/>
    <w:uiPriority w:val="30"/>
    <w:rsid w:val="00C456CC"/>
    <w:rPr>
      <w:rFonts w:asciiTheme="majorHAnsi" w:eastAsiaTheme="majorEastAsia" w:hAnsiTheme="majorHAnsi" w:cstheme="majorBidi"/>
      <w:color w:val="4472C4" w:themeColor="accent1"/>
      <w:sz w:val="28"/>
      <w:szCs w:val="28"/>
      <w14:ligatures w14:val="none"/>
    </w:rPr>
  </w:style>
  <w:style w:type="character" w:styleId="Vaevumrgatavrhutus">
    <w:name w:val="Subtle Emphasis"/>
    <w:basedOn w:val="Liguvaikefont"/>
    <w:uiPriority w:val="19"/>
    <w:qFormat/>
    <w:rsid w:val="00C456CC"/>
    <w:rPr>
      <w:i/>
      <w:iCs/>
      <w:color w:val="595959" w:themeColor="text1" w:themeTint="A6"/>
    </w:rPr>
  </w:style>
  <w:style w:type="character" w:styleId="Selgeltmrgatavrhutus">
    <w:name w:val="Intense Emphasis"/>
    <w:basedOn w:val="Liguvaikefont"/>
    <w:uiPriority w:val="21"/>
    <w:qFormat/>
    <w:rsid w:val="00C456CC"/>
    <w:rPr>
      <w:b/>
      <w:bCs/>
      <w:i/>
      <w:iCs/>
    </w:rPr>
  </w:style>
  <w:style w:type="character" w:styleId="Vaevumrgatavviide">
    <w:name w:val="Subtle Reference"/>
    <w:basedOn w:val="Liguvaikefont"/>
    <w:uiPriority w:val="31"/>
    <w:qFormat/>
    <w:rsid w:val="00C456CC"/>
    <w:rPr>
      <w:smallCaps/>
      <w:color w:val="404040" w:themeColor="text1" w:themeTint="BF"/>
    </w:rPr>
  </w:style>
  <w:style w:type="character" w:styleId="Selgeltmrgatavviide">
    <w:name w:val="Intense Reference"/>
    <w:basedOn w:val="Liguvaikefont"/>
    <w:uiPriority w:val="32"/>
    <w:qFormat/>
    <w:rsid w:val="00C456CC"/>
    <w:rPr>
      <w:b/>
      <w:bCs/>
      <w:smallCaps/>
      <w:u w:val="single"/>
    </w:rPr>
  </w:style>
  <w:style w:type="character" w:styleId="Raamatupealkiri">
    <w:name w:val="Book Title"/>
    <w:basedOn w:val="Liguvaikefont"/>
    <w:uiPriority w:val="33"/>
    <w:qFormat/>
    <w:rsid w:val="00C456CC"/>
    <w:rPr>
      <w:b/>
      <w:bCs/>
      <w:smallCaps/>
    </w:rPr>
  </w:style>
  <w:style w:type="table" w:customStyle="1" w:styleId="Kontuurtabel1">
    <w:name w:val="Kontuurtabel1"/>
    <w:basedOn w:val="Normaaltabel"/>
    <w:next w:val="Kontuurtabel"/>
    <w:uiPriority w:val="59"/>
    <w:rsid w:val="00C456CC"/>
    <w:pPr>
      <w:spacing w:after="0" w:line="240" w:lineRule="auto"/>
    </w:pPr>
    <w:rPr>
      <w:rFonts w:ascii="Trebuchet MS" w:eastAsia="Calibri" w:hAnsi="Trebuchet MS" w:cs="Tahoma"/>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3119"/>
    <w:pPr>
      <w:autoSpaceDE w:val="0"/>
      <w:autoSpaceDN w:val="0"/>
      <w:adjustRightInd w:val="0"/>
      <w:spacing w:after="0" w:line="240" w:lineRule="auto"/>
    </w:pPr>
    <w:rPr>
      <w:rFonts w:ascii="Times New Roman" w:hAnsi="Times New Roman" w:cs="Times New Roman"/>
      <w:color w:val="000000"/>
      <w:sz w:val="24"/>
      <w:szCs w:val="24"/>
    </w:rPr>
  </w:style>
  <w:style w:type="paragraph" w:styleId="Normaallaadveeb">
    <w:name w:val="Normal (Web)"/>
    <w:basedOn w:val="Normaallaad"/>
    <w:uiPriority w:val="99"/>
    <w:unhideWhenUsed/>
    <w:rsid w:val="00B962D9"/>
    <w:pPr>
      <w:spacing w:before="100" w:beforeAutospacing="1" w:after="100" w:afterAutospacing="1" w:line="240" w:lineRule="auto"/>
    </w:pPr>
    <w:rPr>
      <w:rFonts w:ascii="Times New Roman" w:eastAsia="Times New Roman" w:hAnsi="Times New Roman" w:cs="Times New Roman"/>
      <w:sz w:val="24"/>
      <w:szCs w:val="24"/>
      <w:lang w:eastAsia="et-EE"/>
      <w14:ligatures w14:val="none"/>
    </w:rPr>
  </w:style>
  <w:style w:type="paragraph" w:customStyle="1" w:styleId="v1msonormal">
    <w:name w:val="v1msonormal"/>
    <w:basedOn w:val="Normaallaad"/>
    <w:rsid w:val="00E025F4"/>
    <w:pPr>
      <w:spacing w:before="100" w:beforeAutospacing="1" w:after="100" w:afterAutospacing="1" w:line="240" w:lineRule="auto"/>
    </w:pPr>
    <w:rPr>
      <w:rFonts w:ascii="Aptos" w:hAnsi="Aptos" w:cs="Aptos"/>
      <w:sz w:val="24"/>
      <w:szCs w:val="24"/>
      <w:lang w:eastAsia="et-EE"/>
      <w14:ligatures w14:val="none"/>
    </w:rPr>
  </w:style>
  <w:style w:type="character" w:customStyle="1" w:styleId="cf01">
    <w:name w:val="cf01"/>
    <w:basedOn w:val="Liguvaikefont"/>
    <w:rsid w:val="006D2DA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4109">
      <w:bodyDiv w:val="1"/>
      <w:marLeft w:val="0"/>
      <w:marRight w:val="0"/>
      <w:marTop w:val="0"/>
      <w:marBottom w:val="0"/>
      <w:divBdr>
        <w:top w:val="none" w:sz="0" w:space="0" w:color="auto"/>
        <w:left w:val="none" w:sz="0" w:space="0" w:color="auto"/>
        <w:bottom w:val="none" w:sz="0" w:space="0" w:color="auto"/>
        <w:right w:val="none" w:sz="0" w:space="0" w:color="auto"/>
      </w:divBdr>
    </w:div>
    <w:div w:id="16734696">
      <w:bodyDiv w:val="1"/>
      <w:marLeft w:val="0"/>
      <w:marRight w:val="0"/>
      <w:marTop w:val="0"/>
      <w:marBottom w:val="0"/>
      <w:divBdr>
        <w:top w:val="none" w:sz="0" w:space="0" w:color="auto"/>
        <w:left w:val="none" w:sz="0" w:space="0" w:color="auto"/>
        <w:bottom w:val="none" w:sz="0" w:space="0" w:color="auto"/>
        <w:right w:val="none" w:sz="0" w:space="0" w:color="auto"/>
      </w:divBdr>
    </w:div>
    <w:div w:id="48770418">
      <w:bodyDiv w:val="1"/>
      <w:marLeft w:val="0"/>
      <w:marRight w:val="0"/>
      <w:marTop w:val="0"/>
      <w:marBottom w:val="0"/>
      <w:divBdr>
        <w:top w:val="none" w:sz="0" w:space="0" w:color="auto"/>
        <w:left w:val="none" w:sz="0" w:space="0" w:color="auto"/>
        <w:bottom w:val="none" w:sz="0" w:space="0" w:color="auto"/>
        <w:right w:val="none" w:sz="0" w:space="0" w:color="auto"/>
      </w:divBdr>
    </w:div>
    <w:div w:id="68768951">
      <w:bodyDiv w:val="1"/>
      <w:marLeft w:val="0"/>
      <w:marRight w:val="0"/>
      <w:marTop w:val="0"/>
      <w:marBottom w:val="0"/>
      <w:divBdr>
        <w:top w:val="none" w:sz="0" w:space="0" w:color="auto"/>
        <w:left w:val="none" w:sz="0" w:space="0" w:color="auto"/>
        <w:bottom w:val="none" w:sz="0" w:space="0" w:color="auto"/>
        <w:right w:val="none" w:sz="0" w:space="0" w:color="auto"/>
      </w:divBdr>
    </w:div>
    <w:div w:id="74136129">
      <w:bodyDiv w:val="1"/>
      <w:marLeft w:val="0"/>
      <w:marRight w:val="0"/>
      <w:marTop w:val="0"/>
      <w:marBottom w:val="0"/>
      <w:divBdr>
        <w:top w:val="none" w:sz="0" w:space="0" w:color="auto"/>
        <w:left w:val="none" w:sz="0" w:space="0" w:color="auto"/>
        <w:bottom w:val="none" w:sz="0" w:space="0" w:color="auto"/>
        <w:right w:val="none" w:sz="0" w:space="0" w:color="auto"/>
      </w:divBdr>
    </w:div>
    <w:div w:id="293101894">
      <w:bodyDiv w:val="1"/>
      <w:marLeft w:val="0"/>
      <w:marRight w:val="0"/>
      <w:marTop w:val="0"/>
      <w:marBottom w:val="0"/>
      <w:divBdr>
        <w:top w:val="none" w:sz="0" w:space="0" w:color="auto"/>
        <w:left w:val="none" w:sz="0" w:space="0" w:color="auto"/>
        <w:bottom w:val="none" w:sz="0" w:space="0" w:color="auto"/>
        <w:right w:val="none" w:sz="0" w:space="0" w:color="auto"/>
      </w:divBdr>
    </w:div>
    <w:div w:id="300695925">
      <w:bodyDiv w:val="1"/>
      <w:marLeft w:val="0"/>
      <w:marRight w:val="0"/>
      <w:marTop w:val="0"/>
      <w:marBottom w:val="0"/>
      <w:divBdr>
        <w:top w:val="none" w:sz="0" w:space="0" w:color="auto"/>
        <w:left w:val="none" w:sz="0" w:space="0" w:color="auto"/>
        <w:bottom w:val="none" w:sz="0" w:space="0" w:color="auto"/>
        <w:right w:val="none" w:sz="0" w:space="0" w:color="auto"/>
      </w:divBdr>
    </w:div>
    <w:div w:id="562981405">
      <w:bodyDiv w:val="1"/>
      <w:marLeft w:val="0"/>
      <w:marRight w:val="0"/>
      <w:marTop w:val="0"/>
      <w:marBottom w:val="0"/>
      <w:divBdr>
        <w:top w:val="none" w:sz="0" w:space="0" w:color="auto"/>
        <w:left w:val="none" w:sz="0" w:space="0" w:color="auto"/>
        <w:bottom w:val="none" w:sz="0" w:space="0" w:color="auto"/>
        <w:right w:val="none" w:sz="0" w:space="0" w:color="auto"/>
      </w:divBdr>
    </w:div>
    <w:div w:id="689458000">
      <w:bodyDiv w:val="1"/>
      <w:marLeft w:val="0"/>
      <w:marRight w:val="0"/>
      <w:marTop w:val="0"/>
      <w:marBottom w:val="0"/>
      <w:divBdr>
        <w:top w:val="none" w:sz="0" w:space="0" w:color="auto"/>
        <w:left w:val="none" w:sz="0" w:space="0" w:color="auto"/>
        <w:bottom w:val="none" w:sz="0" w:space="0" w:color="auto"/>
        <w:right w:val="none" w:sz="0" w:space="0" w:color="auto"/>
      </w:divBdr>
      <w:divsChild>
        <w:div w:id="1200975481">
          <w:marLeft w:val="-5"/>
          <w:marRight w:val="0"/>
          <w:marTop w:val="0"/>
          <w:marBottom w:val="0"/>
          <w:divBdr>
            <w:top w:val="none" w:sz="0" w:space="0" w:color="auto"/>
            <w:left w:val="none" w:sz="0" w:space="0" w:color="auto"/>
            <w:bottom w:val="none" w:sz="0" w:space="0" w:color="auto"/>
            <w:right w:val="none" w:sz="0" w:space="0" w:color="auto"/>
          </w:divBdr>
        </w:div>
      </w:divsChild>
    </w:div>
    <w:div w:id="773718578">
      <w:bodyDiv w:val="1"/>
      <w:marLeft w:val="0"/>
      <w:marRight w:val="0"/>
      <w:marTop w:val="0"/>
      <w:marBottom w:val="0"/>
      <w:divBdr>
        <w:top w:val="none" w:sz="0" w:space="0" w:color="auto"/>
        <w:left w:val="none" w:sz="0" w:space="0" w:color="auto"/>
        <w:bottom w:val="none" w:sz="0" w:space="0" w:color="auto"/>
        <w:right w:val="none" w:sz="0" w:space="0" w:color="auto"/>
      </w:divBdr>
    </w:div>
    <w:div w:id="830367396">
      <w:bodyDiv w:val="1"/>
      <w:marLeft w:val="0"/>
      <w:marRight w:val="0"/>
      <w:marTop w:val="0"/>
      <w:marBottom w:val="0"/>
      <w:divBdr>
        <w:top w:val="none" w:sz="0" w:space="0" w:color="auto"/>
        <w:left w:val="none" w:sz="0" w:space="0" w:color="auto"/>
        <w:bottom w:val="none" w:sz="0" w:space="0" w:color="auto"/>
        <w:right w:val="none" w:sz="0" w:space="0" w:color="auto"/>
      </w:divBdr>
    </w:div>
    <w:div w:id="830750662">
      <w:bodyDiv w:val="1"/>
      <w:marLeft w:val="0"/>
      <w:marRight w:val="0"/>
      <w:marTop w:val="0"/>
      <w:marBottom w:val="0"/>
      <w:divBdr>
        <w:top w:val="none" w:sz="0" w:space="0" w:color="auto"/>
        <w:left w:val="none" w:sz="0" w:space="0" w:color="auto"/>
        <w:bottom w:val="none" w:sz="0" w:space="0" w:color="auto"/>
        <w:right w:val="none" w:sz="0" w:space="0" w:color="auto"/>
      </w:divBdr>
    </w:div>
    <w:div w:id="833297974">
      <w:bodyDiv w:val="1"/>
      <w:marLeft w:val="0"/>
      <w:marRight w:val="0"/>
      <w:marTop w:val="0"/>
      <w:marBottom w:val="0"/>
      <w:divBdr>
        <w:top w:val="none" w:sz="0" w:space="0" w:color="auto"/>
        <w:left w:val="none" w:sz="0" w:space="0" w:color="auto"/>
        <w:bottom w:val="none" w:sz="0" w:space="0" w:color="auto"/>
        <w:right w:val="none" w:sz="0" w:space="0" w:color="auto"/>
      </w:divBdr>
    </w:div>
    <w:div w:id="863830790">
      <w:bodyDiv w:val="1"/>
      <w:marLeft w:val="0"/>
      <w:marRight w:val="0"/>
      <w:marTop w:val="0"/>
      <w:marBottom w:val="0"/>
      <w:divBdr>
        <w:top w:val="none" w:sz="0" w:space="0" w:color="auto"/>
        <w:left w:val="none" w:sz="0" w:space="0" w:color="auto"/>
        <w:bottom w:val="none" w:sz="0" w:space="0" w:color="auto"/>
        <w:right w:val="none" w:sz="0" w:space="0" w:color="auto"/>
      </w:divBdr>
    </w:div>
    <w:div w:id="955789101">
      <w:bodyDiv w:val="1"/>
      <w:marLeft w:val="0"/>
      <w:marRight w:val="0"/>
      <w:marTop w:val="0"/>
      <w:marBottom w:val="0"/>
      <w:divBdr>
        <w:top w:val="none" w:sz="0" w:space="0" w:color="auto"/>
        <w:left w:val="none" w:sz="0" w:space="0" w:color="auto"/>
        <w:bottom w:val="none" w:sz="0" w:space="0" w:color="auto"/>
        <w:right w:val="none" w:sz="0" w:space="0" w:color="auto"/>
      </w:divBdr>
    </w:div>
    <w:div w:id="969284130">
      <w:bodyDiv w:val="1"/>
      <w:marLeft w:val="0"/>
      <w:marRight w:val="0"/>
      <w:marTop w:val="0"/>
      <w:marBottom w:val="0"/>
      <w:divBdr>
        <w:top w:val="none" w:sz="0" w:space="0" w:color="auto"/>
        <w:left w:val="none" w:sz="0" w:space="0" w:color="auto"/>
        <w:bottom w:val="none" w:sz="0" w:space="0" w:color="auto"/>
        <w:right w:val="none" w:sz="0" w:space="0" w:color="auto"/>
      </w:divBdr>
    </w:div>
    <w:div w:id="1025256196">
      <w:bodyDiv w:val="1"/>
      <w:marLeft w:val="0"/>
      <w:marRight w:val="0"/>
      <w:marTop w:val="0"/>
      <w:marBottom w:val="0"/>
      <w:divBdr>
        <w:top w:val="none" w:sz="0" w:space="0" w:color="auto"/>
        <w:left w:val="none" w:sz="0" w:space="0" w:color="auto"/>
        <w:bottom w:val="none" w:sz="0" w:space="0" w:color="auto"/>
        <w:right w:val="none" w:sz="0" w:space="0" w:color="auto"/>
      </w:divBdr>
    </w:div>
    <w:div w:id="1062212262">
      <w:bodyDiv w:val="1"/>
      <w:marLeft w:val="0"/>
      <w:marRight w:val="0"/>
      <w:marTop w:val="0"/>
      <w:marBottom w:val="0"/>
      <w:divBdr>
        <w:top w:val="none" w:sz="0" w:space="0" w:color="auto"/>
        <w:left w:val="none" w:sz="0" w:space="0" w:color="auto"/>
        <w:bottom w:val="none" w:sz="0" w:space="0" w:color="auto"/>
        <w:right w:val="none" w:sz="0" w:space="0" w:color="auto"/>
      </w:divBdr>
    </w:div>
    <w:div w:id="1093934646">
      <w:bodyDiv w:val="1"/>
      <w:marLeft w:val="0"/>
      <w:marRight w:val="0"/>
      <w:marTop w:val="0"/>
      <w:marBottom w:val="0"/>
      <w:divBdr>
        <w:top w:val="none" w:sz="0" w:space="0" w:color="auto"/>
        <w:left w:val="none" w:sz="0" w:space="0" w:color="auto"/>
        <w:bottom w:val="none" w:sz="0" w:space="0" w:color="auto"/>
        <w:right w:val="none" w:sz="0" w:space="0" w:color="auto"/>
      </w:divBdr>
    </w:div>
    <w:div w:id="1126970183">
      <w:bodyDiv w:val="1"/>
      <w:marLeft w:val="0"/>
      <w:marRight w:val="0"/>
      <w:marTop w:val="0"/>
      <w:marBottom w:val="0"/>
      <w:divBdr>
        <w:top w:val="none" w:sz="0" w:space="0" w:color="auto"/>
        <w:left w:val="none" w:sz="0" w:space="0" w:color="auto"/>
        <w:bottom w:val="none" w:sz="0" w:space="0" w:color="auto"/>
        <w:right w:val="none" w:sz="0" w:space="0" w:color="auto"/>
      </w:divBdr>
    </w:div>
    <w:div w:id="1140196856">
      <w:bodyDiv w:val="1"/>
      <w:marLeft w:val="0"/>
      <w:marRight w:val="0"/>
      <w:marTop w:val="0"/>
      <w:marBottom w:val="0"/>
      <w:divBdr>
        <w:top w:val="none" w:sz="0" w:space="0" w:color="auto"/>
        <w:left w:val="none" w:sz="0" w:space="0" w:color="auto"/>
        <w:bottom w:val="none" w:sz="0" w:space="0" w:color="auto"/>
        <w:right w:val="none" w:sz="0" w:space="0" w:color="auto"/>
      </w:divBdr>
    </w:div>
    <w:div w:id="1215772152">
      <w:bodyDiv w:val="1"/>
      <w:marLeft w:val="0"/>
      <w:marRight w:val="0"/>
      <w:marTop w:val="0"/>
      <w:marBottom w:val="0"/>
      <w:divBdr>
        <w:top w:val="none" w:sz="0" w:space="0" w:color="auto"/>
        <w:left w:val="none" w:sz="0" w:space="0" w:color="auto"/>
        <w:bottom w:val="none" w:sz="0" w:space="0" w:color="auto"/>
        <w:right w:val="none" w:sz="0" w:space="0" w:color="auto"/>
      </w:divBdr>
    </w:div>
    <w:div w:id="1299798569">
      <w:bodyDiv w:val="1"/>
      <w:marLeft w:val="0"/>
      <w:marRight w:val="0"/>
      <w:marTop w:val="0"/>
      <w:marBottom w:val="0"/>
      <w:divBdr>
        <w:top w:val="none" w:sz="0" w:space="0" w:color="auto"/>
        <w:left w:val="none" w:sz="0" w:space="0" w:color="auto"/>
        <w:bottom w:val="none" w:sz="0" w:space="0" w:color="auto"/>
        <w:right w:val="none" w:sz="0" w:space="0" w:color="auto"/>
      </w:divBdr>
    </w:div>
    <w:div w:id="1308435674">
      <w:bodyDiv w:val="1"/>
      <w:marLeft w:val="0"/>
      <w:marRight w:val="0"/>
      <w:marTop w:val="0"/>
      <w:marBottom w:val="0"/>
      <w:divBdr>
        <w:top w:val="none" w:sz="0" w:space="0" w:color="auto"/>
        <w:left w:val="none" w:sz="0" w:space="0" w:color="auto"/>
        <w:bottom w:val="none" w:sz="0" w:space="0" w:color="auto"/>
        <w:right w:val="none" w:sz="0" w:space="0" w:color="auto"/>
      </w:divBdr>
    </w:div>
    <w:div w:id="1325473255">
      <w:bodyDiv w:val="1"/>
      <w:marLeft w:val="0"/>
      <w:marRight w:val="0"/>
      <w:marTop w:val="0"/>
      <w:marBottom w:val="0"/>
      <w:divBdr>
        <w:top w:val="none" w:sz="0" w:space="0" w:color="auto"/>
        <w:left w:val="none" w:sz="0" w:space="0" w:color="auto"/>
        <w:bottom w:val="none" w:sz="0" w:space="0" w:color="auto"/>
        <w:right w:val="none" w:sz="0" w:space="0" w:color="auto"/>
      </w:divBdr>
    </w:div>
    <w:div w:id="1512066683">
      <w:bodyDiv w:val="1"/>
      <w:marLeft w:val="0"/>
      <w:marRight w:val="0"/>
      <w:marTop w:val="0"/>
      <w:marBottom w:val="0"/>
      <w:divBdr>
        <w:top w:val="none" w:sz="0" w:space="0" w:color="auto"/>
        <w:left w:val="none" w:sz="0" w:space="0" w:color="auto"/>
        <w:bottom w:val="none" w:sz="0" w:space="0" w:color="auto"/>
        <w:right w:val="none" w:sz="0" w:space="0" w:color="auto"/>
      </w:divBdr>
    </w:div>
    <w:div w:id="1599406690">
      <w:bodyDiv w:val="1"/>
      <w:marLeft w:val="0"/>
      <w:marRight w:val="0"/>
      <w:marTop w:val="0"/>
      <w:marBottom w:val="0"/>
      <w:divBdr>
        <w:top w:val="none" w:sz="0" w:space="0" w:color="auto"/>
        <w:left w:val="none" w:sz="0" w:space="0" w:color="auto"/>
        <w:bottom w:val="none" w:sz="0" w:space="0" w:color="auto"/>
        <w:right w:val="none" w:sz="0" w:space="0" w:color="auto"/>
      </w:divBdr>
    </w:div>
    <w:div w:id="1614940698">
      <w:bodyDiv w:val="1"/>
      <w:marLeft w:val="0"/>
      <w:marRight w:val="0"/>
      <w:marTop w:val="0"/>
      <w:marBottom w:val="0"/>
      <w:divBdr>
        <w:top w:val="none" w:sz="0" w:space="0" w:color="auto"/>
        <w:left w:val="none" w:sz="0" w:space="0" w:color="auto"/>
        <w:bottom w:val="none" w:sz="0" w:space="0" w:color="auto"/>
        <w:right w:val="none" w:sz="0" w:space="0" w:color="auto"/>
      </w:divBdr>
    </w:div>
    <w:div w:id="1645159846">
      <w:bodyDiv w:val="1"/>
      <w:marLeft w:val="0"/>
      <w:marRight w:val="0"/>
      <w:marTop w:val="0"/>
      <w:marBottom w:val="0"/>
      <w:divBdr>
        <w:top w:val="none" w:sz="0" w:space="0" w:color="auto"/>
        <w:left w:val="none" w:sz="0" w:space="0" w:color="auto"/>
        <w:bottom w:val="none" w:sz="0" w:space="0" w:color="auto"/>
        <w:right w:val="none" w:sz="0" w:space="0" w:color="auto"/>
      </w:divBdr>
    </w:div>
    <w:div w:id="1685741096">
      <w:bodyDiv w:val="1"/>
      <w:marLeft w:val="0"/>
      <w:marRight w:val="0"/>
      <w:marTop w:val="0"/>
      <w:marBottom w:val="0"/>
      <w:divBdr>
        <w:top w:val="none" w:sz="0" w:space="0" w:color="auto"/>
        <w:left w:val="none" w:sz="0" w:space="0" w:color="auto"/>
        <w:bottom w:val="none" w:sz="0" w:space="0" w:color="auto"/>
        <w:right w:val="none" w:sz="0" w:space="0" w:color="auto"/>
      </w:divBdr>
    </w:div>
    <w:div w:id="1724478428">
      <w:bodyDiv w:val="1"/>
      <w:marLeft w:val="0"/>
      <w:marRight w:val="0"/>
      <w:marTop w:val="0"/>
      <w:marBottom w:val="0"/>
      <w:divBdr>
        <w:top w:val="none" w:sz="0" w:space="0" w:color="auto"/>
        <w:left w:val="none" w:sz="0" w:space="0" w:color="auto"/>
        <w:bottom w:val="none" w:sz="0" w:space="0" w:color="auto"/>
        <w:right w:val="none" w:sz="0" w:space="0" w:color="auto"/>
      </w:divBdr>
    </w:div>
    <w:div w:id="1742410947">
      <w:bodyDiv w:val="1"/>
      <w:marLeft w:val="0"/>
      <w:marRight w:val="0"/>
      <w:marTop w:val="0"/>
      <w:marBottom w:val="0"/>
      <w:divBdr>
        <w:top w:val="none" w:sz="0" w:space="0" w:color="auto"/>
        <w:left w:val="none" w:sz="0" w:space="0" w:color="auto"/>
        <w:bottom w:val="none" w:sz="0" w:space="0" w:color="auto"/>
        <w:right w:val="none" w:sz="0" w:space="0" w:color="auto"/>
      </w:divBdr>
    </w:div>
    <w:div w:id="1755323704">
      <w:bodyDiv w:val="1"/>
      <w:marLeft w:val="0"/>
      <w:marRight w:val="0"/>
      <w:marTop w:val="0"/>
      <w:marBottom w:val="0"/>
      <w:divBdr>
        <w:top w:val="none" w:sz="0" w:space="0" w:color="auto"/>
        <w:left w:val="none" w:sz="0" w:space="0" w:color="auto"/>
        <w:bottom w:val="none" w:sz="0" w:space="0" w:color="auto"/>
        <w:right w:val="none" w:sz="0" w:space="0" w:color="auto"/>
      </w:divBdr>
    </w:div>
    <w:div w:id="1796211589">
      <w:bodyDiv w:val="1"/>
      <w:marLeft w:val="0"/>
      <w:marRight w:val="0"/>
      <w:marTop w:val="0"/>
      <w:marBottom w:val="0"/>
      <w:divBdr>
        <w:top w:val="none" w:sz="0" w:space="0" w:color="auto"/>
        <w:left w:val="none" w:sz="0" w:space="0" w:color="auto"/>
        <w:bottom w:val="none" w:sz="0" w:space="0" w:color="auto"/>
        <w:right w:val="none" w:sz="0" w:space="0" w:color="auto"/>
      </w:divBdr>
    </w:div>
    <w:div w:id="1819374935">
      <w:bodyDiv w:val="1"/>
      <w:marLeft w:val="0"/>
      <w:marRight w:val="0"/>
      <w:marTop w:val="0"/>
      <w:marBottom w:val="0"/>
      <w:divBdr>
        <w:top w:val="none" w:sz="0" w:space="0" w:color="auto"/>
        <w:left w:val="none" w:sz="0" w:space="0" w:color="auto"/>
        <w:bottom w:val="none" w:sz="0" w:space="0" w:color="auto"/>
        <w:right w:val="none" w:sz="0" w:space="0" w:color="auto"/>
      </w:divBdr>
    </w:div>
    <w:div w:id="1844390308">
      <w:bodyDiv w:val="1"/>
      <w:marLeft w:val="0"/>
      <w:marRight w:val="0"/>
      <w:marTop w:val="0"/>
      <w:marBottom w:val="0"/>
      <w:divBdr>
        <w:top w:val="none" w:sz="0" w:space="0" w:color="auto"/>
        <w:left w:val="none" w:sz="0" w:space="0" w:color="auto"/>
        <w:bottom w:val="none" w:sz="0" w:space="0" w:color="auto"/>
        <w:right w:val="none" w:sz="0" w:space="0" w:color="auto"/>
      </w:divBdr>
    </w:div>
    <w:div w:id="1847095179">
      <w:bodyDiv w:val="1"/>
      <w:marLeft w:val="0"/>
      <w:marRight w:val="0"/>
      <w:marTop w:val="0"/>
      <w:marBottom w:val="0"/>
      <w:divBdr>
        <w:top w:val="none" w:sz="0" w:space="0" w:color="auto"/>
        <w:left w:val="none" w:sz="0" w:space="0" w:color="auto"/>
        <w:bottom w:val="none" w:sz="0" w:space="0" w:color="auto"/>
        <w:right w:val="none" w:sz="0" w:space="0" w:color="auto"/>
      </w:divBdr>
    </w:div>
    <w:div w:id="1848909956">
      <w:bodyDiv w:val="1"/>
      <w:marLeft w:val="0"/>
      <w:marRight w:val="0"/>
      <w:marTop w:val="0"/>
      <w:marBottom w:val="0"/>
      <w:divBdr>
        <w:top w:val="none" w:sz="0" w:space="0" w:color="auto"/>
        <w:left w:val="none" w:sz="0" w:space="0" w:color="auto"/>
        <w:bottom w:val="none" w:sz="0" w:space="0" w:color="auto"/>
        <w:right w:val="none" w:sz="0" w:space="0" w:color="auto"/>
      </w:divBdr>
    </w:div>
    <w:div w:id="1874925829">
      <w:bodyDiv w:val="1"/>
      <w:marLeft w:val="0"/>
      <w:marRight w:val="0"/>
      <w:marTop w:val="0"/>
      <w:marBottom w:val="0"/>
      <w:divBdr>
        <w:top w:val="none" w:sz="0" w:space="0" w:color="auto"/>
        <w:left w:val="none" w:sz="0" w:space="0" w:color="auto"/>
        <w:bottom w:val="none" w:sz="0" w:space="0" w:color="auto"/>
        <w:right w:val="none" w:sz="0" w:space="0" w:color="auto"/>
      </w:divBdr>
    </w:div>
    <w:div w:id="1874926626">
      <w:bodyDiv w:val="1"/>
      <w:marLeft w:val="0"/>
      <w:marRight w:val="0"/>
      <w:marTop w:val="0"/>
      <w:marBottom w:val="0"/>
      <w:divBdr>
        <w:top w:val="none" w:sz="0" w:space="0" w:color="auto"/>
        <w:left w:val="none" w:sz="0" w:space="0" w:color="auto"/>
        <w:bottom w:val="none" w:sz="0" w:space="0" w:color="auto"/>
        <w:right w:val="none" w:sz="0" w:space="0" w:color="auto"/>
      </w:divBdr>
    </w:div>
    <w:div w:id="1910188432">
      <w:bodyDiv w:val="1"/>
      <w:marLeft w:val="0"/>
      <w:marRight w:val="0"/>
      <w:marTop w:val="0"/>
      <w:marBottom w:val="0"/>
      <w:divBdr>
        <w:top w:val="none" w:sz="0" w:space="0" w:color="auto"/>
        <w:left w:val="none" w:sz="0" w:space="0" w:color="auto"/>
        <w:bottom w:val="none" w:sz="0" w:space="0" w:color="auto"/>
        <w:right w:val="none" w:sz="0" w:space="0" w:color="auto"/>
      </w:divBdr>
    </w:div>
    <w:div w:id="2031636966">
      <w:bodyDiv w:val="1"/>
      <w:marLeft w:val="0"/>
      <w:marRight w:val="0"/>
      <w:marTop w:val="0"/>
      <w:marBottom w:val="0"/>
      <w:divBdr>
        <w:top w:val="none" w:sz="0" w:space="0" w:color="auto"/>
        <w:left w:val="none" w:sz="0" w:space="0" w:color="auto"/>
        <w:bottom w:val="none" w:sz="0" w:space="0" w:color="auto"/>
        <w:right w:val="none" w:sz="0" w:space="0" w:color="auto"/>
      </w:divBdr>
    </w:div>
    <w:div w:id="2098792527">
      <w:bodyDiv w:val="1"/>
      <w:marLeft w:val="0"/>
      <w:marRight w:val="0"/>
      <w:marTop w:val="0"/>
      <w:marBottom w:val="0"/>
      <w:divBdr>
        <w:top w:val="none" w:sz="0" w:space="0" w:color="auto"/>
        <w:left w:val="none" w:sz="0" w:space="0" w:color="auto"/>
        <w:bottom w:val="none" w:sz="0" w:space="0" w:color="auto"/>
        <w:right w:val="none" w:sz="0" w:space="0" w:color="auto"/>
      </w:divBdr>
    </w:div>
    <w:div w:id="210475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0.xml"/><Relationship Id="rId39" Type="http://schemas.microsoft.com/office/2007/relationships/diagramDrawing" Target="diagrams/drawing2.xml"/><Relationship Id="rId21" Type="http://schemas.openxmlformats.org/officeDocument/2006/relationships/image" Target="media/image5.png"/><Relationship Id="rId34" Type="http://schemas.openxmlformats.org/officeDocument/2006/relationships/hyperlink" Target="http://www.vrky.ee" TargetMode="Externa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diagramData" Target="diagrams/data1.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diagramColors" Target="diagrams/colors1.xml"/><Relationship Id="rId37" Type="http://schemas.openxmlformats.org/officeDocument/2006/relationships/diagramQuickStyle" Target="diagrams/quickStyle2.xml"/><Relationship Id="rId40" Type="http://schemas.openxmlformats.org/officeDocument/2006/relationships/chart" Target="charts/chart12.xml"/><Relationship Id="rId45"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diagramLayout" Target="diagrams/layout2.xml"/><Relationship Id="rId49" Type="http://schemas.openxmlformats.org/officeDocument/2006/relationships/chart" Target="charts/chart21.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diagramQuickStyle" Target="diagrams/quickStyle1.xml"/><Relationship Id="rId44" Type="http://schemas.openxmlformats.org/officeDocument/2006/relationships/chart" Target="charts/chart1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chart" Target="charts/chart11.xml"/><Relationship Id="rId30" Type="http://schemas.openxmlformats.org/officeDocument/2006/relationships/diagramLayout" Target="diagrams/layout1.xml"/><Relationship Id="rId35" Type="http://schemas.openxmlformats.org/officeDocument/2006/relationships/diagramData" Target="diagrams/data2.xml"/><Relationship Id="rId43" Type="http://schemas.openxmlformats.org/officeDocument/2006/relationships/chart" Target="charts/chart15.xml"/><Relationship Id="rId48" Type="http://schemas.openxmlformats.org/officeDocument/2006/relationships/chart" Target="charts/chart20.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chart" Target="charts/chart9.xml"/><Relationship Id="rId33" Type="http://schemas.microsoft.com/office/2007/relationships/diagramDrawing" Target="diagrams/drawing1.xml"/><Relationship Id="rId38" Type="http://schemas.openxmlformats.org/officeDocument/2006/relationships/diagramColors" Target="diagrams/colors2.xml"/><Relationship Id="rId46" Type="http://schemas.openxmlformats.org/officeDocument/2006/relationships/chart" Target="charts/chart18.xml"/><Relationship Id="rId20" Type="http://schemas.openxmlformats.org/officeDocument/2006/relationships/chart" Target="charts/chart8.xml"/><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liisi\Downloads\20230414_Lossimiskohad_KL%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Vihi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3" Type="http://schemas.openxmlformats.org/officeDocument/2006/relationships/oleObject" Target="file:///C:\Users\liisi\Downloads\20230414_Lossimiskohad_KL%20(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iisi\Downloads\STOCK_KP_MK_KOV_DAY_10.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iisi\Downloads\20230414_Lossimiskohad_KL%20(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iisi\Downloads\20230414_Lossimiskohad_KL%20(2).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iisi\Downloads\RR300_20230718-144733.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iisi\Downloads\ER007_20240207-15063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iisi\Downloads\ER007_20240207-15063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iisi\Downloads\ettevotluse_statistika_2022%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7c4f08d9ee64096a/Desktop/Kutseline%20rannap&#252;&#252;k%2031.12.2022%2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'soolis-vanuseline'!$A$51</c:f>
              <c:strCache>
                <c:ptCount val="1"/>
                <c:pt idx="0">
                  <c:v>mehed</c:v>
                </c:pt>
              </c:strCache>
            </c:strRef>
          </c:tx>
          <c:spPr>
            <a:solidFill>
              <a:schemeClr val="accent1"/>
            </a:solidFill>
            <a:ln>
              <a:noFill/>
            </a:ln>
            <a:effectLst/>
          </c:spPr>
          <c:invertIfNegative val="0"/>
          <c:cat>
            <c:strRef>
              <c:f>'soolis-vanuseline'!$B$50:$V$50</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ja vanemad</c:v>
                </c:pt>
              </c:strCache>
            </c:strRef>
          </c:cat>
          <c:val>
            <c:numRef>
              <c:f>'soolis-vanuseline'!$B$51:$V$51</c:f>
              <c:numCache>
                <c:formatCode>General</c:formatCode>
                <c:ptCount val="21"/>
                <c:pt idx="0">
                  <c:v>1714</c:v>
                </c:pt>
                <c:pt idx="1">
                  <c:v>2134</c:v>
                </c:pt>
                <c:pt idx="2">
                  <c:v>2357</c:v>
                </c:pt>
                <c:pt idx="3">
                  <c:v>2476</c:v>
                </c:pt>
                <c:pt idx="4">
                  <c:v>2291</c:v>
                </c:pt>
                <c:pt idx="5">
                  <c:v>1752</c:v>
                </c:pt>
                <c:pt idx="6">
                  <c:v>2578</c:v>
                </c:pt>
                <c:pt idx="7">
                  <c:v>3096</c:v>
                </c:pt>
                <c:pt idx="8">
                  <c:v>2906</c:v>
                </c:pt>
                <c:pt idx="9">
                  <c:v>3059</c:v>
                </c:pt>
                <c:pt idx="10">
                  <c:v>3310</c:v>
                </c:pt>
                <c:pt idx="11">
                  <c:v>3037</c:v>
                </c:pt>
                <c:pt idx="12">
                  <c:v>3612</c:v>
                </c:pt>
                <c:pt idx="13">
                  <c:v>3190</c:v>
                </c:pt>
                <c:pt idx="14">
                  <c:v>2475</c:v>
                </c:pt>
                <c:pt idx="15">
                  <c:v>1168</c:v>
                </c:pt>
                <c:pt idx="16">
                  <c:v>880</c:v>
                </c:pt>
                <c:pt idx="17">
                  <c:v>487</c:v>
                </c:pt>
                <c:pt idx="18">
                  <c:v>150</c:v>
                </c:pt>
                <c:pt idx="19">
                  <c:v>20</c:v>
                </c:pt>
                <c:pt idx="20">
                  <c:v>0</c:v>
                </c:pt>
              </c:numCache>
            </c:numRef>
          </c:val>
          <c:extLst>
            <c:ext xmlns:c16="http://schemas.microsoft.com/office/drawing/2014/chart" uri="{C3380CC4-5D6E-409C-BE32-E72D297353CC}">
              <c16:uniqueId val="{00000000-F0EA-4FDE-B4B0-85ADBB8C02CA}"/>
            </c:ext>
          </c:extLst>
        </c:ser>
        <c:ser>
          <c:idx val="1"/>
          <c:order val="1"/>
          <c:tx>
            <c:strRef>
              <c:f>'soolis-vanuseline'!$A$52</c:f>
              <c:strCache>
                <c:ptCount val="1"/>
                <c:pt idx="0">
                  <c:v>naised</c:v>
                </c:pt>
              </c:strCache>
            </c:strRef>
          </c:tx>
          <c:spPr>
            <a:solidFill>
              <a:schemeClr val="accent2"/>
            </a:solidFill>
            <a:ln>
              <a:noFill/>
            </a:ln>
            <a:effectLst/>
          </c:spPr>
          <c:invertIfNegative val="0"/>
          <c:cat>
            <c:strRef>
              <c:f>'soolis-vanuseline'!$B$50:$V$50</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ja vanemad</c:v>
                </c:pt>
              </c:strCache>
            </c:strRef>
          </c:cat>
          <c:val>
            <c:numRef>
              <c:f>'soolis-vanuseline'!$B$52:$V$52</c:f>
              <c:numCache>
                <c:formatCode>General</c:formatCode>
                <c:ptCount val="21"/>
                <c:pt idx="0">
                  <c:v>1531</c:v>
                </c:pt>
                <c:pt idx="1">
                  <c:v>1979</c:v>
                </c:pt>
                <c:pt idx="2">
                  <c:v>2118</c:v>
                </c:pt>
                <c:pt idx="3">
                  <c:v>2396</c:v>
                </c:pt>
                <c:pt idx="4">
                  <c:v>2045</c:v>
                </c:pt>
                <c:pt idx="5">
                  <c:v>1497</c:v>
                </c:pt>
                <c:pt idx="6">
                  <c:v>2094</c:v>
                </c:pt>
                <c:pt idx="7">
                  <c:v>2618</c:v>
                </c:pt>
                <c:pt idx="8">
                  <c:v>2697</c:v>
                </c:pt>
                <c:pt idx="9">
                  <c:v>3121</c:v>
                </c:pt>
                <c:pt idx="10">
                  <c:v>3370</c:v>
                </c:pt>
                <c:pt idx="11">
                  <c:v>3564</c:v>
                </c:pt>
                <c:pt idx="12">
                  <c:v>4587</c:v>
                </c:pt>
                <c:pt idx="13">
                  <c:v>4607</c:v>
                </c:pt>
                <c:pt idx="14">
                  <c:v>4309</c:v>
                </c:pt>
                <c:pt idx="15">
                  <c:v>2459</c:v>
                </c:pt>
                <c:pt idx="16">
                  <c:v>2723</c:v>
                </c:pt>
                <c:pt idx="17">
                  <c:v>1783</c:v>
                </c:pt>
                <c:pt idx="18">
                  <c:v>722</c:v>
                </c:pt>
                <c:pt idx="19">
                  <c:v>122</c:v>
                </c:pt>
                <c:pt idx="20">
                  <c:v>6</c:v>
                </c:pt>
              </c:numCache>
            </c:numRef>
          </c:val>
          <c:extLst>
            <c:ext xmlns:c16="http://schemas.microsoft.com/office/drawing/2014/chart" uri="{C3380CC4-5D6E-409C-BE32-E72D297353CC}">
              <c16:uniqueId val="{00000001-F0EA-4FDE-B4B0-85ADBB8C02CA}"/>
            </c:ext>
          </c:extLst>
        </c:ser>
        <c:dLbls>
          <c:showLegendKey val="0"/>
          <c:showVal val="0"/>
          <c:showCatName val="0"/>
          <c:showSerName val="0"/>
          <c:showPercent val="0"/>
          <c:showBubbleSize val="0"/>
        </c:dLbls>
        <c:gapWidth val="219"/>
        <c:overlap val="-27"/>
        <c:axId val="1212616480"/>
        <c:axId val="1097403888"/>
      </c:barChart>
      <c:catAx>
        <c:axId val="121261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097403888"/>
        <c:crosses val="autoZero"/>
        <c:auto val="1"/>
        <c:lblAlgn val="ctr"/>
        <c:lblOffset val="100"/>
        <c:noMultiLvlLbl val="0"/>
      </c:catAx>
      <c:valAx>
        <c:axId val="109740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21261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Leht3!$B$21:$B$27</c:f>
              <c:numCache>
                <c:formatCode>General</c:formatCode>
                <c:ptCount val="7"/>
                <c:pt idx="0">
                  <c:v>2015</c:v>
                </c:pt>
                <c:pt idx="1">
                  <c:v>2016</c:v>
                </c:pt>
                <c:pt idx="2">
                  <c:v>2017</c:v>
                </c:pt>
                <c:pt idx="3">
                  <c:v>2018</c:v>
                </c:pt>
                <c:pt idx="4">
                  <c:v>2019</c:v>
                </c:pt>
                <c:pt idx="5">
                  <c:v>2020</c:v>
                </c:pt>
                <c:pt idx="6">
                  <c:v>2021</c:v>
                </c:pt>
              </c:numCache>
            </c:numRef>
          </c:cat>
          <c:val>
            <c:numRef>
              <c:f>Leht3!$C$21:$C$27</c:f>
              <c:numCache>
                <c:formatCode>General</c:formatCode>
                <c:ptCount val="7"/>
                <c:pt idx="0">
                  <c:v>9.6</c:v>
                </c:pt>
                <c:pt idx="1">
                  <c:v>8.9</c:v>
                </c:pt>
                <c:pt idx="2">
                  <c:v>8.9</c:v>
                </c:pt>
                <c:pt idx="3">
                  <c:v>8.8000000000000007</c:v>
                </c:pt>
                <c:pt idx="4">
                  <c:v>8.8000000000000007</c:v>
                </c:pt>
                <c:pt idx="5">
                  <c:v>9.5</c:v>
                </c:pt>
                <c:pt idx="6">
                  <c:v>8.6</c:v>
                </c:pt>
              </c:numCache>
            </c:numRef>
          </c:val>
          <c:extLst>
            <c:ext xmlns:c16="http://schemas.microsoft.com/office/drawing/2014/chart" uri="{C3380CC4-5D6E-409C-BE32-E72D297353CC}">
              <c16:uniqueId val="{00000000-C86D-45A8-80B4-D83857674724}"/>
            </c:ext>
          </c:extLst>
        </c:ser>
        <c:dLbls>
          <c:showLegendKey val="0"/>
          <c:showVal val="0"/>
          <c:showCatName val="0"/>
          <c:showSerName val="0"/>
          <c:showPercent val="0"/>
          <c:showBubbleSize val="0"/>
        </c:dLbls>
        <c:gapWidth val="219"/>
        <c:overlap val="-27"/>
        <c:axId val="2101520847"/>
        <c:axId val="2021548975"/>
      </c:barChart>
      <c:catAx>
        <c:axId val="2101520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2021548975"/>
        <c:crosses val="autoZero"/>
        <c:auto val="1"/>
        <c:lblAlgn val="ctr"/>
        <c:lblOffset val="100"/>
        <c:noMultiLvlLbl val="0"/>
      </c:catAx>
      <c:valAx>
        <c:axId val="2021548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2101520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1F-4EB5-AB10-9CCC045DDB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81F-4EB5-AB10-9CCC045DDB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1F-4EB5-AB10-9CCC045DDB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81F-4EB5-AB10-9CCC045DDBA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81F-4EB5-AB10-9CCC045DDBA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81F-4EB5-AB10-9CCC045DDB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Leht1!$A$2:$A$7</c:f>
              <c:strCache>
                <c:ptCount val="6"/>
                <c:pt idx="0">
                  <c:v>Sadamate taristu parendamine ja pakutavate teenuste mitmekesistamine (1 289 791,67)</c:v>
                </c:pt>
                <c:pt idx="1">
                  <c:v>Majandustegevuste mitmekesistamine (157 958,33)</c:v>
                </c:pt>
                <c:pt idx="2">
                  <c:v>Kalandus- ja merendustraditsioonide edendamine (386 937,50)</c:v>
                </c:pt>
                <c:pt idx="3">
                  <c:v>Vee-eluressursside väärindamine ja otseturustamine (309 550,00)</c:v>
                </c:pt>
                <c:pt idx="4">
                  <c:v>Looduskeskkonna tingimuste parendamine (177 387,50)</c:v>
                </c:pt>
                <c:pt idx="5">
                  <c:v>Kalurite teadmiste ja oskuste edendamine (257 958,33)</c:v>
                </c:pt>
              </c:strCache>
            </c:strRef>
          </c:cat>
          <c:val>
            <c:numRef>
              <c:f>Leht1!$B$2:$B$7</c:f>
              <c:numCache>
                <c:formatCode>0%</c:formatCode>
                <c:ptCount val="6"/>
                <c:pt idx="0">
                  <c:v>0.5</c:v>
                </c:pt>
                <c:pt idx="1">
                  <c:v>0.06</c:v>
                </c:pt>
                <c:pt idx="2">
                  <c:v>0.15</c:v>
                </c:pt>
                <c:pt idx="3">
                  <c:v>0.12</c:v>
                </c:pt>
                <c:pt idx="4">
                  <c:v>7.0000000000000007E-2</c:v>
                </c:pt>
                <c:pt idx="5">
                  <c:v>0.1</c:v>
                </c:pt>
              </c:numCache>
            </c:numRef>
          </c:val>
          <c:extLst>
            <c:ext xmlns:c16="http://schemas.microsoft.com/office/drawing/2014/chart" uri="{C3380CC4-5D6E-409C-BE32-E72D297353CC}">
              <c16:uniqueId val="{0000000C-D81F-4EB5-AB10-9CCC045DDBA4}"/>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58092738407698"/>
          <c:y val="4.9019607843137254E-2"/>
          <c:w val="0.86486351706036746"/>
          <c:h val="0.70405022901549075"/>
        </c:manualLayout>
      </c:layout>
      <c:barChart>
        <c:barDir val="col"/>
        <c:grouping val="clustered"/>
        <c:varyColors val="0"/>
        <c:ser>
          <c:idx val="0"/>
          <c:order val="0"/>
          <c:tx>
            <c:strRef>
              <c:f>'VRKÜ rahvastik'!$A$53</c:f>
              <c:strCache>
                <c:ptCount val="1"/>
                <c:pt idx="0">
                  <c:v>..Lüganuse vald</c:v>
                </c:pt>
              </c:strCache>
            </c:strRef>
          </c:tx>
          <c:spPr>
            <a:solidFill>
              <a:schemeClr val="accent1"/>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rahvastik'!$B$53:$K$53</c:f>
            </c:numRef>
          </c:val>
          <c:extLst>
            <c:ext xmlns:c16="http://schemas.microsoft.com/office/drawing/2014/chart" uri="{C3380CC4-5D6E-409C-BE32-E72D297353CC}">
              <c16:uniqueId val="{00000000-4A45-4F93-905A-E0EA7B984381}"/>
            </c:ext>
          </c:extLst>
        </c:ser>
        <c:ser>
          <c:idx val="1"/>
          <c:order val="1"/>
          <c:tx>
            <c:strRef>
              <c:f>'VRKÜ rahvastik'!$A$54</c:f>
              <c:strCache>
                <c:ptCount val="1"/>
                <c:pt idx="0">
                  <c:v>..Narva-Jõesuu linn</c:v>
                </c:pt>
              </c:strCache>
            </c:strRef>
          </c:tx>
          <c:spPr>
            <a:solidFill>
              <a:schemeClr val="accent2"/>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rahvastik'!$B$54:$K$54</c:f>
            </c:numRef>
          </c:val>
          <c:extLst>
            <c:ext xmlns:c16="http://schemas.microsoft.com/office/drawing/2014/chart" uri="{C3380CC4-5D6E-409C-BE32-E72D297353CC}">
              <c16:uniqueId val="{00000001-4A45-4F93-905A-E0EA7B984381}"/>
            </c:ext>
          </c:extLst>
        </c:ser>
        <c:ser>
          <c:idx val="2"/>
          <c:order val="2"/>
          <c:tx>
            <c:strRef>
              <c:f>'VRKÜ rahvastik'!$A$55</c:f>
              <c:strCache>
                <c:ptCount val="1"/>
                <c:pt idx="0">
                  <c:v>..Toila vald</c:v>
                </c:pt>
              </c:strCache>
            </c:strRef>
          </c:tx>
          <c:spPr>
            <a:solidFill>
              <a:schemeClr val="accent3"/>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rahvastik'!$B$55:$K$55</c:f>
            </c:numRef>
          </c:val>
          <c:extLst>
            <c:ext xmlns:c16="http://schemas.microsoft.com/office/drawing/2014/chart" uri="{C3380CC4-5D6E-409C-BE32-E72D297353CC}">
              <c16:uniqueId val="{00000002-4A45-4F93-905A-E0EA7B984381}"/>
            </c:ext>
          </c:extLst>
        </c:ser>
        <c:ser>
          <c:idx val="3"/>
          <c:order val="3"/>
          <c:tx>
            <c:strRef>
              <c:f>'VRKÜ rahvastik'!$A$56</c:f>
              <c:strCache>
                <c:ptCount val="1"/>
                <c:pt idx="0">
                  <c:v>..Haljala vald</c:v>
                </c:pt>
              </c:strCache>
            </c:strRef>
          </c:tx>
          <c:spPr>
            <a:solidFill>
              <a:schemeClr val="accent4"/>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rahvastik'!$B$56:$K$56</c:f>
            </c:numRef>
          </c:val>
          <c:extLst>
            <c:ext xmlns:c16="http://schemas.microsoft.com/office/drawing/2014/chart" uri="{C3380CC4-5D6E-409C-BE32-E72D297353CC}">
              <c16:uniqueId val="{00000003-4A45-4F93-905A-E0EA7B984381}"/>
            </c:ext>
          </c:extLst>
        </c:ser>
        <c:ser>
          <c:idx val="4"/>
          <c:order val="4"/>
          <c:tx>
            <c:strRef>
              <c:f>'VRKÜ rahvastik'!$A$57</c:f>
              <c:strCache>
                <c:ptCount val="1"/>
                <c:pt idx="0">
                  <c:v>..Viru-Nigula vald</c:v>
                </c:pt>
              </c:strCache>
            </c:strRef>
          </c:tx>
          <c:spPr>
            <a:solidFill>
              <a:schemeClr val="accent5"/>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rahvastik'!$B$57:$K$57</c:f>
            </c:numRef>
          </c:val>
          <c:extLst>
            <c:ext xmlns:c16="http://schemas.microsoft.com/office/drawing/2014/chart" uri="{C3380CC4-5D6E-409C-BE32-E72D297353CC}">
              <c16:uniqueId val="{00000004-4A45-4F93-905A-E0EA7B984381}"/>
            </c:ext>
          </c:extLst>
        </c:ser>
        <c:ser>
          <c:idx val="5"/>
          <c:order val="5"/>
          <c:tx>
            <c:strRef>
              <c:f>'VRKÜ rahvastik'!$A$58</c:f>
              <c:strCache>
                <c:ptCount val="1"/>
                <c:pt idx="0">
                  <c:v>VRKÜ liikmed kokku</c:v>
                </c:pt>
              </c:strCache>
            </c:strRef>
          </c:tx>
          <c:spPr>
            <a:solidFill>
              <a:schemeClr val="accent6"/>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rahvastik'!$B$58:$K$58</c:f>
              <c:numCache>
                <c:formatCode>0</c:formatCode>
                <c:ptCount val="10"/>
                <c:pt idx="1">
                  <c:v>102129</c:v>
                </c:pt>
                <c:pt idx="2">
                  <c:v>100783</c:v>
                </c:pt>
                <c:pt idx="3">
                  <c:v>99004</c:v>
                </c:pt>
                <c:pt idx="4">
                  <c:v>97292</c:v>
                </c:pt>
                <c:pt idx="5">
                  <c:v>95830</c:v>
                </c:pt>
                <c:pt idx="6">
                  <c:v>94532</c:v>
                </c:pt>
                <c:pt idx="7">
                  <c:v>92827</c:v>
                </c:pt>
                <c:pt idx="8">
                  <c:v>92860</c:v>
                </c:pt>
                <c:pt idx="9">
                  <c:v>93041</c:v>
                </c:pt>
              </c:numCache>
            </c:numRef>
          </c:val>
          <c:extLst>
            <c:ext xmlns:c16="http://schemas.microsoft.com/office/drawing/2014/chart" uri="{C3380CC4-5D6E-409C-BE32-E72D297353CC}">
              <c16:uniqueId val="{00000005-4A45-4F93-905A-E0EA7B984381}"/>
            </c:ext>
          </c:extLst>
        </c:ser>
        <c:dLbls>
          <c:showLegendKey val="0"/>
          <c:showVal val="0"/>
          <c:showCatName val="0"/>
          <c:showSerName val="0"/>
          <c:showPercent val="0"/>
          <c:showBubbleSize val="0"/>
        </c:dLbls>
        <c:gapWidth val="219"/>
        <c:overlap val="-27"/>
        <c:axId val="526147984"/>
        <c:axId val="526148944"/>
      </c:barChart>
      <c:catAx>
        <c:axId val="52614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26148944"/>
        <c:crosses val="autoZero"/>
        <c:auto val="1"/>
        <c:lblAlgn val="ctr"/>
        <c:lblOffset val="100"/>
        <c:noMultiLvlLbl val="0"/>
      </c:catAx>
      <c:valAx>
        <c:axId val="526148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2614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'VRKÜ rahvastik'!$B$26</c:f>
              <c:strCache>
                <c:ptCount val="1"/>
                <c:pt idx="0">
                  <c:v>2023</c:v>
                </c:pt>
              </c:strCache>
            </c:strRef>
          </c:tx>
          <c:spPr>
            <a:solidFill>
              <a:schemeClr val="accent1"/>
            </a:solidFill>
            <a:ln>
              <a:noFill/>
            </a:ln>
            <a:effectLst/>
          </c:spPr>
          <c:invertIfNegative val="0"/>
          <c:cat>
            <c:strRef>
              <c:f>'VRKÜ rahvastik'!$C$25:$J$25</c:f>
              <c:strCache>
                <c:ptCount val="8"/>
                <c:pt idx="0">
                  <c:v>..Lüganuse vald</c:v>
                </c:pt>
                <c:pt idx="1">
                  <c:v>..Narva-Jõesuu linn</c:v>
                </c:pt>
                <c:pt idx="2">
                  <c:v>..Toila vald</c:v>
                </c:pt>
                <c:pt idx="3">
                  <c:v>..Haljala vald</c:v>
                </c:pt>
                <c:pt idx="4">
                  <c:v>..Viru-Nigula vald</c:v>
                </c:pt>
                <c:pt idx="5">
                  <c:v>Sillamäe linn</c:v>
                </c:pt>
                <c:pt idx="6">
                  <c:v>Narva linn</c:v>
                </c:pt>
                <c:pt idx="7">
                  <c:v>Kokku</c:v>
                </c:pt>
              </c:strCache>
            </c:strRef>
          </c:cat>
          <c:val>
            <c:numRef>
              <c:f>'VRKÜ rahvastik'!$C$26:$J$26</c:f>
              <c:numCache>
                <c:formatCode>0</c:formatCode>
                <c:ptCount val="8"/>
                <c:pt idx="0">
                  <c:v>8250</c:v>
                </c:pt>
                <c:pt idx="1">
                  <c:v>4269</c:v>
                </c:pt>
                <c:pt idx="2">
                  <c:v>4310</c:v>
                </c:pt>
                <c:pt idx="3">
                  <c:v>4072</c:v>
                </c:pt>
                <c:pt idx="4">
                  <c:v>5813</c:v>
                </c:pt>
                <c:pt idx="5">
                  <c:v>12452</c:v>
                </c:pt>
                <c:pt idx="6">
                  <c:v>53875</c:v>
                </c:pt>
                <c:pt idx="7">
                  <c:v>93041</c:v>
                </c:pt>
              </c:numCache>
            </c:numRef>
          </c:val>
          <c:extLst>
            <c:ext xmlns:c16="http://schemas.microsoft.com/office/drawing/2014/chart" uri="{C3380CC4-5D6E-409C-BE32-E72D297353CC}">
              <c16:uniqueId val="{00000000-A919-4DF4-9CD0-982070F019E9}"/>
            </c:ext>
          </c:extLst>
        </c:ser>
        <c:dLbls>
          <c:showLegendKey val="0"/>
          <c:showVal val="0"/>
          <c:showCatName val="0"/>
          <c:showSerName val="0"/>
          <c:showPercent val="0"/>
          <c:showBubbleSize val="0"/>
        </c:dLbls>
        <c:gapWidth val="182"/>
        <c:axId val="500732576"/>
        <c:axId val="500744576"/>
      </c:barChart>
      <c:catAx>
        <c:axId val="50073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00744576"/>
        <c:crosses val="autoZero"/>
        <c:auto val="1"/>
        <c:lblAlgn val="ctr"/>
        <c:lblOffset val="100"/>
        <c:noMultiLvlLbl val="0"/>
      </c:catAx>
      <c:valAx>
        <c:axId val="500744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0073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'soolis-vanuseline'!$B$57</c:f>
              <c:strCache>
                <c:ptCount val="1"/>
                <c:pt idx="0">
                  <c:v>kokku</c:v>
                </c:pt>
              </c:strCache>
            </c:strRef>
          </c:tx>
          <c:spPr>
            <a:solidFill>
              <a:schemeClr val="accent1"/>
            </a:solidFill>
            <a:ln>
              <a:noFill/>
            </a:ln>
            <a:effectLst/>
          </c:spPr>
          <c:invertIfNegative val="0"/>
          <c:cat>
            <c:strRef>
              <c:f>'soolis-vanuseline'!$C$56:$E$56</c:f>
              <c:strCache>
                <c:ptCount val="3"/>
                <c:pt idx="0">
                  <c:v>0-24</c:v>
                </c:pt>
                <c:pt idx="1">
                  <c:v>25-64</c:v>
                </c:pt>
                <c:pt idx="2">
                  <c:v>üle 64</c:v>
                </c:pt>
              </c:strCache>
            </c:strRef>
          </c:cat>
          <c:val>
            <c:numRef>
              <c:f>'soolis-vanuseline'!$C$57:$E$57</c:f>
              <c:numCache>
                <c:formatCode>General</c:formatCode>
                <c:ptCount val="3"/>
                <c:pt idx="0">
                  <c:v>21050</c:v>
                </c:pt>
                <c:pt idx="1">
                  <c:v>46898</c:v>
                </c:pt>
                <c:pt idx="2">
                  <c:v>25101</c:v>
                </c:pt>
              </c:numCache>
            </c:numRef>
          </c:val>
          <c:extLst>
            <c:ext xmlns:c16="http://schemas.microsoft.com/office/drawing/2014/chart" uri="{C3380CC4-5D6E-409C-BE32-E72D297353CC}">
              <c16:uniqueId val="{00000000-E1F5-4C78-9127-38D8CF351DDB}"/>
            </c:ext>
          </c:extLst>
        </c:ser>
        <c:dLbls>
          <c:showLegendKey val="0"/>
          <c:showVal val="0"/>
          <c:showCatName val="0"/>
          <c:showSerName val="0"/>
          <c:showPercent val="0"/>
          <c:showBubbleSize val="0"/>
        </c:dLbls>
        <c:gapWidth val="219"/>
        <c:overlap val="-27"/>
        <c:axId val="918677552"/>
        <c:axId val="911160080"/>
      </c:barChart>
      <c:catAx>
        <c:axId val="91867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911160080"/>
        <c:crosses val="autoZero"/>
        <c:auto val="1"/>
        <c:lblAlgn val="ctr"/>
        <c:lblOffset val="100"/>
        <c:noMultiLvlLbl val="0"/>
      </c:catAx>
      <c:valAx>
        <c:axId val="91116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91867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'sünnid-surmad'!$M$4</c:f>
              <c:strCache>
                <c:ptCount val="1"/>
                <c:pt idx="0">
                  <c:v>sünnid</c:v>
                </c:pt>
              </c:strCache>
            </c:strRef>
          </c:tx>
          <c:spPr>
            <a:solidFill>
              <a:schemeClr val="accent1"/>
            </a:solidFill>
            <a:ln>
              <a:noFill/>
            </a:ln>
            <a:effectLst/>
          </c:spPr>
          <c:invertIfNegative val="0"/>
          <c:cat>
            <c:numRef>
              <c:f>'sünnid-surmad'!$N$3:$U$3</c:f>
              <c:numCache>
                <c:formatCode>General</c:formatCode>
                <c:ptCount val="8"/>
                <c:pt idx="0">
                  <c:v>2015</c:v>
                </c:pt>
                <c:pt idx="1">
                  <c:v>2016</c:v>
                </c:pt>
                <c:pt idx="2">
                  <c:v>2017</c:v>
                </c:pt>
                <c:pt idx="3">
                  <c:v>2018</c:v>
                </c:pt>
                <c:pt idx="4">
                  <c:v>2019</c:v>
                </c:pt>
                <c:pt idx="5">
                  <c:v>2020</c:v>
                </c:pt>
                <c:pt idx="6">
                  <c:v>2021</c:v>
                </c:pt>
                <c:pt idx="7">
                  <c:v>2022</c:v>
                </c:pt>
              </c:numCache>
            </c:numRef>
          </c:cat>
          <c:val>
            <c:numRef>
              <c:f>'sünnid-surmad'!$N$4:$U$4</c:f>
              <c:numCache>
                <c:formatCode>General</c:formatCode>
                <c:ptCount val="8"/>
                <c:pt idx="0">
                  <c:v>763</c:v>
                </c:pt>
                <c:pt idx="1">
                  <c:v>761</c:v>
                </c:pt>
                <c:pt idx="2">
                  <c:v>680</c:v>
                </c:pt>
                <c:pt idx="3">
                  <c:v>707</c:v>
                </c:pt>
                <c:pt idx="4">
                  <c:v>621</c:v>
                </c:pt>
                <c:pt idx="5">
                  <c:v>606</c:v>
                </c:pt>
                <c:pt idx="6">
                  <c:v>553</c:v>
                </c:pt>
                <c:pt idx="7">
                  <c:v>464</c:v>
                </c:pt>
              </c:numCache>
            </c:numRef>
          </c:val>
          <c:extLst>
            <c:ext xmlns:c16="http://schemas.microsoft.com/office/drawing/2014/chart" uri="{C3380CC4-5D6E-409C-BE32-E72D297353CC}">
              <c16:uniqueId val="{00000000-B1A3-4099-99E0-730FF6ADF65E}"/>
            </c:ext>
          </c:extLst>
        </c:ser>
        <c:ser>
          <c:idx val="1"/>
          <c:order val="1"/>
          <c:tx>
            <c:strRef>
              <c:f>'sünnid-surmad'!$M$5</c:f>
              <c:strCache>
                <c:ptCount val="1"/>
                <c:pt idx="0">
                  <c:v>surmad</c:v>
                </c:pt>
              </c:strCache>
            </c:strRef>
          </c:tx>
          <c:spPr>
            <a:solidFill>
              <a:schemeClr val="accent2"/>
            </a:solidFill>
            <a:ln>
              <a:noFill/>
            </a:ln>
            <a:effectLst/>
          </c:spPr>
          <c:invertIfNegative val="0"/>
          <c:cat>
            <c:numRef>
              <c:f>'sünnid-surmad'!$N$3:$U$3</c:f>
              <c:numCache>
                <c:formatCode>General</c:formatCode>
                <c:ptCount val="8"/>
                <c:pt idx="0">
                  <c:v>2015</c:v>
                </c:pt>
                <c:pt idx="1">
                  <c:v>2016</c:v>
                </c:pt>
                <c:pt idx="2">
                  <c:v>2017</c:v>
                </c:pt>
                <c:pt idx="3">
                  <c:v>2018</c:v>
                </c:pt>
                <c:pt idx="4">
                  <c:v>2019</c:v>
                </c:pt>
                <c:pt idx="5">
                  <c:v>2020</c:v>
                </c:pt>
                <c:pt idx="6">
                  <c:v>2021</c:v>
                </c:pt>
                <c:pt idx="7">
                  <c:v>2022</c:v>
                </c:pt>
              </c:numCache>
            </c:numRef>
          </c:cat>
          <c:val>
            <c:numRef>
              <c:f>'sünnid-surmad'!$N$5:$U$5</c:f>
              <c:numCache>
                <c:formatCode>General</c:formatCode>
                <c:ptCount val="8"/>
                <c:pt idx="0">
                  <c:v>1447</c:v>
                </c:pt>
                <c:pt idx="1">
                  <c:v>1563</c:v>
                </c:pt>
                <c:pt idx="2">
                  <c:v>1522</c:v>
                </c:pt>
                <c:pt idx="3">
                  <c:v>1552</c:v>
                </c:pt>
                <c:pt idx="4">
                  <c:v>1545</c:v>
                </c:pt>
                <c:pt idx="5">
                  <c:v>1499</c:v>
                </c:pt>
                <c:pt idx="6">
                  <c:v>1923</c:v>
                </c:pt>
                <c:pt idx="7">
                  <c:v>1663</c:v>
                </c:pt>
              </c:numCache>
            </c:numRef>
          </c:val>
          <c:extLst>
            <c:ext xmlns:c16="http://schemas.microsoft.com/office/drawing/2014/chart" uri="{C3380CC4-5D6E-409C-BE32-E72D297353CC}">
              <c16:uniqueId val="{00000001-B1A3-4099-99E0-730FF6ADF65E}"/>
            </c:ext>
          </c:extLst>
        </c:ser>
        <c:ser>
          <c:idx val="2"/>
          <c:order val="2"/>
          <c:tx>
            <c:strRef>
              <c:f>'sünnid-surmad'!$M$6</c:f>
              <c:strCache>
                <c:ptCount val="1"/>
                <c:pt idx="0">
                  <c:v>iive</c:v>
                </c:pt>
              </c:strCache>
            </c:strRef>
          </c:tx>
          <c:spPr>
            <a:solidFill>
              <a:schemeClr val="accent3"/>
            </a:solidFill>
            <a:ln>
              <a:noFill/>
            </a:ln>
            <a:effectLst/>
          </c:spPr>
          <c:invertIfNegative val="0"/>
          <c:cat>
            <c:numRef>
              <c:f>'sünnid-surmad'!$N$3:$U$3</c:f>
              <c:numCache>
                <c:formatCode>General</c:formatCode>
                <c:ptCount val="8"/>
                <c:pt idx="0">
                  <c:v>2015</c:v>
                </c:pt>
                <c:pt idx="1">
                  <c:v>2016</c:v>
                </c:pt>
                <c:pt idx="2">
                  <c:v>2017</c:v>
                </c:pt>
                <c:pt idx="3">
                  <c:v>2018</c:v>
                </c:pt>
                <c:pt idx="4">
                  <c:v>2019</c:v>
                </c:pt>
                <c:pt idx="5">
                  <c:v>2020</c:v>
                </c:pt>
                <c:pt idx="6">
                  <c:v>2021</c:v>
                </c:pt>
                <c:pt idx="7">
                  <c:v>2022</c:v>
                </c:pt>
              </c:numCache>
            </c:numRef>
          </c:cat>
          <c:val>
            <c:numRef>
              <c:f>'sünnid-surmad'!$N$6:$U$6</c:f>
              <c:numCache>
                <c:formatCode>General</c:formatCode>
                <c:ptCount val="8"/>
                <c:pt idx="0">
                  <c:v>-684</c:v>
                </c:pt>
                <c:pt idx="1">
                  <c:v>-802</c:v>
                </c:pt>
                <c:pt idx="2">
                  <c:v>-842</c:v>
                </c:pt>
                <c:pt idx="3">
                  <c:v>-845</c:v>
                </c:pt>
                <c:pt idx="4">
                  <c:v>-924</c:v>
                </c:pt>
                <c:pt idx="5">
                  <c:v>-893</c:v>
                </c:pt>
                <c:pt idx="6">
                  <c:v>-1370</c:v>
                </c:pt>
                <c:pt idx="7">
                  <c:v>-1199</c:v>
                </c:pt>
              </c:numCache>
            </c:numRef>
          </c:val>
          <c:extLst>
            <c:ext xmlns:c16="http://schemas.microsoft.com/office/drawing/2014/chart" uri="{C3380CC4-5D6E-409C-BE32-E72D297353CC}">
              <c16:uniqueId val="{00000002-B1A3-4099-99E0-730FF6ADF65E}"/>
            </c:ext>
          </c:extLst>
        </c:ser>
        <c:dLbls>
          <c:showLegendKey val="0"/>
          <c:showVal val="0"/>
          <c:showCatName val="0"/>
          <c:showSerName val="0"/>
          <c:showPercent val="0"/>
          <c:showBubbleSize val="0"/>
        </c:dLbls>
        <c:gapWidth val="219"/>
        <c:overlap val="-27"/>
        <c:axId val="753212448"/>
        <c:axId val="753215360"/>
      </c:barChart>
      <c:catAx>
        <c:axId val="7532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753215360"/>
        <c:crosses val="autoZero"/>
        <c:auto val="1"/>
        <c:lblAlgn val="ctr"/>
        <c:lblOffset val="100"/>
        <c:noMultiLvlLbl val="0"/>
      </c:catAx>
      <c:valAx>
        <c:axId val="753215360"/>
        <c:scaling>
          <c:orientation val="minMax"/>
          <c:max val="2000"/>
          <c:min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75321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ränne!$N$42</c:f>
              <c:strCache>
                <c:ptCount val="1"/>
                <c:pt idx="0">
                  <c:v>sisseränne</c:v>
                </c:pt>
              </c:strCache>
            </c:strRef>
          </c:tx>
          <c:spPr>
            <a:ln w="28575" cap="rnd">
              <a:solidFill>
                <a:schemeClr val="accent1"/>
              </a:solidFill>
              <a:round/>
            </a:ln>
            <a:effectLst/>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64-4853-98FA-0AC7BF0B2AB3}"/>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64-4853-98FA-0AC7BF0B2AB3}"/>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64-4853-98FA-0AC7BF0B2AB3}"/>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64-4853-98FA-0AC7BF0B2AB3}"/>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64-4853-98FA-0AC7BF0B2AB3}"/>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64-4853-98FA-0AC7BF0B2AB3}"/>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64-4853-98FA-0AC7BF0B2A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ränne!$O$41:$V$41</c:f>
              <c:strCache>
                <c:ptCount val="8"/>
                <c:pt idx="0">
                  <c:v>2015</c:v>
                </c:pt>
                <c:pt idx="1">
                  <c:v>2016</c:v>
                </c:pt>
                <c:pt idx="2">
                  <c:v>2017</c:v>
                </c:pt>
                <c:pt idx="3">
                  <c:v>2018</c:v>
                </c:pt>
                <c:pt idx="4">
                  <c:v>2019</c:v>
                </c:pt>
                <c:pt idx="5">
                  <c:v>2020</c:v>
                </c:pt>
                <c:pt idx="6">
                  <c:v>2021</c:v>
                </c:pt>
                <c:pt idx="7">
                  <c:v>2022</c:v>
                </c:pt>
              </c:strCache>
            </c:strRef>
          </c:cat>
          <c:val>
            <c:numRef>
              <c:f>ränne!$O$42:$V$42</c:f>
              <c:numCache>
                <c:formatCode>0</c:formatCode>
                <c:ptCount val="8"/>
                <c:pt idx="0">
                  <c:v>1998</c:v>
                </c:pt>
                <c:pt idx="1">
                  <c:v>2125</c:v>
                </c:pt>
                <c:pt idx="2">
                  <c:v>2215</c:v>
                </c:pt>
                <c:pt idx="3">
                  <c:v>2409</c:v>
                </c:pt>
                <c:pt idx="4">
                  <c:v>2562</c:v>
                </c:pt>
                <c:pt idx="5">
                  <c:v>2077</c:v>
                </c:pt>
                <c:pt idx="6">
                  <c:v>2295</c:v>
                </c:pt>
                <c:pt idx="7">
                  <c:v>4281</c:v>
                </c:pt>
              </c:numCache>
            </c:numRef>
          </c:val>
          <c:smooth val="0"/>
          <c:extLst>
            <c:ext xmlns:c16="http://schemas.microsoft.com/office/drawing/2014/chart" uri="{C3380CC4-5D6E-409C-BE32-E72D297353CC}">
              <c16:uniqueId val="{00000007-7464-4853-98FA-0AC7BF0B2AB3}"/>
            </c:ext>
          </c:extLst>
        </c:ser>
        <c:ser>
          <c:idx val="1"/>
          <c:order val="1"/>
          <c:tx>
            <c:strRef>
              <c:f>ränne!$N$43</c:f>
              <c:strCache>
                <c:ptCount val="1"/>
                <c:pt idx="0">
                  <c:v>väljaränne</c:v>
                </c:pt>
              </c:strCache>
            </c:strRef>
          </c:tx>
          <c:spPr>
            <a:ln w="28575" cap="rnd">
              <a:solidFill>
                <a:schemeClr val="accent2"/>
              </a:solidFill>
              <a:round/>
            </a:ln>
            <a:effectLst/>
          </c:spPr>
          <c:marker>
            <c:symbol val="none"/>
          </c:marker>
          <c:dLbls>
            <c:dLbl>
              <c:idx val="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64-4853-98FA-0AC7BF0B2A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ränne!$O$41:$V$41</c:f>
              <c:strCache>
                <c:ptCount val="8"/>
                <c:pt idx="0">
                  <c:v>2015</c:v>
                </c:pt>
                <c:pt idx="1">
                  <c:v>2016</c:v>
                </c:pt>
                <c:pt idx="2">
                  <c:v>2017</c:v>
                </c:pt>
                <c:pt idx="3">
                  <c:v>2018</c:v>
                </c:pt>
                <c:pt idx="4">
                  <c:v>2019</c:v>
                </c:pt>
                <c:pt idx="5">
                  <c:v>2020</c:v>
                </c:pt>
                <c:pt idx="6">
                  <c:v>2021</c:v>
                </c:pt>
                <c:pt idx="7">
                  <c:v>2022</c:v>
                </c:pt>
              </c:strCache>
            </c:strRef>
          </c:cat>
          <c:val>
            <c:numRef>
              <c:f>ränne!$O$43:$V$43</c:f>
              <c:numCache>
                <c:formatCode>0</c:formatCode>
                <c:ptCount val="8"/>
                <c:pt idx="0">
                  <c:v>2724</c:v>
                </c:pt>
                <c:pt idx="1">
                  <c:v>3163</c:v>
                </c:pt>
                <c:pt idx="2">
                  <c:v>2941</c:v>
                </c:pt>
                <c:pt idx="3">
                  <c:v>3075</c:v>
                </c:pt>
                <c:pt idx="4">
                  <c:v>2986</c:v>
                </c:pt>
                <c:pt idx="5">
                  <c:v>2921</c:v>
                </c:pt>
                <c:pt idx="6">
                  <c:v>2574</c:v>
                </c:pt>
                <c:pt idx="7">
                  <c:v>2969</c:v>
                </c:pt>
              </c:numCache>
            </c:numRef>
          </c:val>
          <c:smooth val="0"/>
          <c:extLst>
            <c:ext xmlns:c16="http://schemas.microsoft.com/office/drawing/2014/chart" uri="{C3380CC4-5D6E-409C-BE32-E72D297353CC}">
              <c16:uniqueId val="{00000009-7464-4853-98FA-0AC7BF0B2AB3}"/>
            </c:ext>
          </c:extLst>
        </c:ser>
        <c:ser>
          <c:idx val="2"/>
          <c:order val="2"/>
          <c:tx>
            <c:strRef>
              <c:f>ränne!$N$44</c:f>
              <c:strCache>
                <c:ptCount val="1"/>
                <c:pt idx="0">
                  <c:v>rändesaldo</c:v>
                </c:pt>
              </c:strCache>
            </c:strRef>
          </c:tx>
          <c:spPr>
            <a:ln w="28575" cap="rnd">
              <a:solidFill>
                <a:schemeClr val="accent3"/>
              </a:solidFill>
              <a:round/>
            </a:ln>
            <a:effectLst/>
          </c:spPr>
          <c:marker>
            <c:symbol val="none"/>
          </c:marker>
          <c:dLbls>
            <c:dLbl>
              <c:idx val="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464-4853-98FA-0AC7BF0B2A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ränne!$O$41:$V$41</c:f>
              <c:strCache>
                <c:ptCount val="8"/>
                <c:pt idx="0">
                  <c:v>2015</c:v>
                </c:pt>
                <c:pt idx="1">
                  <c:v>2016</c:v>
                </c:pt>
                <c:pt idx="2">
                  <c:v>2017</c:v>
                </c:pt>
                <c:pt idx="3">
                  <c:v>2018</c:v>
                </c:pt>
                <c:pt idx="4">
                  <c:v>2019</c:v>
                </c:pt>
                <c:pt idx="5">
                  <c:v>2020</c:v>
                </c:pt>
                <c:pt idx="6">
                  <c:v>2021</c:v>
                </c:pt>
                <c:pt idx="7">
                  <c:v>2022</c:v>
                </c:pt>
              </c:strCache>
            </c:strRef>
          </c:cat>
          <c:val>
            <c:numRef>
              <c:f>ränne!$O$44:$V$44</c:f>
              <c:numCache>
                <c:formatCode>0</c:formatCode>
                <c:ptCount val="8"/>
                <c:pt idx="0">
                  <c:v>-726</c:v>
                </c:pt>
                <c:pt idx="1">
                  <c:v>-1038</c:v>
                </c:pt>
                <c:pt idx="2">
                  <c:v>-726</c:v>
                </c:pt>
                <c:pt idx="3">
                  <c:v>-666</c:v>
                </c:pt>
                <c:pt idx="4">
                  <c:v>-424</c:v>
                </c:pt>
                <c:pt idx="5">
                  <c:v>-844</c:v>
                </c:pt>
                <c:pt idx="6">
                  <c:v>-279</c:v>
                </c:pt>
                <c:pt idx="7">
                  <c:v>1312</c:v>
                </c:pt>
              </c:numCache>
            </c:numRef>
          </c:val>
          <c:smooth val="0"/>
          <c:extLst>
            <c:ext xmlns:c16="http://schemas.microsoft.com/office/drawing/2014/chart" uri="{C3380CC4-5D6E-409C-BE32-E72D297353CC}">
              <c16:uniqueId val="{0000000B-7464-4853-98FA-0AC7BF0B2AB3}"/>
            </c:ext>
          </c:extLst>
        </c:ser>
        <c:dLbls>
          <c:dLblPos val="ctr"/>
          <c:showLegendKey val="0"/>
          <c:showVal val="1"/>
          <c:showCatName val="0"/>
          <c:showSerName val="0"/>
          <c:showPercent val="0"/>
          <c:showBubbleSize val="0"/>
        </c:dLbls>
        <c:smooth val="0"/>
        <c:axId val="1074130512"/>
        <c:axId val="756933568"/>
      </c:lineChart>
      <c:catAx>
        <c:axId val="1074130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756933568"/>
        <c:crosses val="autoZero"/>
        <c:auto val="0"/>
        <c:lblAlgn val="ctr"/>
        <c:lblOffset val="100"/>
        <c:noMultiLvlLbl val="0"/>
      </c:catAx>
      <c:valAx>
        <c:axId val="756933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074130512"/>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ränne!$N$4</c:f>
              <c:strCache>
                <c:ptCount val="1"/>
                <c:pt idx="0">
                  <c:v>siserände saldo</c:v>
                </c:pt>
              </c:strCache>
            </c:strRef>
          </c:tx>
          <c:spPr>
            <a:ln w="22225" cap="rnd">
              <a:solidFill>
                <a:schemeClr val="accent1"/>
              </a:solidFill>
              <a:round/>
            </a:ln>
            <a:effectLst/>
          </c:spPr>
          <c:marker>
            <c:symbol val="none"/>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t-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ränne!$O$3:$V$3</c:f>
              <c:numCache>
                <c:formatCode>General</c:formatCode>
                <c:ptCount val="8"/>
                <c:pt idx="0">
                  <c:v>2015</c:v>
                </c:pt>
                <c:pt idx="1">
                  <c:v>2016</c:v>
                </c:pt>
                <c:pt idx="2">
                  <c:v>2017</c:v>
                </c:pt>
                <c:pt idx="3">
                  <c:v>2018</c:v>
                </c:pt>
                <c:pt idx="4">
                  <c:v>2019</c:v>
                </c:pt>
                <c:pt idx="5">
                  <c:v>2020</c:v>
                </c:pt>
                <c:pt idx="6">
                  <c:v>2021</c:v>
                </c:pt>
                <c:pt idx="7">
                  <c:v>2022</c:v>
                </c:pt>
              </c:numCache>
            </c:numRef>
          </c:cat>
          <c:val>
            <c:numRef>
              <c:f>ränne!$O$4:$V$4</c:f>
              <c:numCache>
                <c:formatCode>0</c:formatCode>
                <c:ptCount val="8"/>
                <c:pt idx="0">
                  <c:v>-721</c:v>
                </c:pt>
                <c:pt idx="1">
                  <c:v>-760</c:v>
                </c:pt>
                <c:pt idx="2">
                  <c:v>-706</c:v>
                </c:pt>
                <c:pt idx="3">
                  <c:v>-883</c:v>
                </c:pt>
                <c:pt idx="4">
                  <c:v>-491</c:v>
                </c:pt>
                <c:pt idx="5">
                  <c:v>-713</c:v>
                </c:pt>
                <c:pt idx="6">
                  <c:v>-363</c:v>
                </c:pt>
                <c:pt idx="7">
                  <c:v>-405</c:v>
                </c:pt>
              </c:numCache>
            </c:numRef>
          </c:val>
          <c:smooth val="0"/>
          <c:extLst>
            <c:ext xmlns:c16="http://schemas.microsoft.com/office/drawing/2014/chart" uri="{C3380CC4-5D6E-409C-BE32-E72D297353CC}">
              <c16:uniqueId val="{00000000-75A2-486B-9D78-AF41F9DDCB13}"/>
            </c:ext>
          </c:extLst>
        </c:ser>
        <c:ser>
          <c:idx val="1"/>
          <c:order val="1"/>
          <c:tx>
            <c:strRef>
              <c:f>ränne!$N$5</c:f>
              <c:strCache>
                <c:ptCount val="1"/>
                <c:pt idx="0">
                  <c:v>välisrände saldo</c:v>
                </c:pt>
              </c:strCache>
            </c:strRef>
          </c:tx>
          <c:spPr>
            <a:ln w="22225" cap="rnd">
              <a:solidFill>
                <a:schemeClr val="accent2"/>
              </a:solidFill>
              <a:round/>
            </a:ln>
            <a:effectLst/>
          </c:spPr>
          <c:marker>
            <c:symbol val="none"/>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ränne!$O$3:$V$3</c:f>
              <c:numCache>
                <c:formatCode>General</c:formatCode>
                <c:ptCount val="8"/>
                <c:pt idx="0">
                  <c:v>2015</c:v>
                </c:pt>
                <c:pt idx="1">
                  <c:v>2016</c:v>
                </c:pt>
                <c:pt idx="2">
                  <c:v>2017</c:v>
                </c:pt>
                <c:pt idx="3">
                  <c:v>2018</c:v>
                </c:pt>
                <c:pt idx="4">
                  <c:v>2019</c:v>
                </c:pt>
                <c:pt idx="5">
                  <c:v>2020</c:v>
                </c:pt>
                <c:pt idx="6">
                  <c:v>2021</c:v>
                </c:pt>
                <c:pt idx="7">
                  <c:v>2022</c:v>
                </c:pt>
              </c:numCache>
            </c:numRef>
          </c:cat>
          <c:val>
            <c:numRef>
              <c:f>ränne!$O$5:$V$5</c:f>
              <c:numCache>
                <c:formatCode>0</c:formatCode>
                <c:ptCount val="8"/>
                <c:pt idx="0">
                  <c:v>-32</c:v>
                </c:pt>
                <c:pt idx="1">
                  <c:v>-278</c:v>
                </c:pt>
                <c:pt idx="2">
                  <c:v>-20</c:v>
                </c:pt>
                <c:pt idx="3">
                  <c:v>217</c:v>
                </c:pt>
                <c:pt idx="4">
                  <c:v>67</c:v>
                </c:pt>
                <c:pt idx="5">
                  <c:v>-131</c:v>
                </c:pt>
                <c:pt idx="6">
                  <c:v>84</c:v>
                </c:pt>
                <c:pt idx="7">
                  <c:v>1717</c:v>
                </c:pt>
              </c:numCache>
            </c:numRef>
          </c:val>
          <c:smooth val="0"/>
          <c:extLst>
            <c:ext xmlns:c16="http://schemas.microsoft.com/office/drawing/2014/chart" uri="{C3380CC4-5D6E-409C-BE32-E72D297353CC}">
              <c16:uniqueId val="{00000001-75A2-486B-9D78-AF41F9DDCB13}"/>
            </c:ext>
          </c:extLst>
        </c:ser>
        <c:dLbls>
          <c:showLegendKey val="0"/>
          <c:showVal val="1"/>
          <c:showCatName val="0"/>
          <c:showSerName val="0"/>
          <c:showPercent val="0"/>
          <c:showBubbleSize val="0"/>
        </c:dLbls>
        <c:smooth val="0"/>
        <c:axId val="406192192"/>
        <c:axId val="406194688"/>
      </c:lineChart>
      <c:catAx>
        <c:axId val="406192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406194688"/>
        <c:crosses val="autoZero"/>
        <c:auto val="1"/>
        <c:lblAlgn val="ctr"/>
        <c:lblOffset val="100"/>
        <c:noMultiLvlLbl val="0"/>
      </c:catAx>
      <c:valAx>
        <c:axId val="406194688"/>
        <c:scaling>
          <c:orientation val="minMax"/>
        </c:scaling>
        <c:delete val="1"/>
        <c:axPos val="l"/>
        <c:numFmt formatCode="0" sourceLinked="1"/>
        <c:majorTickMark val="none"/>
        <c:minorTickMark val="none"/>
        <c:tickLblPos val="nextTo"/>
        <c:crossAx val="40619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c:f>
              <c:strCache>
                <c:ptCount val="1"/>
                <c:pt idx="0">
                  <c:v>Kokku 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Sheet1!$A$3:$A$42</c:f>
              <c:strCache>
                <c:ptCount val="38"/>
                <c:pt idx="0">
                  <c:v>Aa kokku</c:v>
                </c:pt>
                <c:pt idx="1">
                  <c:v>Purtse Sadam kokku</c:v>
                </c:pt>
                <c:pt idx="2">
                  <c:v>Kudruküla Sadam kokku</c:v>
                </c:pt>
                <c:pt idx="3">
                  <c:v>Meriküla kokku</c:v>
                </c:pt>
                <c:pt idx="4">
                  <c:v>Narva-Jõesuu Kalasadam kokku</c:v>
                </c:pt>
                <c:pt idx="5">
                  <c:v>Narva-Jõesuu Kalurisadam kokku</c:v>
                </c:pt>
                <c:pt idx="6">
                  <c:v>Sillamäe Jõesadam kokku</c:v>
                </c:pt>
                <c:pt idx="7">
                  <c:v>Sillamäe Sadam kokku</c:v>
                </c:pt>
                <c:pt idx="8">
                  <c:v>Saka kokku</c:v>
                </c:pt>
                <c:pt idx="9">
                  <c:v>Altja kokku</c:v>
                </c:pt>
                <c:pt idx="10">
                  <c:v>Eisma Sadam kokku</c:v>
                </c:pt>
                <c:pt idx="11">
                  <c:v>Eru kokku</c:v>
                </c:pt>
                <c:pt idx="12">
                  <c:v>Karepa Sadam kokku</c:v>
                </c:pt>
                <c:pt idx="13">
                  <c:v>Koolimäe kokku</c:v>
                </c:pt>
                <c:pt idx="14">
                  <c:v>Käsmu kokku</c:v>
                </c:pt>
                <c:pt idx="15">
                  <c:v>Käsmu Merekooli kokku</c:v>
                </c:pt>
                <c:pt idx="16">
                  <c:v>Lahe-Vihula kokku</c:v>
                </c:pt>
                <c:pt idx="17">
                  <c:v>Liivakünka kokku</c:v>
                </c:pt>
                <c:pt idx="18">
                  <c:v>Lobi kokku</c:v>
                </c:pt>
                <c:pt idx="19">
                  <c:v>Lobineem kokku</c:v>
                </c:pt>
                <c:pt idx="20">
                  <c:v>Mustoja jõe lauter kokku</c:v>
                </c:pt>
                <c:pt idx="21">
                  <c:v>Mustoja küla kokku</c:v>
                </c:pt>
                <c:pt idx="22">
                  <c:v>Mädalaht kokku</c:v>
                </c:pt>
                <c:pt idx="23">
                  <c:v>Natturi kokku</c:v>
                </c:pt>
                <c:pt idx="24">
                  <c:v>Pedassaare kokku</c:v>
                </c:pt>
                <c:pt idx="25">
                  <c:v>Pihlaspea kokku</c:v>
                </c:pt>
                <c:pt idx="26">
                  <c:v>Rutja kokku</c:v>
                </c:pt>
                <c:pt idx="27">
                  <c:v>Toolse kokku</c:v>
                </c:pt>
                <c:pt idx="28">
                  <c:v>Vainupea kokku</c:v>
                </c:pt>
                <c:pt idx="29">
                  <c:v>Vergi paadisadam kokku</c:v>
                </c:pt>
                <c:pt idx="30">
                  <c:v>Vergi Sadam kokku</c:v>
                </c:pt>
                <c:pt idx="31">
                  <c:v>Võsu lauter kokku</c:v>
                </c:pt>
                <c:pt idx="32">
                  <c:v>Võsu Sadam kokku</c:v>
                </c:pt>
                <c:pt idx="33">
                  <c:v>Kalvi kokku</c:v>
                </c:pt>
                <c:pt idx="34">
                  <c:v>Kunda jõe lossimiskoht kokku</c:v>
                </c:pt>
                <c:pt idx="35">
                  <c:v>Kunda Sadam kokku</c:v>
                </c:pt>
                <c:pt idx="36">
                  <c:v>Letipea kokku</c:v>
                </c:pt>
                <c:pt idx="37">
                  <c:v>Mahu Sadam kokku</c:v>
                </c:pt>
              </c:strCache>
            </c:strRef>
          </c:cat>
          <c:val>
            <c:numRef>
              <c:f>Sheet1!$B$3:$B$42</c:f>
              <c:numCache>
                <c:formatCode>General</c:formatCode>
                <c:ptCount val="38"/>
                <c:pt idx="0">
                  <c:v>9.6500000000000002E-2</c:v>
                </c:pt>
                <c:pt idx="1">
                  <c:v>1.55E-2</c:v>
                </c:pt>
                <c:pt idx="2">
                  <c:v>3.1E-2</c:v>
                </c:pt>
                <c:pt idx="3">
                  <c:v>7.2999999999999995E-2</c:v>
                </c:pt>
                <c:pt idx="4">
                  <c:v>2.6631999999999998</c:v>
                </c:pt>
                <c:pt idx="5">
                  <c:v>0.84199999999999997</c:v>
                </c:pt>
                <c:pt idx="6">
                  <c:v>5.2353000000000005</c:v>
                </c:pt>
                <c:pt idx="7">
                  <c:v>0.374</c:v>
                </c:pt>
                <c:pt idx="8">
                  <c:v>0.63100000000000001</c:v>
                </c:pt>
                <c:pt idx="9">
                  <c:v>0.19900000000000001</c:v>
                </c:pt>
                <c:pt idx="10">
                  <c:v>0.44230000000000008</c:v>
                </c:pt>
                <c:pt idx="11">
                  <c:v>0.63549999999999995</c:v>
                </c:pt>
                <c:pt idx="12">
                  <c:v>0.73509999999999998</c:v>
                </c:pt>
                <c:pt idx="13">
                  <c:v>7.7999999999999996E-3</c:v>
                </c:pt>
                <c:pt idx="14">
                  <c:v>2.5212500000000002</c:v>
                </c:pt>
                <c:pt idx="15">
                  <c:v>1.222</c:v>
                </c:pt>
                <c:pt idx="16">
                  <c:v>1.6000000000000001E-3</c:v>
                </c:pt>
                <c:pt idx="17">
                  <c:v>0.25800000000000001</c:v>
                </c:pt>
                <c:pt idx="18">
                  <c:v>5.6000000000000001E-2</c:v>
                </c:pt>
                <c:pt idx="19">
                  <c:v>2.0365000000000002</c:v>
                </c:pt>
                <c:pt idx="20">
                  <c:v>0.248</c:v>
                </c:pt>
                <c:pt idx="21">
                  <c:v>0.14199999999999999</c:v>
                </c:pt>
                <c:pt idx="22">
                  <c:v>2.5000000000000001E-3</c:v>
                </c:pt>
                <c:pt idx="23">
                  <c:v>0.29799999999999999</c:v>
                </c:pt>
                <c:pt idx="24">
                  <c:v>3.0000000000000001E-3</c:v>
                </c:pt>
                <c:pt idx="25">
                  <c:v>6.0200000000000004E-2</c:v>
                </c:pt>
                <c:pt idx="26">
                  <c:v>0.27829999999999999</c:v>
                </c:pt>
                <c:pt idx="27">
                  <c:v>0.55589999999999995</c:v>
                </c:pt>
                <c:pt idx="28">
                  <c:v>0.3931</c:v>
                </c:pt>
                <c:pt idx="29">
                  <c:v>0.52300000000000002</c:v>
                </c:pt>
                <c:pt idx="30">
                  <c:v>0.12104999999999999</c:v>
                </c:pt>
                <c:pt idx="31">
                  <c:v>1.2500000000000001E-2</c:v>
                </c:pt>
                <c:pt idx="32">
                  <c:v>0.93159999999999998</c:v>
                </c:pt>
                <c:pt idx="33">
                  <c:v>2.3533000000000004</c:v>
                </c:pt>
                <c:pt idx="34">
                  <c:v>0.2424</c:v>
                </c:pt>
                <c:pt idx="35">
                  <c:v>0.63429999999999997</c:v>
                </c:pt>
                <c:pt idx="36">
                  <c:v>0.35490000000000005</c:v>
                </c:pt>
                <c:pt idx="37">
                  <c:v>0.13599999999999998</c:v>
                </c:pt>
              </c:numCache>
            </c:numRef>
          </c:val>
          <c:extLst>
            <c:ext xmlns:c16="http://schemas.microsoft.com/office/drawing/2014/chart" uri="{C3380CC4-5D6E-409C-BE32-E72D297353CC}">
              <c16:uniqueId val="{00000000-9F06-40A5-909D-43BB664662B4}"/>
            </c:ext>
          </c:extLst>
        </c:ser>
        <c:dLbls>
          <c:showLegendKey val="0"/>
          <c:showVal val="0"/>
          <c:showCatName val="0"/>
          <c:showSerName val="0"/>
          <c:showPercent val="0"/>
          <c:showBubbleSize val="0"/>
        </c:dLbls>
        <c:gapWidth val="182"/>
        <c:axId val="1849890479"/>
        <c:axId val="1524523007"/>
      </c:barChart>
      <c:catAx>
        <c:axId val="1849890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524523007"/>
        <c:crosses val="autoZero"/>
        <c:auto val="1"/>
        <c:lblAlgn val="ctr"/>
        <c:lblOffset val="100"/>
        <c:noMultiLvlLbl val="0"/>
      </c:catAx>
      <c:valAx>
        <c:axId val="1524523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8498904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Leht2!$A$35:$A$38</c:f>
              <c:numCache>
                <c:formatCode>General</c:formatCode>
                <c:ptCount val="4"/>
                <c:pt idx="0">
                  <c:v>2016</c:v>
                </c:pt>
                <c:pt idx="1">
                  <c:v>2018</c:v>
                </c:pt>
                <c:pt idx="2">
                  <c:v>2020</c:v>
                </c:pt>
                <c:pt idx="3">
                  <c:v>2022</c:v>
                </c:pt>
              </c:numCache>
            </c:numRef>
          </c:cat>
          <c:val>
            <c:numRef>
              <c:f>Leht2!$B$35:$B$38</c:f>
              <c:numCache>
                <c:formatCode>0%</c:formatCode>
                <c:ptCount val="4"/>
                <c:pt idx="0">
                  <c:v>0.14000000000000001</c:v>
                </c:pt>
                <c:pt idx="1">
                  <c:v>0.12</c:v>
                </c:pt>
                <c:pt idx="2">
                  <c:v>0.17</c:v>
                </c:pt>
                <c:pt idx="3">
                  <c:v>0.15</c:v>
                </c:pt>
              </c:numCache>
            </c:numRef>
          </c:val>
          <c:extLst>
            <c:ext xmlns:c16="http://schemas.microsoft.com/office/drawing/2014/chart" uri="{C3380CC4-5D6E-409C-BE32-E72D297353CC}">
              <c16:uniqueId val="{00000000-685B-45A9-A2A8-4C94FB8D5DB6}"/>
            </c:ext>
          </c:extLst>
        </c:ser>
        <c:dLbls>
          <c:showLegendKey val="0"/>
          <c:showVal val="0"/>
          <c:showCatName val="0"/>
          <c:showSerName val="0"/>
          <c:showPercent val="0"/>
          <c:showBubbleSize val="0"/>
        </c:dLbls>
        <c:gapWidth val="219"/>
        <c:overlap val="-27"/>
        <c:axId val="137511535"/>
        <c:axId val="139529615"/>
      </c:barChart>
      <c:catAx>
        <c:axId val="137511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39529615"/>
        <c:crosses val="autoZero"/>
        <c:auto val="1"/>
        <c:lblAlgn val="ctr"/>
        <c:lblOffset val="100"/>
        <c:noMultiLvlLbl val="0"/>
      </c:catAx>
      <c:valAx>
        <c:axId val="1395296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37511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Leht2!$B$1</c:f>
              <c:strCache>
                <c:ptCount val="1"/>
                <c:pt idx="0">
                  <c:v>Registreeritud töötute arv</c:v>
                </c:pt>
              </c:strCache>
            </c:strRef>
          </c:tx>
          <c:spPr>
            <a:solidFill>
              <a:schemeClr val="accent1"/>
            </a:solidFill>
            <a:ln>
              <a:noFill/>
            </a:ln>
            <a:effectLst/>
          </c:spPr>
          <c:invertIfNegative val="0"/>
          <c:dLbls>
            <c:delete val="1"/>
          </c:dLbls>
          <c:cat>
            <c:strRef>
              <c:f>Leht2!$A$2:$A$8</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Leht2!$B$2:$B$8</c:f>
              <c:numCache>
                <c:formatCode>General</c:formatCode>
                <c:ptCount val="7"/>
                <c:pt idx="0">
                  <c:v>443</c:v>
                </c:pt>
                <c:pt idx="1">
                  <c:v>2908</c:v>
                </c:pt>
                <c:pt idx="2">
                  <c:v>191</c:v>
                </c:pt>
                <c:pt idx="3">
                  <c:v>646</c:v>
                </c:pt>
                <c:pt idx="4">
                  <c:v>187</c:v>
                </c:pt>
                <c:pt idx="5">
                  <c:v>108</c:v>
                </c:pt>
                <c:pt idx="6">
                  <c:v>217</c:v>
                </c:pt>
              </c:numCache>
            </c:numRef>
          </c:val>
          <c:extLst>
            <c:ext xmlns:c16="http://schemas.microsoft.com/office/drawing/2014/chart" uri="{C3380CC4-5D6E-409C-BE32-E72D297353CC}">
              <c16:uniqueId val="{00000000-316C-49BB-AD5D-685F6C34A808}"/>
            </c:ext>
          </c:extLst>
        </c:ser>
        <c:ser>
          <c:idx val="1"/>
          <c:order val="1"/>
          <c:tx>
            <c:strRef>
              <c:f>Leht2!$C$1</c:f>
              <c:strCache>
                <c:ptCount val="1"/>
                <c:pt idx="0">
                  <c:v>Rahuldatud toetused kokku</c:v>
                </c:pt>
              </c:strCache>
            </c:strRef>
          </c:tx>
          <c:spPr>
            <a:solidFill>
              <a:schemeClr val="accent2"/>
            </a:solidFill>
            <a:ln>
              <a:noFill/>
            </a:ln>
            <a:effectLst/>
          </c:spPr>
          <c:invertIfNegative val="0"/>
          <c:dLbls>
            <c:delete val="1"/>
          </c:dLbls>
          <c:cat>
            <c:strRef>
              <c:f>Leht2!$A$2:$A$8</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Leht2!$C$2:$C$8</c:f>
              <c:numCache>
                <c:formatCode>General</c:formatCode>
                <c:ptCount val="7"/>
                <c:pt idx="0">
                  <c:v>1282</c:v>
                </c:pt>
                <c:pt idx="1">
                  <c:v>3743</c:v>
                </c:pt>
                <c:pt idx="2">
                  <c:v>573</c:v>
                </c:pt>
                <c:pt idx="3">
                  <c:v>1459</c:v>
                </c:pt>
                <c:pt idx="4">
                  <c:v>323</c:v>
                </c:pt>
                <c:pt idx="5">
                  <c:v>98</c:v>
                </c:pt>
                <c:pt idx="6">
                  <c:v>693</c:v>
                </c:pt>
              </c:numCache>
            </c:numRef>
          </c:val>
          <c:extLst>
            <c:ext xmlns:c16="http://schemas.microsoft.com/office/drawing/2014/chart" uri="{C3380CC4-5D6E-409C-BE32-E72D297353CC}">
              <c16:uniqueId val="{00000001-316C-49BB-AD5D-685F6C34A808}"/>
            </c:ext>
          </c:extLst>
        </c:ser>
        <c:dLbls>
          <c:dLblPos val="outEnd"/>
          <c:showLegendKey val="0"/>
          <c:showVal val="1"/>
          <c:showCatName val="0"/>
          <c:showSerName val="0"/>
          <c:showPercent val="0"/>
          <c:showBubbleSize val="0"/>
        </c:dLbls>
        <c:gapWidth val="182"/>
        <c:axId val="910333519"/>
        <c:axId val="606930223"/>
      </c:barChart>
      <c:catAx>
        <c:axId val="91033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606930223"/>
        <c:crosses val="autoZero"/>
        <c:auto val="1"/>
        <c:lblAlgn val="ctr"/>
        <c:lblOffset val="100"/>
        <c:noMultiLvlLbl val="0"/>
      </c:catAx>
      <c:valAx>
        <c:axId val="606930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910333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Leht2!$B$42</c:f>
              <c:strCache>
                <c:ptCount val="1"/>
                <c:pt idx="0">
                  <c:v>15-34</c:v>
                </c:pt>
              </c:strCache>
            </c:strRef>
          </c:tx>
          <c:spPr>
            <a:solidFill>
              <a:schemeClr val="accent1"/>
            </a:solidFill>
            <a:ln>
              <a:noFill/>
            </a:ln>
            <a:effectLst/>
          </c:spPr>
          <c:invertIfNegative val="0"/>
          <c:cat>
            <c:numRef>
              <c:f>Leht2!$A$43:$A$46</c:f>
              <c:numCache>
                <c:formatCode>General</c:formatCode>
                <c:ptCount val="4"/>
                <c:pt idx="0">
                  <c:v>2022</c:v>
                </c:pt>
                <c:pt idx="1">
                  <c:v>2020</c:v>
                </c:pt>
                <c:pt idx="2">
                  <c:v>2018</c:v>
                </c:pt>
                <c:pt idx="3">
                  <c:v>2016</c:v>
                </c:pt>
              </c:numCache>
            </c:numRef>
          </c:cat>
          <c:val>
            <c:numRef>
              <c:f>Leht2!$B$43:$B$46</c:f>
              <c:numCache>
                <c:formatCode>0%</c:formatCode>
                <c:ptCount val="4"/>
                <c:pt idx="0">
                  <c:v>0.2</c:v>
                </c:pt>
                <c:pt idx="1">
                  <c:v>0.26</c:v>
                </c:pt>
                <c:pt idx="2">
                  <c:v>0.32</c:v>
                </c:pt>
                <c:pt idx="3">
                  <c:v>0.25</c:v>
                </c:pt>
              </c:numCache>
            </c:numRef>
          </c:val>
          <c:extLst>
            <c:ext xmlns:c16="http://schemas.microsoft.com/office/drawing/2014/chart" uri="{C3380CC4-5D6E-409C-BE32-E72D297353CC}">
              <c16:uniqueId val="{00000000-99CC-4788-82C9-38822E956B8A}"/>
            </c:ext>
          </c:extLst>
        </c:ser>
        <c:ser>
          <c:idx val="1"/>
          <c:order val="1"/>
          <c:tx>
            <c:strRef>
              <c:f>Leht2!$C$42</c:f>
              <c:strCache>
                <c:ptCount val="1"/>
                <c:pt idx="0">
                  <c:v>35-54</c:v>
                </c:pt>
              </c:strCache>
            </c:strRef>
          </c:tx>
          <c:spPr>
            <a:solidFill>
              <a:schemeClr val="accent2"/>
            </a:solidFill>
            <a:ln>
              <a:noFill/>
            </a:ln>
            <a:effectLst/>
          </c:spPr>
          <c:invertIfNegative val="0"/>
          <c:cat>
            <c:numRef>
              <c:f>Leht2!$A$43:$A$46</c:f>
              <c:numCache>
                <c:formatCode>General</c:formatCode>
                <c:ptCount val="4"/>
                <c:pt idx="0">
                  <c:v>2022</c:v>
                </c:pt>
                <c:pt idx="1">
                  <c:v>2020</c:v>
                </c:pt>
                <c:pt idx="2">
                  <c:v>2018</c:v>
                </c:pt>
                <c:pt idx="3">
                  <c:v>2016</c:v>
                </c:pt>
              </c:numCache>
            </c:numRef>
          </c:cat>
          <c:val>
            <c:numRef>
              <c:f>Leht2!$C$43:$C$46</c:f>
              <c:numCache>
                <c:formatCode>0%</c:formatCode>
                <c:ptCount val="4"/>
                <c:pt idx="0">
                  <c:v>0.31</c:v>
                </c:pt>
                <c:pt idx="1">
                  <c:v>0.38</c:v>
                </c:pt>
                <c:pt idx="2">
                  <c:v>0.4</c:v>
                </c:pt>
                <c:pt idx="3">
                  <c:v>0.41</c:v>
                </c:pt>
              </c:numCache>
            </c:numRef>
          </c:val>
          <c:extLst>
            <c:ext xmlns:c16="http://schemas.microsoft.com/office/drawing/2014/chart" uri="{C3380CC4-5D6E-409C-BE32-E72D297353CC}">
              <c16:uniqueId val="{00000001-99CC-4788-82C9-38822E956B8A}"/>
            </c:ext>
          </c:extLst>
        </c:ser>
        <c:ser>
          <c:idx val="2"/>
          <c:order val="2"/>
          <c:tx>
            <c:strRef>
              <c:f>Leht2!$D$42</c:f>
              <c:strCache>
                <c:ptCount val="1"/>
                <c:pt idx="0">
                  <c:v>55+</c:v>
                </c:pt>
              </c:strCache>
            </c:strRef>
          </c:tx>
          <c:spPr>
            <a:solidFill>
              <a:schemeClr val="accent3"/>
            </a:solidFill>
            <a:ln>
              <a:noFill/>
            </a:ln>
            <a:effectLst/>
          </c:spPr>
          <c:invertIfNegative val="0"/>
          <c:cat>
            <c:numRef>
              <c:f>Leht2!$A$43:$A$46</c:f>
              <c:numCache>
                <c:formatCode>General</c:formatCode>
                <c:ptCount val="4"/>
                <c:pt idx="0">
                  <c:v>2022</c:v>
                </c:pt>
                <c:pt idx="1">
                  <c:v>2020</c:v>
                </c:pt>
                <c:pt idx="2">
                  <c:v>2018</c:v>
                </c:pt>
                <c:pt idx="3">
                  <c:v>2016</c:v>
                </c:pt>
              </c:numCache>
            </c:numRef>
          </c:cat>
          <c:val>
            <c:numRef>
              <c:f>Leht2!$D$43:$D$46</c:f>
              <c:numCache>
                <c:formatCode>0%</c:formatCode>
                <c:ptCount val="4"/>
                <c:pt idx="0">
                  <c:v>0.49</c:v>
                </c:pt>
                <c:pt idx="1">
                  <c:v>0.36</c:v>
                </c:pt>
                <c:pt idx="2">
                  <c:v>0.28000000000000003</c:v>
                </c:pt>
                <c:pt idx="3">
                  <c:v>0.34</c:v>
                </c:pt>
              </c:numCache>
            </c:numRef>
          </c:val>
          <c:extLst>
            <c:ext xmlns:c16="http://schemas.microsoft.com/office/drawing/2014/chart" uri="{C3380CC4-5D6E-409C-BE32-E72D297353CC}">
              <c16:uniqueId val="{00000002-99CC-4788-82C9-38822E956B8A}"/>
            </c:ext>
          </c:extLst>
        </c:ser>
        <c:dLbls>
          <c:showLegendKey val="0"/>
          <c:showVal val="0"/>
          <c:showCatName val="0"/>
          <c:showSerName val="0"/>
          <c:showPercent val="0"/>
          <c:showBubbleSize val="0"/>
        </c:dLbls>
        <c:gapWidth val="219"/>
        <c:overlap val="-27"/>
        <c:axId val="38856991"/>
        <c:axId val="204647599"/>
      </c:barChart>
      <c:catAx>
        <c:axId val="38856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04647599"/>
        <c:crosses val="autoZero"/>
        <c:auto val="1"/>
        <c:lblAlgn val="ctr"/>
        <c:lblOffset val="100"/>
        <c:noMultiLvlLbl val="0"/>
      </c:catAx>
      <c:valAx>
        <c:axId val="204647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8856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7825896762902"/>
          <c:y val="3.7037037037037035E-2"/>
          <c:w val="0.87232174103237092"/>
          <c:h val="0.73577136191309422"/>
        </c:manualLayout>
      </c:layout>
      <c:barChart>
        <c:barDir val="col"/>
        <c:grouping val="clustered"/>
        <c:varyColors val="0"/>
        <c:ser>
          <c:idx val="0"/>
          <c:order val="0"/>
          <c:tx>
            <c:strRef>
              <c:f>Leht2!$C$78</c:f>
              <c:strCache>
                <c:ptCount val="1"/>
                <c:pt idx="0">
                  <c:v>mehed</c:v>
                </c:pt>
              </c:strCache>
            </c:strRef>
          </c:tx>
          <c:spPr>
            <a:solidFill>
              <a:schemeClr val="accent1"/>
            </a:solidFill>
            <a:ln>
              <a:noFill/>
            </a:ln>
            <a:effectLst/>
          </c:spPr>
          <c:invertIfNegative val="0"/>
          <c:cat>
            <c:numRef>
              <c:f>Leht2!$B$79:$B$82</c:f>
              <c:numCache>
                <c:formatCode>General</c:formatCode>
                <c:ptCount val="4"/>
                <c:pt idx="0">
                  <c:v>2022</c:v>
                </c:pt>
                <c:pt idx="1">
                  <c:v>2020</c:v>
                </c:pt>
                <c:pt idx="2">
                  <c:v>2018</c:v>
                </c:pt>
                <c:pt idx="3">
                  <c:v>2016</c:v>
                </c:pt>
              </c:numCache>
            </c:numRef>
          </c:cat>
          <c:val>
            <c:numRef>
              <c:f>Leht2!$C$79:$C$82</c:f>
              <c:numCache>
                <c:formatCode>0%</c:formatCode>
                <c:ptCount val="4"/>
                <c:pt idx="0">
                  <c:v>0.89</c:v>
                </c:pt>
                <c:pt idx="1">
                  <c:v>0.88</c:v>
                </c:pt>
                <c:pt idx="2">
                  <c:v>0.88</c:v>
                </c:pt>
                <c:pt idx="3">
                  <c:v>0.82</c:v>
                </c:pt>
              </c:numCache>
            </c:numRef>
          </c:val>
          <c:extLst>
            <c:ext xmlns:c16="http://schemas.microsoft.com/office/drawing/2014/chart" uri="{C3380CC4-5D6E-409C-BE32-E72D297353CC}">
              <c16:uniqueId val="{00000000-38F8-4DB6-AD08-FD3D88FC701A}"/>
            </c:ext>
          </c:extLst>
        </c:ser>
        <c:ser>
          <c:idx val="1"/>
          <c:order val="1"/>
          <c:tx>
            <c:strRef>
              <c:f>Leht2!$D$78</c:f>
              <c:strCache>
                <c:ptCount val="1"/>
                <c:pt idx="0">
                  <c:v>naised</c:v>
                </c:pt>
              </c:strCache>
            </c:strRef>
          </c:tx>
          <c:spPr>
            <a:solidFill>
              <a:schemeClr val="accent2"/>
            </a:solidFill>
            <a:ln>
              <a:noFill/>
            </a:ln>
            <a:effectLst/>
          </c:spPr>
          <c:invertIfNegative val="0"/>
          <c:cat>
            <c:numRef>
              <c:f>Leht2!$B$79:$B$82</c:f>
              <c:numCache>
                <c:formatCode>General</c:formatCode>
                <c:ptCount val="4"/>
                <c:pt idx="0">
                  <c:v>2022</c:v>
                </c:pt>
                <c:pt idx="1">
                  <c:v>2020</c:v>
                </c:pt>
                <c:pt idx="2">
                  <c:v>2018</c:v>
                </c:pt>
                <c:pt idx="3">
                  <c:v>2016</c:v>
                </c:pt>
              </c:numCache>
            </c:numRef>
          </c:cat>
          <c:val>
            <c:numRef>
              <c:f>Leht2!$D$79:$D$82</c:f>
              <c:numCache>
                <c:formatCode>0%</c:formatCode>
                <c:ptCount val="4"/>
                <c:pt idx="0">
                  <c:v>0.11</c:v>
                </c:pt>
                <c:pt idx="1">
                  <c:v>0.12</c:v>
                </c:pt>
                <c:pt idx="2">
                  <c:v>0.12</c:v>
                </c:pt>
                <c:pt idx="3">
                  <c:v>0.12</c:v>
                </c:pt>
              </c:numCache>
            </c:numRef>
          </c:val>
          <c:extLst>
            <c:ext xmlns:c16="http://schemas.microsoft.com/office/drawing/2014/chart" uri="{C3380CC4-5D6E-409C-BE32-E72D297353CC}">
              <c16:uniqueId val="{00000001-38F8-4DB6-AD08-FD3D88FC701A}"/>
            </c:ext>
          </c:extLst>
        </c:ser>
        <c:dLbls>
          <c:showLegendKey val="0"/>
          <c:showVal val="0"/>
          <c:showCatName val="0"/>
          <c:showSerName val="0"/>
          <c:showPercent val="0"/>
          <c:showBubbleSize val="0"/>
        </c:dLbls>
        <c:gapWidth val="219"/>
        <c:overlap val="-27"/>
        <c:axId val="137491375"/>
        <c:axId val="40991839"/>
      </c:barChart>
      <c:catAx>
        <c:axId val="13749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0991839"/>
        <c:crosses val="autoZero"/>
        <c:auto val="1"/>
        <c:lblAlgn val="ctr"/>
        <c:lblOffset val="100"/>
        <c:noMultiLvlLbl val="0"/>
      </c:catAx>
      <c:valAx>
        <c:axId val="409918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37491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'RR300'!$C$3</c:f>
              <c:strCache>
                <c:ptCount val="1"/>
                <c:pt idx="0">
                  <c:v>Põhitegevuse tulud kokku</c:v>
                </c:pt>
              </c:strCache>
            </c:strRef>
          </c:tx>
          <c:spPr>
            <a:solidFill>
              <a:schemeClr val="accent1"/>
            </a:solidFill>
            <a:ln>
              <a:noFill/>
            </a:ln>
            <a:effectLst/>
          </c:spPr>
          <c:invertIfNegative val="0"/>
          <c:cat>
            <c:strRef>
              <c:f>'RR300'!$B$4:$B$10</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'RR300'!$C$4:$C$10</c:f>
              <c:numCache>
                <c:formatCode>0</c:formatCode>
                <c:ptCount val="7"/>
                <c:pt idx="0">
                  <c:v>12922.4</c:v>
                </c:pt>
                <c:pt idx="1">
                  <c:v>78076.2</c:v>
                </c:pt>
                <c:pt idx="2">
                  <c:v>9621.6</c:v>
                </c:pt>
                <c:pt idx="3">
                  <c:v>18611.599999999999</c:v>
                </c:pt>
                <c:pt idx="4">
                  <c:v>8125.2</c:v>
                </c:pt>
                <c:pt idx="5">
                  <c:v>7063</c:v>
                </c:pt>
                <c:pt idx="6">
                  <c:v>9439.2999999999993</c:v>
                </c:pt>
              </c:numCache>
            </c:numRef>
          </c:val>
          <c:extLst>
            <c:ext xmlns:c16="http://schemas.microsoft.com/office/drawing/2014/chart" uri="{C3380CC4-5D6E-409C-BE32-E72D297353CC}">
              <c16:uniqueId val="{00000000-2E7C-4323-B384-479A615074FA}"/>
            </c:ext>
          </c:extLst>
        </c:ser>
        <c:ser>
          <c:idx val="1"/>
          <c:order val="1"/>
          <c:tx>
            <c:strRef>
              <c:f>'RR300'!$D$3</c:f>
              <c:strCache>
                <c:ptCount val="1"/>
                <c:pt idx="0">
                  <c:v>Maksutulud</c:v>
                </c:pt>
              </c:strCache>
            </c:strRef>
          </c:tx>
          <c:spPr>
            <a:solidFill>
              <a:schemeClr val="accent2"/>
            </a:solidFill>
            <a:ln>
              <a:noFill/>
            </a:ln>
            <a:effectLst/>
          </c:spPr>
          <c:invertIfNegative val="0"/>
          <c:cat>
            <c:strRef>
              <c:f>'RR300'!$B$4:$B$10</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'RR300'!$D$4:$D$10</c:f>
              <c:numCache>
                <c:formatCode>0</c:formatCode>
                <c:ptCount val="7"/>
                <c:pt idx="0">
                  <c:v>6614.2</c:v>
                </c:pt>
                <c:pt idx="1">
                  <c:v>35733.1</c:v>
                </c:pt>
                <c:pt idx="2">
                  <c:v>3920.3</c:v>
                </c:pt>
                <c:pt idx="3">
                  <c:v>8744.1</c:v>
                </c:pt>
                <c:pt idx="4">
                  <c:v>5061.7</c:v>
                </c:pt>
                <c:pt idx="5">
                  <c:v>5162.8999999999996</c:v>
                </c:pt>
                <c:pt idx="6">
                  <c:v>5020.5</c:v>
                </c:pt>
              </c:numCache>
            </c:numRef>
          </c:val>
          <c:extLst>
            <c:ext xmlns:c16="http://schemas.microsoft.com/office/drawing/2014/chart" uri="{C3380CC4-5D6E-409C-BE32-E72D297353CC}">
              <c16:uniqueId val="{00000001-2E7C-4323-B384-479A615074FA}"/>
            </c:ext>
          </c:extLst>
        </c:ser>
        <c:ser>
          <c:idx val="2"/>
          <c:order val="2"/>
          <c:tx>
            <c:strRef>
              <c:f>'RR300'!$E$3</c:f>
              <c:strCache>
                <c:ptCount val="1"/>
                <c:pt idx="0">
                  <c:v>Tulud kaupade ja teenuste müügist</c:v>
                </c:pt>
              </c:strCache>
            </c:strRef>
          </c:tx>
          <c:spPr>
            <a:solidFill>
              <a:schemeClr val="accent3"/>
            </a:solidFill>
            <a:ln>
              <a:noFill/>
            </a:ln>
            <a:effectLst/>
          </c:spPr>
          <c:invertIfNegative val="0"/>
          <c:cat>
            <c:strRef>
              <c:f>'RR300'!$B$4:$B$10</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'RR300'!$E$4:$E$10</c:f>
              <c:numCache>
                <c:formatCode>0</c:formatCode>
                <c:ptCount val="7"/>
                <c:pt idx="0">
                  <c:v>413.8</c:v>
                </c:pt>
                <c:pt idx="1">
                  <c:v>5318.7</c:v>
                </c:pt>
                <c:pt idx="2">
                  <c:v>776.4</c:v>
                </c:pt>
                <c:pt idx="3">
                  <c:v>2217.9</c:v>
                </c:pt>
                <c:pt idx="4">
                  <c:v>581.1</c:v>
                </c:pt>
                <c:pt idx="5">
                  <c:v>226.2</c:v>
                </c:pt>
                <c:pt idx="6">
                  <c:v>612.9</c:v>
                </c:pt>
              </c:numCache>
            </c:numRef>
          </c:val>
          <c:extLst>
            <c:ext xmlns:c16="http://schemas.microsoft.com/office/drawing/2014/chart" uri="{C3380CC4-5D6E-409C-BE32-E72D297353CC}">
              <c16:uniqueId val="{00000002-2E7C-4323-B384-479A615074FA}"/>
            </c:ext>
          </c:extLst>
        </c:ser>
        <c:ser>
          <c:idx val="3"/>
          <c:order val="3"/>
          <c:tx>
            <c:strRef>
              <c:f>'RR300'!$F$3</c:f>
              <c:strCache>
                <c:ptCount val="1"/>
                <c:pt idx="0">
                  <c:v>Saadavad toetused tegevuskuludeks</c:v>
                </c:pt>
              </c:strCache>
            </c:strRef>
          </c:tx>
          <c:spPr>
            <a:solidFill>
              <a:schemeClr val="accent4"/>
            </a:solidFill>
            <a:ln>
              <a:noFill/>
            </a:ln>
            <a:effectLst/>
          </c:spPr>
          <c:invertIfNegative val="0"/>
          <c:cat>
            <c:strRef>
              <c:f>'RR300'!$B$4:$B$10</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'RR300'!$F$4:$F$10</c:f>
              <c:numCache>
                <c:formatCode>0</c:formatCode>
                <c:ptCount val="7"/>
                <c:pt idx="0">
                  <c:v>5327.6</c:v>
                </c:pt>
                <c:pt idx="1">
                  <c:v>36701.699999999997</c:v>
                </c:pt>
                <c:pt idx="2">
                  <c:v>3090.6</c:v>
                </c:pt>
                <c:pt idx="3">
                  <c:v>7589.7</c:v>
                </c:pt>
                <c:pt idx="4">
                  <c:v>2352.4</c:v>
                </c:pt>
                <c:pt idx="5">
                  <c:v>1600.1</c:v>
                </c:pt>
                <c:pt idx="6">
                  <c:v>3642.8</c:v>
                </c:pt>
              </c:numCache>
            </c:numRef>
          </c:val>
          <c:extLst>
            <c:ext xmlns:c16="http://schemas.microsoft.com/office/drawing/2014/chart" uri="{C3380CC4-5D6E-409C-BE32-E72D297353CC}">
              <c16:uniqueId val="{00000003-2E7C-4323-B384-479A615074FA}"/>
            </c:ext>
          </c:extLst>
        </c:ser>
        <c:dLbls>
          <c:showLegendKey val="0"/>
          <c:showVal val="0"/>
          <c:showCatName val="0"/>
          <c:showSerName val="0"/>
          <c:showPercent val="0"/>
          <c:showBubbleSize val="0"/>
        </c:dLbls>
        <c:gapWidth val="182"/>
        <c:axId val="1990729039"/>
        <c:axId val="1984043295"/>
      </c:barChart>
      <c:catAx>
        <c:axId val="199072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984043295"/>
        <c:crosses val="autoZero"/>
        <c:auto val="1"/>
        <c:lblAlgn val="ctr"/>
        <c:lblOffset val="100"/>
        <c:noMultiLvlLbl val="0"/>
      </c:catAx>
      <c:valAx>
        <c:axId val="1984043295"/>
        <c:scaling>
          <c:orientation val="minMax"/>
          <c:max val="8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990729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50332675684162"/>
          <c:y val="3.0688891161332096E-2"/>
          <c:w val="0.84596062992125987"/>
          <c:h val="0.64738417529269521"/>
        </c:manualLayout>
      </c:layout>
      <c:barChart>
        <c:barDir val="col"/>
        <c:grouping val="clustered"/>
        <c:varyColors val="0"/>
        <c:ser>
          <c:idx val="0"/>
          <c:order val="0"/>
          <c:tx>
            <c:strRef>
              <c:f>'elanike rahulolu elukeskkonnaga'!$A$21:$C$21</c:f>
              <c:strCache>
                <c:ptCount val="3"/>
                <c:pt idx="0">
                  <c:v>Rahvastik</c:v>
                </c:pt>
              </c:strCache>
            </c:strRef>
          </c:tx>
          <c:spPr>
            <a:solidFill>
              <a:schemeClr val="accent1"/>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elukeskkonnaga'!$D$21:$J$21</c:f>
            </c:numRef>
          </c:val>
          <c:extLst>
            <c:ext xmlns:c16="http://schemas.microsoft.com/office/drawing/2014/chart" uri="{C3380CC4-5D6E-409C-BE32-E72D297353CC}">
              <c16:uniqueId val="{00000000-11E8-4599-A7F1-DCC993D4E528}"/>
            </c:ext>
          </c:extLst>
        </c:ser>
        <c:ser>
          <c:idx val="1"/>
          <c:order val="1"/>
          <c:tx>
            <c:strRef>
              <c:f>'elanike rahulolu elukeskkonnaga'!$A$22:$C$22</c:f>
              <c:strCache>
                <c:ptCount val="3"/>
                <c:pt idx="0">
                  <c:v>registreeritud töötud (mai 2023) 1000 elaniku kohta</c:v>
                </c:pt>
              </c:strCache>
            </c:strRef>
          </c:tx>
          <c:spPr>
            <a:solidFill>
              <a:schemeClr val="accent2"/>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elukeskkonnaga'!$D$22:$J$22</c:f>
            </c:numRef>
          </c:val>
          <c:extLst>
            <c:ext xmlns:c16="http://schemas.microsoft.com/office/drawing/2014/chart" uri="{C3380CC4-5D6E-409C-BE32-E72D297353CC}">
              <c16:uniqueId val="{00000001-11E8-4599-A7F1-DCC993D4E528}"/>
            </c:ext>
          </c:extLst>
        </c:ser>
        <c:ser>
          <c:idx val="2"/>
          <c:order val="2"/>
          <c:tx>
            <c:strRef>
              <c:f>'elanike rahulolu elukeskkonnaga'!$A$23:$C$23</c:f>
              <c:strCache>
                <c:ptCount val="3"/>
                <c:pt idx="0">
                  <c:v>Õpilaste arv 2022 1000 elaniku kohta</c:v>
                </c:pt>
              </c:strCache>
            </c:strRef>
          </c:tx>
          <c:spPr>
            <a:solidFill>
              <a:schemeClr val="accent3"/>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elukeskkonnaga'!$D$23:$J$23</c:f>
            </c:numRef>
          </c:val>
          <c:extLst>
            <c:ext xmlns:c16="http://schemas.microsoft.com/office/drawing/2014/chart" uri="{C3380CC4-5D6E-409C-BE32-E72D297353CC}">
              <c16:uniqueId val="{00000002-11E8-4599-A7F1-DCC993D4E528}"/>
            </c:ext>
          </c:extLst>
        </c:ser>
        <c:ser>
          <c:idx val="3"/>
          <c:order val="3"/>
          <c:tx>
            <c:strRef>
              <c:f>'elanike rahulolu elukeskkonnaga'!$A$24:$C$24</c:f>
              <c:strCache>
                <c:ptCount val="3"/>
                <c:pt idx="0">
                  <c:v>rahuldatud taotluste arv toimetulekupiiri tagamiseks (2022) 1000 elaniku kohta</c:v>
                </c:pt>
              </c:strCache>
            </c:strRef>
          </c:tx>
          <c:spPr>
            <a:solidFill>
              <a:schemeClr val="accent4"/>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elukeskkonnaga'!$D$24:$J$24</c:f>
            </c:numRef>
          </c:val>
          <c:extLst>
            <c:ext xmlns:c16="http://schemas.microsoft.com/office/drawing/2014/chart" uri="{C3380CC4-5D6E-409C-BE32-E72D297353CC}">
              <c16:uniqueId val="{00000003-11E8-4599-A7F1-DCC993D4E528}"/>
            </c:ext>
          </c:extLst>
        </c:ser>
        <c:ser>
          <c:idx val="4"/>
          <c:order val="4"/>
          <c:tx>
            <c:strRef>
              <c:f>'elanike rahulolu elukeskkonnaga'!$A$25:$C$25</c:f>
              <c:strCache>
                <c:ptCount val="3"/>
                <c:pt idx="0">
                  <c:v>eelarve põhitegevuse tulud (2022) elaniku kohta</c:v>
                </c:pt>
              </c:strCache>
            </c:strRef>
          </c:tx>
          <c:spPr>
            <a:solidFill>
              <a:schemeClr val="accent5"/>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elukeskkonnaga'!$D$25:$J$25</c:f>
              <c:numCache>
                <c:formatCode>0.00</c:formatCode>
                <c:ptCount val="7"/>
                <c:pt idx="0">
                  <c:v>1571.4945883497508</c:v>
                </c:pt>
                <c:pt idx="1">
                  <c:v>2304.5748502994011</c:v>
                </c:pt>
                <c:pt idx="2">
                  <c:v>1874.3252595155709</c:v>
                </c:pt>
                <c:pt idx="3">
                  <c:v>1727.317192467596</c:v>
                </c:pt>
                <c:pt idx="4">
                  <c:v>1671.5601204179211</c:v>
                </c:pt>
                <c:pt idx="5" formatCode="General">
                  <c:v>1449.2</c:v>
                </c:pt>
                <c:pt idx="6" formatCode="General">
                  <c:v>1494.7</c:v>
                </c:pt>
              </c:numCache>
            </c:numRef>
          </c:val>
          <c:extLst>
            <c:ext xmlns:c16="http://schemas.microsoft.com/office/drawing/2014/chart" uri="{C3380CC4-5D6E-409C-BE32-E72D297353CC}">
              <c16:uniqueId val="{00000004-11E8-4599-A7F1-DCC993D4E528}"/>
            </c:ext>
          </c:extLst>
        </c:ser>
        <c:dLbls>
          <c:showLegendKey val="0"/>
          <c:showVal val="0"/>
          <c:showCatName val="0"/>
          <c:showSerName val="0"/>
          <c:showPercent val="0"/>
          <c:showBubbleSize val="0"/>
        </c:dLbls>
        <c:gapWidth val="219"/>
        <c:overlap val="-27"/>
        <c:axId val="598920128"/>
        <c:axId val="598928288"/>
      </c:barChart>
      <c:catAx>
        <c:axId val="5989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98928288"/>
        <c:crosses val="autoZero"/>
        <c:auto val="1"/>
        <c:lblAlgn val="ctr"/>
        <c:lblOffset val="100"/>
        <c:noMultiLvlLbl val="0"/>
      </c:catAx>
      <c:valAx>
        <c:axId val="598928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9892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'ER007'!$M$3</c:f>
              <c:strCache>
                <c:ptCount val="1"/>
                <c:pt idx="0">
                  <c:v>Mittetulundusühing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'ER007'!$L$4:$L$10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'ER007'!$M$4:$M$10</c:f>
              <c:numCache>
                <c:formatCode>0</c:formatCode>
                <c:ptCount val="7"/>
                <c:pt idx="0">
                  <c:v>967</c:v>
                </c:pt>
                <c:pt idx="1">
                  <c:v>252</c:v>
                </c:pt>
                <c:pt idx="2">
                  <c:v>295</c:v>
                </c:pt>
                <c:pt idx="3">
                  <c:v>216</c:v>
                </c:pt>
                <c:pt idx="4">
                  <c:v>198</c:v>
                </c:pt>
                <c:pt idx="5">
                  <c:v>175</c:v>
                </c:pt>
                <c:pt idx="6">
                  <c:v>209</c:v>
                </c:pt>
              </c:numCache>
            </c:numRef>
          </c:val>
          <c:extLst>
            <c:ext xmlns:c16="http://schemas.microsoft.com/office/drawing/2014/chart" uri="{C3380CC4-5D6E-409C-BE32-E72D297353CC}">
              <c16:uniqueId val="{00000000-1832-4900-BB96-4803510FE2DC}"/>
            </c:ext>
          </c:extLst>
        </c:ser>
        <c:ser>
          <c:idx val="1"/>
          <c:order val="1"/>
          <c:tx>
            <c:strRef>
              <c:f>'ER007'!$N$3</c:f>
              <c:strCache>
                <c:ptCount val="1"/>
                <c:pt idx="0">
                  <c:v>Sihtasutus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'ER007'!$L$4:$L$10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'ER007'!$N$4:$N$10</c:f>
              <c:numCache>
                <c:formatCode>0</c:formatCode>
                <c:ptCount val="7"/>
                <c:pt idx="0">
                  <c:v>11</c:v>
                </c:pt>
                <c:pt idx="1">
                  <c:v>7</c:v>
                </c:pt>
                <c:pt idx="2">
                  <c:v>4</c:v>
                </c:pt>
                <c:pt idx="3">
                  <c:v>5</c:v>
                </c:pt>
                <c:pt idx="4">
                  <c:v>2</c:v>
                </c:pt>
                <c:pt idx="5">
                  <c:v>6</c:v>
                </c:pt>
                <c:pt idx="6">
                  <c:v>1</c:v>
                </c:pt>
              </c:numCache>
            </c:numRef>
          </c:val>
          <c:extLst>
            <c:ext xmlns:c16="http://schemas.microsoft.com/office/drawing/2014/chart" uri="{C3380CC4-5D6E-409C-BE32-E72D297353CC}">
              <c16:uniqueId val="{00000001-1832-4900-BB96-4803510FE2DC}"/>
            </c:ext>
          </c:extLst>
        </c:ser>
        <c:dLbls>
          <c:dLblPos val="ctr"/>
          <c:showLegendKey val="0"/>
          <c:showVal val="1"/>
          <c:showCatName val="0"/>
          <c:showSerName val="0"/>
          <c:showPercent val="0"/>
          <c:showBubbleSize val="0"/>
        </c:dLbls>
        <c:gapWidth val="150"/>
        <c:overlap val="100"/>
        <c:axId val="826352864"/>
        <c:axId val="428554016"/>
      </c:barChart>
      <c:catAx>
        <c:axId val="82635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428554016"/>
        <c:crosses val="autoZero"/>
        <c:auto val="1"/>
        <c:lblAlgn val="ctr"/>
        <c:lblOffset val="100"/>
        <c:noMultiLvlLbl val="0"/>
      </c:catAx>
      <c:valAx>
        <c:axId val="4285540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2635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'ER007'!$C$3</c:f>
              <c:strCache>
                <c:ptCount val="1"/>
                <c:pt idx="0">
                  <c:v>Füüsilisest isikust ettevõtja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'ER007'!$B$4:$B$10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'ER007'!$C$4:$C$10</c:f>
              <c:numCache>
                <c:formatCode>0</c:formatCode>
                <c:ptCount val="7"/>
                <c:pt idx="0">
                  <c:v>681</c:v>
                </c:pt>
                <c:pt idx="1">
                  <c:v>172</c:v>
                </c:pt>
                <c:pt idx="2">
                  <c:v>96</c:v>
                </c:pt>
                <c:pt idx="3">
                  <c:v>59</c:v>
                </c:pt>
                <c:pt idx="4">
                  <c:v>61</c:v>
                </c:pt>
                <c:pt idx="5">
                  <c:v>109</c:v>
                </c:pt>
                <c:pt idx="6">
                  <c:v>79</c:v>
                </c:pt>
              </c:numCache>
            </c:numRef>
          </c:val>
          <c:extLst>
            <c:ext xmlns:c16="http://schemas.microsoft.com/office/drawing/2014/chart" uri="{C3380CC4-5D6E-409C-BE32-E72D297353CC}">
              <c16:uniqueId val="{00000000-F617-4D0D-8C29-CDC9E7CB55AB}"/>
            </c:ext>
          </c:extLst>
        </c:ser>
        <c:ser>
          <c:idx val="1"/>
          <c:order val="1"/>
          <c:tx>
            <c:strRef>
              <c:f>'ER007'!$D$3</c:f>
              <c:strCache>
                <c:ptCount val="1"/>
                <c:pt idx="0">
                  <c:v>Osaühing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'ER007'!$B$4:$B$10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'ER007'!$D$4:$D$10</c:f>
              <c:numCache>
                <c:formatCode>0</c:formatCode>
                <c:ptCount val="7"/>
                <c:pt idx="0">
                  <c:v>1751</c:v>
                </c:pt>
                <c:pt idx="1">
                  <c:v>335</c:v>
                </c:pt>
                <c:pt idx="2">
                  <c:v>317</c:v>
                </c:pt>
                <c:pt idx="3">
                  <c:v>194</c:v>
                </c:pt>
                <c:pt idx="4">
                  <c:v>258</c:v>
                </c:pt>
                <c:pt idx="5">
                  <c:v>403</c:v>
                </c:pt>
                <c:pt idx="6">
                  <c:v>239</c:v>
                </c:pt>
              </c:numCache>
            </c:numRef>
          </c:val>
          <c:extLst>
            <c:ext xmlns:c16="http://schemas.microsoft.com/office/drawing/2014/chart" uri="{C3380CC4-5D6E-409C-BE32-E72D297353CC}">
              <c16:uniqueId val="{00000001-F617-4D0D-8C29-CDC9E7CB55AB}"/>
            </c:ext>
          </c:extLst>
        </c:ser>
        <c:ser>
          <c:idx val="2"/>
          <c:order val="2"/>
          <c:tx>
            <c:strRef>
              <c:f>'ER007'!$E$3</c:f>
              <c:strCache>
                <c:ptCount val="1"/>
                <c:pt idx="0">
                  <c:v>Aktsiaselts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'ER007'!$B$4:$B$10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'ER007'!$E$4:$E$10</c:f>
              <c:numCache>
                <c:formatCode>0</c:formatCode>
                <c:ptCount val="7"/>
                <c:pt idx="0">
                  <c:v>22</c:v>
                </c:pt>
                <c:pt idx="1">
                  <c:v>11</c:v>
                </c:pt>
                <c:pt idx="2">
                  <c:v>4</c:v>
                </c:pt>
                <c:pt idx="3">
                  <c:v>3</c:v>
                </c:pt>
                <c:pt idx="4">
                  <c:v>4</c:v>
                </c:pt>
                <c:pt idx="5">
                  <c:v>1</c:v>
                </c:pt>
                <c:pt idx="6">
                  <c:v>9</c:v>
                </c:pt>
              </c:numCache>
            </c:numRef>
          </c:val>
          <c:extLst>
            <c:ext xmlns:c16="http://schemas.microsoft.com/office/drawing/2014/chart" uri="{C3380CC4-5D6E-409C-BE32-E72D297353CC}">
              <c16:uniqueId val="{00000002-F617-4D0D-8C29-CDC9E7CB55AB}"/>
            </c:ext>
          </c:extLst>
        </c:ser>
        <c:dLbls>
          <c:dLblPos val="ctr"/>
          <c:showLegendKey val="0"/>
          <c:showVal val="1"/>
          <c:showCatName val="0"/>
          <c:showSerName val="0"/>
          <c:showPercent val="0"/>
          <c:showBubbleSize val="0"/>
        </c:dLbls>
        <c:gapWidth val="150"/>
        <c:overlap val="100"/>
        <c:axId val="366942800"/>
        <c:axId val="837594640"/>
      </c:barChart>
      <c:catAx>
        <c:axId val="36694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837594640"/>
        <c:crosses val="autoZero"/>
        <c:auto val="1"/>
        <c:lblAlgn val="ctr"/>
        <c:lblOffset val="100"/>
        <c:noMultiLvlLbl val="0"/>
      </c:catAx>
      <c:valAx>
        <c:axId val="8375946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6694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Leht12!$M$4:$M$20</c:f>
              <c:strCache>
                <c:ptCount val="17"/>
                <c:pt idx="0">
                  <c:v>Ehitus</c:v>
                </c:pt>
                <c:pt idx="1">
                  <c:v>Elektrienergia, gaasi, auru ja konditsioneeritud õhuga varustamine</c:v>
                </c:pt>
                <c:pt idx="2">
                  <c:v>Finants- ja kindlustustegevus</c:v>
                </c:pt>
                <c:pt idx="3">
                  <c:v>Haldus- ja abitegevused</c:v>
                </c:pt>
                <c:pt idx="4">
                  <c:v>Hulgi- ja jaekaubandus, mootorsõidukite ja mootorrataste remont</c:v>
                </c:pt>
                <c:pt idx="5">
                  <c:v>Info ja side</c:v>
                </c:pt>
                <c:pt idx="6">
                  <c:v>Kinnisvaraalane tegevus</c:v>
                </c:pt>
                <c:pt idx="7">
                  <c:v>Kunst, meelelahutus ja vaba aeg</c:v>
                </c:pt>
                <c:pt idx="8">
                  <c:v>Kutse-, teadus- ja tehnikaalane tegevus</c:v>
                </c:pt>
                <c:pt idx="9">
                  <c:v>Majutus ja toitlustus</c:v>
                </c:pt>
                <c:pt idx="10">
                  <c:v>Muud teenindavad tegevused</c:v>
                </c:pt>
                <c:pt idx="11">
                  <c:v>Mäetööstus</c:v>
                </c:pt>
                <c:pt idx="12">
                  <c:v>Põllumajandus, metsamajandus ja kalapüük</c:v>
                </c:pt>
                <c:pt idx="13">
                  <c:v>Tervishoid ja sotsiaalhoolekanne</c:v>
                </c:pt>
                <c:pt idx="14">
                  <c:v>Töötlev tööstus</c:v>
                </c:pt>
                <c:pt idx="15">
                  <c:v>Veevarustus; kanalisatsioon, jäätme- ja saastekäitlus</c:v>
                </c:pt>
                <c:pt idx="16">
                  <c:v>Veondus ja laondus</c:v>
                </c:pt>
              </c:strCache>
            </c:strRef>
          </c:cat>
          <c:val>
            <c:numRef>
              <c:f>Leht12!$N$4:$N$20</c:f>
              <c:numCache>
                <c:formatCode>0%</c:formatCode>
                <c:ptCount val="17"/>
                <c:pt idx="0">
                  <c:v>0.13584474885844749</c:v>
                </c:pt>
                <c:pt idx="1">
                  <c:v>5.7077625570776253E-3</c:v>
                </c:pt>
                <c:pt idx="2">
                  <c:v>3.0441400304414001E-3</c:v>
                </c:pt>
                <c:pt idx="3">
                  <c:v>4.6423135464231352E-2</c:v>
                </c:pt>
                <c:pt idx="4">
                  <c:v>0.22640791476407915</c:v>
                </c:pt>
                <c:pt idx="5">
                  <c:v>2.7777777777777776E-2</c:v>
                </c:pt>
                <c:pt idx="6">
                  <c:v>6.3165905631659053E-2</c:v>
                </c:pt>
                <c:pt idx="7">
                  <c:v>1.3698630136986301E-2</c:v>
                </c:pt>
                <c:pt idx="8">
                  <c:v>7.5722983257229828E-2</c:v>
                </c:pt>
                <c:pt idx="9">
                  <c:v>5.4414003044140027E-2</c:v>
                </c:pt>
                <c:pt idx="10">
                  <c:v>5.9741248097412478E-2</c:v>
                </c:pt>
                <c:pt idx="11">
                  <c:v>7.6103500761035003E-4</c:v>
                </c:pt>
                <c:pt idx="12">
                  <c:v>4.4520547945205477E-2</c:v>
                </c:pt>
                <c:pt idx="13">
                  <c:v>2.0928462709284626E-2</c:v>
                </c:pt>
                <c:pt idx="14">
                  <c:v>0.11225266362252663</c:v>
                </c:pt>
                <c:pt idx="15">
                  <c:v>5.3272450532724502E-3</c:v>
                </c:pt>
                <c:pt idx="16">
                  <c:v>0.10426179604261795</c:v>
                </c:pt>
              </c:numCache>
            </c:numRef>
          </c:val>
          <c:extLst>
            <c:ext xmlns:c16="http://schemas.microsoft.com/office/drawing/2014/chart" uri="{C3380CC4-5D6E-409C-BE32-E72D297353CC}">
              <c16:uniqueId val="{00000000-09DD-4A8B-BE95-5E1D75BD601E}"/>
            </c:ext>
          </c:extLst>
        </c:ser>
        <c:dLbls>
          <c:showLegendKey val="0"/>
          <c:showVal val="0"/>
          <c:showCatName val="0"/>
          <c:showSerName val="0"/>
          <c:showPercent val="0"/>
          <c:showBubbleSize val="0"/>
        </c:dLbls>
        <c:gapWidth val="182"/>
        <c:axId val="366931280"/>
        <c:axId val="877426624"/>
      </c:barChart>
      <c:catAx>
        <c:axId val="36693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877426624"/>
        <c:crosses val="autoZero"/>
        <c:auto val="1"/>
        <c:lblAlgn val="ctr"/>
        <c:lblOffset val="100"/>
        <c:noMultiLvlLbl val="0"/>
      </c:catAx>
      <c:valAx>
        <c:axId val="877426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36693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ööbimised!$A$27:$B$27</c:f>
              <c:strCache>
                <c:ptCount val="2"/>
                <c:pt idx="0">
                  <c:v>Ööbimiste arv</c:v>
                </c:pt>
                <c:pt idx="1">
                  <c:v>Ida-Viru maakond</c:v>
                </c:pt>
              </c:strCache>
            </c:strRef>
          </c:tx>
          <c:spPr>
            <a:solidFill>
              <a:schemeClr val="accent1"/>
            </a:solidFill>
            <a:ln>
              <a:noFill/>
            </a:ln>
            <a:effectLst/>
          </c:spPr>
          <c:invertIfNegative val="0"/>
          <c:cat>
            <c:strRef>
              <c:f>ööbimised!$C$26:$G$26</c:f>
              <c:strCache>
                <c:ptCount val="5"/>
                <c:pt idx="0">
                  <c:v>2018</c:v>
                </c:pt>
                <c:pt idx="1">
                  <c:v>2019</c:v>
                </c:pt>
                <c:pt idx="2">
                  <c:v>2020</c:v>
                </c:pt>
                <c:pt idx="3">
                  <c:v>2021</c:v>
                </c:pt>
                <c:pt idx="4">
                  <c:v>2022</c:v>
                </c:pt>
              </c:strCache>
            </c:strRef>
          </c:cat>
          <c:val>
            <c:numRef>
              <c:f>ööbimised!$C$27:$G$27</c:f>
              <c:numCache>
                <c:formatCode>0</c:formatCode>
                <c:ptCount val="5"/>
                <c:pt idx="0">
                  <c:v>448280</c:v>
                </c:pt>
                <c:pt idx="1">
                  <c:v>481117</c:v>
                </c:pt>
                <c:pt idx="2">
                  <c:v>310537</c:v>
                </c:pt>
                <c:pt idx="3">
                  <c:v>311336</c:v>
                </c:pt>
                <c:pt idx="4">
                  <c:v>386715</c:v>
                </c:pt>
              </c:numCache>
            </c:numRef>
          </c:val>
          <c:extLst>
            <c:ext xmlns:c16="http://schemas.microsoft.com/office/drawing/2014/chart" uri="{C3380CC4-5D6E-409C-BE32-E72D297353CC}">
              <c16:uniqueId val="{00000000-4A55-46BC-B277-D1DF8F1C4BB3}"/>
            </c:ext>
          </c:extLst>
        </c:ser>
        <c:ser>
          <c:idx val="1"/>
          <c:order val="1"/>
          <c:tx>
            <c:strRef>
              <c:f>ööbimised!$A$28:$B$28</c:f>
              <c:strCache>
                <c:ptCount val="2"/>
                <c:pt idx="0">
                  <c:v>Ööbimiste arv</c:v>
                </c:pt>
                <c:pt idx="1">
                  <c:v>Lääne-Viru maakond</c:v>
                </c:pt>
              </c:strCache>
            </c:strRef>
          </c:tx>
          <c:spPr>
            <a:solidFill>
              <a:schemeClr val="accent2"/>
            </a:solidFill>
            <a:ln>
              <a:noFill/>
            </a:ln>
            <a:effectLst/>
          </c:spPr>
          <c:invertIfNegative val="0"/>
          <c:cat>
            <c:strRef>
              <c:f>ööbimised!$C$26:$G$26</c:f>
              <c:strCache>
                <c:ptCount val="5"/>
                <c:pt idx="0">
                  <c:v>2018</c:v>
                </c:pt>
                <c:pt idx="1">
                  <c:v>2019</c:v>
                </c:pt>
                <c:pt idx="2">
                  <c:v>2020</c:v>
                </c:pt>
                <c:pt idx="3">
                  <c:v>2021</c:v>
                </c:pt>
                <c:pt idx="4">
                  <c:v>2022</c:v>
                </c:pt>
              </c:strCache>
            </c:strRef>
          </c:cat>
          <c:val>
            <c:numRef>
              <c:f>ööbimised!$C$28:$G$28</c:f>
              <c:numCache>
                <c:formatCode>0</c:formatCode>
                <c:ptCount val="5"/>
                <c:pt idx="0">
                  <c:v>225223</c:v>
                </c:pt>
                <c:pt idx="1">
                  <c:v>244661</c:v>
                </c:pt>
                <c:pt idx="2">
                  <c:v>181344</c:v>
                </c:pt>
                <c:pt idx="3">
                  <c:v>174534</c:v>
                </c:pt>
                <c:pt idx="4">
                  <c:v>200883</c:v>
                </c:pt>
              </c:numCache>
            </c:numRef>
          </c:val>
          <c:extLst>
            <c:ext xmlns:c16="http://schemas.microsoft.com/office/drawing/2014/chart" uri="{C3380CC4-5D6E-409C-BE32-E72D297353CC}">
              <c16:uniqueId val="{00000001-4A55-46BC-B277-D1DF8F1C4BB3}"/>
            </c:ext>
          </c:extLst>
        </c:ser>
        <c:dLbls>
          <c:showLegendKey val="0"/>
          <c:showVal val="0"/>
          <c:showCatName val="0"/>
          <c:showSerName val="0"/>
          <c:showPercent val="0"/>
          <c:showBubbleSize val="0"/>
        </c:dLbls>
        <c:gapWidth val="219"/>
        <c:overlap val="-27"/>
        <c:axId val="50017216"/>
        <c:axId val="50017696"/>
      </c:barChart>
      <c:catAx>
        <c:axId val="500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0017696"/>
        <c:crosses val="autoZero"/>
        <c:auto val="1"/>
        <c:lblAlgn val="ctr"/>
        <c:lblOffset val="100"/>
        <c:noMultiLvlLbl val="0"/>
      </c:catAx>
      <c:valAx>
        <c:axId val="5001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001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Leht4!$F$3</c:f>
              <c:strCache>
                <c:ptCount val="1"/>
                <c:pt idx="0">
                  <c:v>Ida-Virumaa</c:v>
                </c:pt>
              </c:strCache>
            </c:strRef>
          </c:tx>
          <c:spPr>
            <a:solidFill>
              <a:schemeClr val="accent1"/>
            </a:solidFill>
            <a:ln>
              <a:noFill/>
            </a:ln>
            <a:effectLst/>
          </c:spPr>
          <c:invertIfNegative val="0"/>
          <c:dLbls>
            <c:dLbl>
              <c:idx val="2"/>
              <c:layout>
                <c:manualLayout>
                  <c:x val="-2.1929824561403508E-3"/>
                  <c:y val="5.27565286204177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A14-47E5-93B9-B093CDE2CA4F}"/>
                </c:ext>
              </c:extLst>
            </c:dLbl>
            <c:dLbl>
              <c:idx val="3"/>
              <c:layout>
                <c:manualLayout>
                  <c:x val="-8.0408427840126275E-17"/>
                  <c:y val="5.27565286204167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A14-47E5-93B9-B093CDE2CA4F}"/>
                </c:ext>
              </c:extLst>
            </c:dLbl>
            <c:dLbl>
              <c:idx val="4"/>
              <c:layout>
                <c:manualLayout>
                  <c:x val="0"/>
                  <c:y val="2.6378264310208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A14-47E5-93B9-B093CDE2CA4F}"/>
                </c:ext>
              </c:extLst>
            </c:dLbl>
            <c:dLbl>
              <c:idx val="5"/>
              <c:layout>
                <c:manualLayout>
                  <c:x val="-4.0204213920063137E-17"/>
                  <c:y val="7.91347929306251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A14-47E5-93B9-B093CDE2CA4F}"/>
                </c:ext>
              </c:extLst>
            </c:dLbl>
            <c:dLbl>
              <c:idx val="7"/>
              <c:layout>
                <c:manualLayout>
                  <c:x val="-8.0408427840126275E-17"/>
                  <c:y val="5.27565286204167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A14-47E5-93B9-B093CDE2CA4F}"/>
                </c:ext>
              </c:extLst>
            </c:dLbl>
            <c:dLbl>
              <c:idx val="9"/>
              <c:layout>
                <c:manualLayout>
                  <c:x val="0"/>
                  <c:y val="7.91347929306251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14-47E5-93B9-B093CDE2CA4F}"/>
                </c:ext>
              </c:extLst>
            </c:dLbl>
            <c:dLbl>
              <c:idx val="12"/>
              <c:layout>
                <c:manualLayout>
                  <c:x val="-2.2104332449160847E-3"/>
                  <c:y val="2.75482093663911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A14-47E5-93B9-B093CDE2CA4F}"/>
                </c:ext>
              </c:extLst>
            </c:dLbl>
            <c:dLbl>
              <c:idx val="15"/>
              <c:layout>
                <c:manualLayout>
                  <c:x val="-5.968169761273226E-2"/>
                  <c:y val="-2.4793388429752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14-47E5-93B9-B093CDE2CA4F}"/>
                </c:ext>
              </c:extLst>
            </c:dLbl>
            <c:dLbl>
              <c:idx val="20"/>
              <c:layout>
                <c:manualLayout>
                  <c:x val="-2.1929824561403508E-3"/>
                  <c:y val="2.63782643102081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A14-47E5-93B9-B093CDE2CA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Leht4!$G$2:$AD$2</c:f>
              <c:strCache>
                <c:ptCount val="24"/>
                <c:pt idx="0">
                  <c:v>Ahven</c:v>
                </c:pt>
                <c:pt idx="1">
                  <c:v>Angerjas</c:v>
                </c:pt>
                <c:pt idx="2">
                  <c:v>Haug</c:v>
                </c:pt>
                <c:pt idx="3">
                  <c:v>Hõbekoger</c:v>
                </c:pt>
                <c:pt idx="4">
                  <c:v>Jõesilm</c:v>
                </c:pt>
                <c:pt idx="5">
                  <c:v>Kiisk</c:v>
                </c:pt>
                <c:pt idx="6">
                  <c:v>Koger</c:v>
                </c:pt>
                <c:pt idx="7">
                  <c:v>Koha</c:v>
                </c:pt>
                <c:pt idx="8">
                  <c:v>Latikas</c:v>
                </c:pt>
                <c:pt idx="9">
                  <c:v>Lest</c:v>
                </c:pt>
                <c:pt idx="10">
                  <c:v>Luts</c:v>
                </c:pt>
                <c:pt idx="11">
                  <c:v>Lõhi</c:v>
                </c:pt>
                <c:pt idx="12">
                  <c:v>Meriforell</c:v>
                </c:pt>
                <c:pt idx="13">
                  <c:v>Merisiig</c:v>
                </c:pt>
                <c:pt idx="14">
                  <c:v>Meritint</c:v>
                </c:pt>
                <c:pt idx="15">
                  <c:v>Räim</c:v>
                </c:pt>
                <c:pt idx="16">
                  <c:v>Säinas</c:v>
                </c:pt>
                <c:pt idx="17">
                  <c:v>Särg</c:v>
                </c:pt>
                <c:pt idx="18">
                  <c:v>Tursk (Atlandi tursk)</c:v>
                </c:pt>
                <c:pt idx="19">
                  <c:v>Tuulehaug</c:v>
                </c:pt>
                <c:pt idx="20">
                  <c:v>Tuurlased</c:v>
                </c:pt>
                <c:pt idx="21">
                  <c:v>Vikerforell</c:v>
                </c:pt>
                <c:pt idx="22">
                  <c:v>Vimb</c:v>
                </c:pt>
                <c:pt idx="23">
                  <c:v>Ümarmudil</c:v>
                </c:pt>
              </c:strCache>
            </c:strRef>
          </c:cat>
          <c:val>
            <c:numRef>
              <c:f>Leht4!$G$3:$AD$3</c:f>
              <c:numCache>
                <c:formatCode>General</c:formatCode>
                <c:ptCount val="24"/>
                <c:pt idx="0">
                  <c:v>4.2547999999999995</c:v>
                </c:pt>
                <c:pt idx="1">
                  <c:v>0</c:v>
                </c:pt>
                <c:pt idx="2">
                  <c:v>3.8999999999999998E-3</c:v>
                </c:pt>
                <c:pt idx="3">
                  <c:v>2.86E-2</c:v>
                </c:pt>
                <c:pt idx="4">
                  <c:v>1.7999999999999999E-2</c:v>
                </c:pt>
                <c:pt idx="5">
                  <c:v>2E-3</c:v>
                </c:pt>
                <c:pt idx="6">
                  <c:v>4.0000000000000002E-4</c:v>
                </c:pt>
                <c:pt idx="7">
                  <c:v>7.6999999999999999E-2</c:v>
                </c:pt>
                <c:pt idx="8">
                  <c:v>5.8800000000000005E-2</c:v>
                </c:pt>
                <c:pt idx="9">
                  <c:v>0.11470000000000001</c:v>
                </c:pt>
                <c:pt idx="10">
                  <c:v>0</c:v>
                </c:pt>
                <c:pt idx="11">
                  <c:v>2.7234000000000003</c:v>
                </c:pt>
                <c:pt idx="12">
                  <c:v>1.6068000000000002</c:v>
                </c:pt>
                <c:pt idx="13">
                  <c:v>0.45100000000000001</c:v>
                </c:pt>
                <c:pt idx="14">
                  <c:v>4.6704999999999997</c:v>
                </c:pt>
                <c:pt idx="15">
                  <c:v>805.19659999999999</c:v>
                </c:pt>
                <c:pt idx="16">
                  <c:v>1.9E-2</c:v>
                </c:pt>
                <c:pt idx="17">
                  <c:v>0.26650000000000001</c:v>
                </c:pt>
                <c:pt idx="18">
                  <c:v>0</c:v>
                </c:pt>
                <c:pt idx="19">
                  <c:v>4.48E-2</c:v>
                </c:pt>
                <c:pt idx="20">
                  <c:v>4.0000000000000001E-3</c:v>
                </c:pt>
                <c:pt idx="21">
                  <c:v>0</c:v>
                </c:pt>
                <c:pt idx="22">
                  <c:v>0.91130000000000011</c:v>
                </c:pt>
                <c:pt idx="23">
                  <c:v>2.2995000000000001</c:v>
                </c:pt>
              </c:numCache>
            </c:numRef>
          </c:val>
          <c:extLst>
            <c:ext xmlns:c16="http://schemas.microsoft.com/office/drawing/2014/chart" uri="{C3380CC4-5D6E-409C-BE32-E72D297353CC}">
              <c16:uniqueId val="{00000000-4A14-47E5-93B9-B093CDE2CA4F}"/>
            </c:ext>
          </c:extLst>
        </c:ser>
        <c:ser>
          <c:idx val="2"/>
          <c:order val="2"/>
          <c:tx>
            <c:strRef>
              <c:f>Leht4!$F$5</c:f>
              <c:strCache>
                <c:ptCount val="1"/>
                <c:pt idx="0">
                  <c:v>Lääne-Virumaa</c:v>
                </c:pt>
              </c:strCache>
            </c:strRef>
          </c:tx>
          <c:spPr>
            <a:solidFill>
              <a:schemeClr val="accent3"/>
            </a:solidFill>
            <a:ln>
              <a:noFill/>
            </a:ln>
            <a:effectLst/>
          </c:spPr>
          <c:invertIfNegative val="0"/>
          <c:dLbls>
            <c:dLbl>
              <c:idx val="0"/>
              <c:layout>
                <c:manualLayout>
                  <c:x val="-6.5789473684210523E-3"/>
                  <c:y val="-1.05513057240835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A14-47E5-93B9-B093CDE2CA4F}"/>
                </c:ext>
              </c:extLst>
            </c:dLbl>
            <c:dLbl>
              <c:idx val="2"/>
              <c:layout>
                <c:manualLayout>
                  <c:x val="-4.0204213920063137E-17"/>
                  <c:y val="-7.91347929306261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A14-47E5-93B9-B093CDE2CA4F}"/>
                </c:ext>
              </c:extLst>
            </c:dLbl>
            <c:dLbl>
              <c:idx val="8"/>
              <c:layout>
                <c:manualLayout>
                  <c:x val="2.1929824561403508E-3"/>
                  <c:y val="-7.91347929306251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A14-47E5-93B9-B093CDE2CA4F}"/>
                </c:ext>
              </c:extLst>
            </c:dLbl>
            <c:dLbl>
              <c:idx val="11"/>
              <c:delete val="1"/>
              <c:extLst>
                <c:ext xmlns:c15="http://schemas.microsoft.com/office/drawing/2012/chart" uri="{CE6537A1-D6FC-4f65-9D91-7224C49458BB}"/>
                <c:ext xmlns:c16="http://schemas.microsoft.com/office/drawing/2014/chart" uri="{C3380CC4-5D6E-409C-BE32-E72D297353CC}">
                  <c16:uniqueId val="{0000000E-4A14-47E5-93B9-B093CDE2CA4F}"/>
                </c:ext>
              </c:extLst>
            </c:dLbl>
            <c:dLbl>
              <c:idx val="12"/>
              <c:layout>
                <c:manualLayout>
                  <c:x val="0"/>
                  <c:y val="-8.2644628099173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14-47E5-93B9-B093CDE2CA4F}"/>
                </c:ext>
              </c:extLst>
            </c:dLbl>
            <c:dLbl>
              <c:idx val="13"/>
              <c:layout>
                <c:manualLayout>
                  <c:x val="-8.8417329796640944E-3"/>
                  <c:y val="-8.2644628099173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14-47E5-93B9-B093CDE2CA4F}"/>
                </c:ext>
              </c:extLst>
            </c:dLbl>
            <c:dLbl>
              <c:idx val="14"/>
              <c:layout>
                <c:manualLayout>
                  <c:x val="-2.210433244916044E-3"/>
                  <c:y val="-5.50964187327828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14-47E5-93B9-B093CDE2CA4F}"/>
                </c:ext>
              </c:extLst>
            </c:dLbl>
            <c:dLbl>
              <c:idx val="15"/>
              <c:layout>
                <c:manualLayout>
                  <c:x val="-1.3262599469496022E-2"/>
                  <c:y val="-1.9283746556473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14-47E5-93B9-B093CDE2CA4F}"/>
                </c:ext>
              </c:extLst>
            </c:dLbl>
            <c:dLbl>
              <c:idx val="16"/>
              <c:layout>
                <c:manualLayout>
                  <c:x val="-6.6312997347480109E-3"/>
                  <c:y val="-8.2644628099173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14-47E5-93B9-B093CDE2CA4F}"/>
                </c:ext>
              </c:extLst>
            </c:dLbl>
            <c:dLbl>
              <c:idx val="17"/>
              <c:layout>
                <c:manualLayout>
                  <c:x val="-8.8417329796640146E-3"/>
                  <c:y val="-1.10192837465564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14-47E5-93B9-B093CDE2CA4F}"/>
                </c:ext>
              </c:extLst>
            </c:dLbl>
            <c:dLbl>
              <c:idx val="19"/>
              <c:delete val="1"/>
              <c:extLst>
                <c:ext xmlns:c15="http://schemas.microsoft.com/office/drawing/2012/chart" uri="{CE6537A1-D6FC-4f65-9D91-7224C49458BB}"/>
                <c:ext xmlns:c16="http://schemas.microsoft.com/office/drawing/2014/chart" uri="{C3380CC4-5D6E-409C-BE32-E72D297353CC}">
                  <c16:uniqueId val="{00000008-4A14-47E5-93B9-B093CDE2CA4F}"/>
                </c:ext>
              </c:extLst>
            </c:dLbl>
            <c:dLbl>
              <c:idx val="22"/>
              <c:layout>
                <c:manualLayout>
                  <c:x val="-2.2104332449160847E-3"/>
                  <c:y val="-1.10192837465564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14-47E5-93B9-B093CDE2CA4F}"/>
                </c:ext>
              </c:extLst>
            </c:dLbl>
            <c:dLbl>
              <c:idx val="23"/>
              <c:layout>
                <c:manualLayout>
                  <c:x val="-2.6525198938992044E-2"/>
                  <c:y val="-1.65289256198347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14-47E5-93B9-B093CDE2CA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Leht4!$G$2:$AD$2</c:f>
              <c:strCache>
                <c:ptCount val="24"/>
                <c:pt idx="0">
                  <c:v>Ahven</c:v>
                </c:pt>
                <c:pt idx="1">
                  <c:v>Angerjas</c:v>
                </c:pt>
                <c:pt idx="2">
                  <c:v>Haug</c:v>
                </c:pt>
                <c:pt idx="3">
                  <c:v>Hõbekoger</c:v>
                </c:pt>
                <c:pt idx="4">
                  <c:v>Jõesilm</c:v>
                </c:pt>
                <c:pt idx="5">
                  <c:v>Kiisk</c:v>
                </c:pt>
                <c:pt idx="6">
                  <c:v>Koger</c:v>
                </c:pt>
                <c:pt idx="7">
                  <c:v>Koha</c:v>
                </c:pt>
                <c:pt idx="8">
                  <c:v>Latikas</c:v>
                </c:pt>
                <c:pt idx="9">
                  <c:v>Lest</c:v>
                </c:pt>
                <c:pt idx="10">
                  <c:v>Luts</c:v>
                </c:pt>
                <c:pt idx="11">
                  <c:v>Lõhi</c:v>
                </c:pt>
                <c:pt idx="12">
                  <c:v>Meriforell</c:v>
                </c:pt>
                <c:pt idx="13">
                  <c:v>Merisiig</c:v>
                </c:pt>
                <c:pt idx="14">
                  <c:v>Meritint</c:v>
                </c:pt>
                <c:pt idx="15">
                  <c:v>Räim</c:v>
                </c:pt>
                <c:pt idx="16">
                  <c:v>Säinas</c:v>
                </c:pt>
                <c:pt idx="17">
                  <c:v>Särg</c:v>
                </c:pt>
                <c:pt idx="18">
                  <c:v>Tursk (Atlandi tursk)</c:v>
                </c:pt>
                <c:pt idx="19">
                  <c:v>Tuulehaug</c:v>
                </c:pt>
                <c:pt idx="20">
                  <c:v>Tuurlased</c:v>
                </c:pt>
                <c:pt idx="21">
                  <c:v>Vikerforell</c:v>
                </c:pt>
                <c:pt idx="22">
                  <c:v>Vimb</c:v>
                </c:pt>
                <c:pt idx="23">
                  <c:v>Ümarmudil</c:v>
                </c:pt>
              </c:strCache>
            </c:strRef>
          </c:cat>
          <c:val>
            <c:numRef>
              <c:f>Leht4!$G$5:$AD$5</c:f>
              <c:numCache>
                <c:formatCode>General</c:formatCode>
                <c:ptCount val="24"/>
                <c:pt idx="0">
                  <c:v>1.2538999999999998</c:v>
                </c:pt>
                <c:pt idx="1">
                  <c:v>8.8000000000000005E-3</c:v>
                </c:pt>
                <c:pt idx="2">
                  <c:v>6.6E-3</c:v>
                </c:pt>
                <c:pt idx="3">
                  <c:v>7.984999999999999E-2</c:v>
                </c:pt>
                <c:pt idx="4">
                  <c:v>1.0692000000000002</c:v>
                </c:pt>
                <c:pt idx="5">
                  <c:v>4.4999999999999997E-3</c:v>
                </c:pt>
                <c:pt idx="6">
                  <c:v>1.55E-2</c:v>
                </c:pt>
                <c:pt idx="7">
                  <c:v>1.5804999999999993</c:v>
                </c:pt>
                <c:pt idx="8">
                  <c:v>2E-3</c:v>
                </c:pt>
                <c:pt idx="9">
                  <c:v>0.61565000000000025</c:v>
                </c:pt>
                <c:pt idx="10">
                  <c:v>3.2446999999999986</c:v>
                </c:pt>
                <c:pt idx="11">
                  <c:v>1E-3</c:v>
                </c:pt>
                <c:pt idx="12">
                  <c:v>1.2493000000000007</c:v>
                </c:pt>
                <c:pt idx="13">
                  <c:v>0.26760000000000012</c:v>
                </c:pt>
                <c:pt idx="14">
                  <c:v>0.01</c:v>
                </c:pt>
                <c:pt idx="15">
                  <c:v>2.8040999999999983</c:v>
                </c:pt>
                <c:pt idx="16">
                  <c:v>2E-3</c:v>
                </c:pt>
                <c:pt idx="17">
                  <c:v>2.3E-2</c:v>
                </c:pt>
                <c:pt idx="18">
                  <c:v>6.0000000000000001E-3</c:v>
                </c:pt>
                <c:pt idx="19">
                  <c:v>1E-3</c:v>
                </c:pt>
                <c:pt idx="20">
                  <c:v>6.4299999999999996E-2</c:v>
                </c:pt>
                <c:pt idx="21">
                  <c:v>7.0000000000000001E-3</c:v>
                </c:pt>
                <c:pt idx="22">
                  <c:v>7.3799999999999991E-2</c:v>
                </c:pt>
                <c:pt idx="23">
                  <c:v>1.2790999999999997</c:v>
                </c:pt>
              </c:numCache>
            </c:numRef>
          </c:val>
          <c:extLst>
            <c:ext xmlns:c16="http://schemas.microsoft.com/office/drawing/2014/chart" uri="{C3380CC4-5D6E-409C-BE32-E72D297353CC}">
              <c16:uniqueId val="{00000001-4A14-47E5-93B9-B093CDE2CA4F}"/>
            </c:ext>
          </c:extLst>
        </c:ser>
        <c:dLbls>
          <c:dLblPos val="outEnd"/>
          <c:showLegendKey val="0"/>
          <c:showVal val="1"/>
          <c:showCatName val="0"/>
          <c:showSerName val="0"/>
          <c:showPercent val="0"/>
          <c:showBubbleSize val="0"/>
        </c:dLbls>
        <c:gapWidth val="182"/>
        <c:axId val="441661808"/>
        <c:axId val="946288064"/>
        <c:extLst>
          <c:ext xmlns:c15="http://schemas.microsoft.com/office/drawing/2012/chart" uri="{02D57815-91ED-43cb-92C2-25804820EDAC}">
            <c15:filteredBarSeries>
              <c15:ser>
                <c:idx val="1"/>
                <c:order val="1"/>
                <c:tx>
                  <c:strRef>
                    <c:extLst>
                      <c:ext uri="{02D57815-91ED-43cb-92C2-25804820EDAC}">
                        <c15:formulaRef>
                          <c15:sqref>Leht4!$F$4</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Leht4!$G$2:$AD$2</c15:sqref>
                        </c15:formulaRef>
                      </c:ext>
                    </c:extLst>
                    <c:strCache>
                      <c:ptCount val="24"/>
                      <c:pt idx="0">
                        <c:v>Ahven</c:v>
                      </c:pt>
                      <c:pt idx="1">
                        <c:v>Angerjas</c:v>
                      </c:pt>
                      <c:pt idx="2">
                        <c:v>Haug</c:v>
                      </c:pt>
                      <c:pt idx="3">
                        <c:v>Hõbekoger</c:v>
                      </c:pt>
                      <c:pt idx="4">
                        <c:v>Jõesilm</c:v>
                      </c:pt>
                      <c:pt idx="5">
                        <c:v>Kiisk</c:v>
                      </c:pt>
                      <c:pt idx="6">
                        <c:v>Koger</c:v>
                      </c:pt>
                      <c:pt idx="7">
                        <c:v>Koha</c:v>
                      </c:pt>
                      <c:pt idx="8">
                        <c:v>Latikas</c:v>
                      </c:pt>
                      <c:pt idx="9">
                        <c:v>Lest</c:v>
                      </c:pt>
                      <c:pt idx="10">
                        <c:v>Luts</c:v>
                      </c:pt>
                      <c:pt idx="11">
                        <c:v>Lõhi</c:v>
                      </c:pt>
                      <c:pt idx="12">
                        <c:v>Meriforell</c:v>
                      </c:pt>
                      <c:pt idx="13">
                        <c:v>Merisiig</c:v>
                      </c:pt>
                      <c:pt idx="14">
                        <c:v>Meritint</c:v>
                      </c:pt>
                      <c:pt idx="15">
                        <c:v>Räim</c:v>
                      </c:pt>
                      <c:pt idx="16">
                        <c:v>Säinas</c:v>
                      </c:pt>
                      <c:pt idx="17">
                        <c:v>Särg</c:v>
                      </c:pt>
                      <c:pt idx="18">
                        <c:v>Tursk (Atlandi tursk)</c:v>
                      </c:pt>
                      <c:pt idx="19">
                        <c:v>Tuulehaug</c:v>
                      </c:pt>
                      <c:pt idx="20">
                        <c:v>Tuurlased</c:v>
                      </c:pt>
                      <c:pt idx="21">
                        <c:v>Vikerforell</c:v>
                      </c:pt>
                      <c:pt idx="22">
                        <c:v>Vimb</c:v>
                      </c:pt>
                      <c:pt idx="23">
                        <c:v>Ümarmudil</c:v>
                      </c:pt>
                    </c:strCache>
                  </c:strRef>
                </c:cat>
                <c:val>
                  <c:numRef>
                    <c:extLst>
                      <c:ext uri="{02D57815-91ED-43cb-92C2-25804820EDAC}">
                        <c15:formulaRef>
                          <c15:sqref>Leht4!$G$4:$AD$4</c15:sqref>
                        </c15:formulaRef>
                      </c:ext>
                    </c:extLst>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2-4A14-47E5-93B9-B093CDE2CA4F}"/>
                  </c:ext>
                </c:extLst>
              </c15:ser>
            </c15:filteredBarSeries>
          </c:ext>
        </c:extLst>
      </c:barChart>
      <c:catAx>
        <c:axId val="441661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946288064"/>
        <c:crossesAt val="1.0000000000000004E-5"/>
        <c:auto val="1"/>
        <c:lblAlgn val="ctr"/>
        <c:lblOffset val="100"/>
        <c:tickLblSkip val="1"/>
        <c:noMultiLvlLbl val="0"/>
      </c:catAx>
      <c:valAx>
        <c:axId val="946288064"/>
        <c:scaling>
          <c:logBase val="10"/>
          <c:orientation val="minMax"/>
          <c:min val="1.0000000000000002E-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44166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3A20A0-C2AD-4AD7-B32C-EAB8EE8E4D17}"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et-EE"/>
        </a:p>
      </dgm:t>
    </dgm:pt>
    <dgm:pt modelId="{2726C934-ABD4-4107-8BF0-22957F57F4B9}">
      <dgm:prSet phldrT="[Text]"/>
      <dgm:spPr>
        <a:xfrm>
          <a:off x="2168" y="1250642"/>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et-EE">
              <a:solidFill>
                <a:sysClr val="window" lastClr="FFFFFF"/>
              </a:solidFill>
              <a:latin typeface="Calibri"/>
              <a:ea typeface="+mn-ea"/>
              <a:cs typeface="+mn-cs"/>
            </a:rPr>
            <a:t>VRKÜ üldkoosolek</a:t>
          </a:r>
        </a:p>
      </dgm:t>
    </dgm:pt>
    <dgm:pt modelId="{4CF18FE0-E439-41D3-ADD7-028BB14C9D33}" type="parTrans" cxnId="{557FF21A-B688-450F-8147-07E4168FAB79}">
      <dgm:prSet/>
      <dgm:spPr/>
      <dgm:t>
        <a:bodyPr/>
        <a:lstStyle/>
        <a:p>
          <a:pPr algn="ctr"/>
          <a:endParaRPr lang="et-EE"/>
        </a:p>
      </dgm:t>
    </dgm:pt>
    <dgm:pt modelId="{15119CB8-70D1-48AE-91E8-D2ED7C89989B}" type="sibTrans" cxnId="{557FF21A-B688-450F-8147-07E4168FAB79}">
      <dgm:prSet/>
      <dgm:spPr/>
      <dgm:t>
        <a:bodyPr/>
        <a:lstStyle/>
        <a:p>
          <a:pPr algn="ctr"/>
          <a:endParaRPr lang="et-EE"/>
        </a:p>
      </dgm:t>
    </dgm:pt>
    <dgm:pt modelId="{CF0C5298-76AC-4673-B4A4-2B743DAA3D89}" type="asst">
      <dgm:prSet phldrT="[Text]"/>
      <dgm:spPr>
        <a:xfrm>
          <a:off x="2019295" y="443467"/>
          <a:ext cx="1543059" cy="67782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et-EE">
              <a:solidFill>
                <a:sysClr val="window" lastClr="FFFFFF"/>
              </a:solidFill>
              <a:latin typeface="Calibri"/>
              <a:ea typeface="+mn-ea"/>
              <a:cs typeface="+mn-cs"/>
            </a:rPr>
            <a:t>VRKÜ Juhatus</a:t>
          </a:r>
        </a:p>
      </dgm:t>
    </dgm:pt>
    <dgm:pt modelId="{C73A0726-E93C-428D-A824-9CB3BB63929C}" type="parTrans" cxnId="{3CE86F86-2BDF-47A3-BA9A-8C1961B840A1}">
      <dgm:prSet/>
      <dgm:spPr>
        <a:xfrm rot="18289469">
          <a:off x="1226531" y="1176353"/>
          <a:ext cx="1009206"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pPr algn="ctr">
            <a:buNone/>
          </a:pPr>
          <a:endParaRPr lang="et-EE">
            <a:solidFill>
              <a:sysClr val="windowText" lastClr="000000">
                <a:hueOff val="0"/>
                <a:satOff val="0"/>
                <a:lumOff val="0"/>
                <a:alphaOff val="0"/>
              </a:sysClr>
            </a:solidFill>
            <a:latin typeface="Calibri"/>
            <a:ea typeface="+mn-ea"/>
            <a:cs typeface="+mn-cs"/>
          </a:endParaRPr>
        </a:p>
      </dgm:t>
    </dgm:pt>
    <dgm:pt modelId="{FBC089DF-D5FC-4439-8299-87918FF9BC23}" type="sibTrans" cxnId="{3CE86F86-2BDF-47A3-BA9A-8C1961B840A1}">
      <dgm:prSet/>
      <dgm:spPr/>
      <dgm:t>
        <a:bodyPr/>
        <a:lstStyle/>
        <a:p>
          <a:pPr algn="ctr"/>
          <a:endParaRPr lang="et-EE"/>
        </a:p>
      </dgm:t>
    </dgm:pt>
    <dgm:pt modelId="{453087E3-A722-4CAF-B082-6D614D5D3061}">
      <dgm:prSet phldrT="[Text]"/>
      <dgm:spPr>
        <a:xfrm>
          <a:off x="2019295" y="2057817"/>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et-EE">
              <a:solidFill>
                <a:sysClr val="window" lastClr="FFFFFF"/>
              </a:solidFill>
              <a:latin typeface="Calibri"/>
              <a:ea typeface="+mn-ea"/>
              <a:cs typeface="+mn-cs"/>
            </a:rPr>
            <a:t>VRKÜ hindamiskomisjon</a:t>
          </a:r>
        </a:p>
      </dgm:t>
    </dgm:pt>
    <dgm:pt modelId="{CD35A2FF-C68F-4A5F-8C65-64554AF04BE5}" type="parTrans" cxnId="{634B561D-6B2C-4776-8965-F9B7F578A17B}">
      <dgm:prSet/>
      <dgm:spPr>
        <a:xfrm rot="3268392">
          <a:off x="1235231" y="1994172"/>
          <a:ext cx="991805"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pPr algn="ctr">
            <a:buNone/>
          </a:pPr>
          <a:endParaRPr lang="et-EE">
            <a:solidFill>
              <a:sysClr val="windowText" lastClr="000000">
                <a:hueOff val="0"/>
                <a:satOff val="0"/>
                <a:lumOff val="0"/>
                <a:alphaOff val="0"/>
              </a:sysClr>
            </a:solidFill>
            <a:latin typeface="Calibri"/>
            <a:ea typeface="+mn-ea"/>
            <a:cs typeface="+mn-cs"/>
          </a:endParaRPr>
        </a:p>
      </dgm:t>
    </dgm:pt>
    <dgm:pt modelId="{3486E9BE-E9E2-4E6B-8B16-2D708486172F}" type="sibTrans" cxnId="{634B561D-6B2C-4776-8965-F9B7F578A17B}">
      <dgm:prSet/>
      <dgm:spPr/>
      <dgm:t>
        <a:bodyPr/>
        <a:lstStyle/>
        <a:p>
          <a:pPr algn="ctr"/>
          <a:endParaRPr lang="et-EE"/>
        </a:p>
      </dgm:t>
    </dgm:pt>
    <dgm:pt modelId="{864EEB9B-D4D1-4834-9FB3-428B8C11FDAA}">
      <dgm:prSet/>
      <dgm:spPr>
        <a:xfrm>
          <a:off x="4140844" y="412656"/>
          <a:ext cx="1440805" cy="72040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buNone/>
          </a:pPr>
          <a:r>
            <a:rPr lang="et-EE">
              <a:solidFill>
                <a:sysClr val="window" lastClr="FFFFFF"/>
              </a:solidFill>
              <a:latin typeface="Calibri" panose="020F0502020204030204"/>
              <a:ea typeface="+mn-ea"/>
              <a:cs typeface="+mn-cs"/>
            </a:rPr>
            <a:t>tegevjuht</a:t>
          </a:r>
        </a:p>
      </dgm:t>
    </dgm:pt>
    <dgm:pt modelId="{3D909F8A-B9EB-4491-B476-CF93765F19E6}" type="parTrans" cxnId="{F3520D64-393D-4F17-9A96-BCDA3AA11376}">
      <dgm:prSet/>
      <dgm:spPr>
        <a:xfrm rot="21543409">
          <a:off x="3562315" y="757360"/>
          <a:ext cx="578568" cy="40517"/>
        </a:xfrm>
        <a:custGeom>
          <a:avLst/>
          <a:gdLst/>
          <a:ahLst/>
          <a:cxnLst/>
          <a:rect l="0" t="0" r="0" b="0"/>
          <a:pathLst>
            <a:path>
              <a:moveTo>
                <a:pt x="0" y="20258"/>
              </a:moveTo>
              <a:lnTo>
                <a:pt x="578568" y="2025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buNone/>
          </a:pPr>
          <a:endParaRPr lang="et-EE">
            <a:solidFill>
              <a:sysClr val="windowText" lastClr="000000">
                <a:hueOff val="0"/>
                <a:satOff val="0"/>
                <a:lumOff val="0"/>
                <a:alphaOff val="0"/>
              </a:sysClr>
            </a:solidFill>
            <a:latin typeface="Calibri" panose="020F0502020204030204"/>
            <a:ea typeface="+mn-ea"/>
            <a:cs typeface="+mn-cs"/>
          </a:endParaRPr>
        </a:p>
      </dgm:t>
    </dgm:pt>
    <dgm:pt modelId="{FDA9E682-82DA-45DB-9EA9-6C52F40D2160}" type="sibTrans" cxnId="{F3520D64-393D-4F17-9A96-BCDA3AA11376}">
      <dgm:prSet/>
      <dgm:spPr/>
      <dgm:t>
        <a:bodyPr/>
        <a:lstStyle/>
        <a:p>
          <a:pPr algn="ctr"/>
          <a:endParaRPr lang="et-EE"/>
        </a:p>
      </dgm:t>
    </dgm:pt>
    <dgm:pt modelId="{A02E88F2-876A-4868-AA86-BF51F40249DF}">
      <dgm:prSet phldrT="[Text]"/>
      <dgm:spPr>
        <a:xfrm>
          <a:off x="2019295" y="1229354"/>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et-EE">
              <a:solidFill>
                <a:sysClr val="window" lastClr="FFFFFF"/>
              </a:solidFill>
              <a:latin typeface="Calibri"/>
              <a:ea typeface="+mn-ea"/>
              <a:cs typeface="+mn-cs"/>
            </a:rPr>
            <a:t>VRKÜ revisjonikomisjon</a:t>
          </a:r>
        </a:p>
      </dgm:t>
    </dgm:pt>
    <dgm:pt modelId="{9E06D210-3882-45F1-B1C7-6307B98DDDB9}" type="sibTrans" cxnId="{8E12769F-1FD1-4879-B559-0DD3AB498FAA}">
      <dgm:prSet/>
      <dgm:spPr/>
      <dgm:t>
        <a:bodyPr/>
        <a:lstStyle/>
        <a:p>
          <a:pPr algn="ctr"/>
          <a:endParaRPr lang="et-EE"/>
        </a:p>
      </dgm:t>
    </dgm:pt>
    <dgm:pt modelId="{1BC50E90-F4FE-47D6-9AEF-6DB46AF54C6A}" type="parTrans" cxnId="{8E12769F-1FD1-4879-B559-0DD3AB498FAA}">
      <dgm:prSet/>
      <dgm:spPr>
        <a:xfrm rot="21473076">
          <a:off x="1442776" y="1579941"/>
          <a:ext cx="576715" cy="40517"/>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pPr algn="ctr">
            <a:buNone/>
          </a:pPr>
          <a:endParaRPr lang="et-EE">
            <a:solidFill>
              <a:sysClr val="windowText" lastClr="000000">
                <a:hueOff val="0"/>
                <a:satOff val="0"/>
                <a:lumOff val="0"/>
                <a:alphaOff val="0"/>
              </a:sysClr>
            </a:solidFill>
            <a:latin typeface="Calibri"/>
            <a:ea typeface="+mn-ea"/>
            <a:cs typeface="+mn-cs"/>
          </a:endParaRPr>
        </a:p>
      </dgm:t>
    </dgm:pt>
    <dgm:pt modelId="{D1B86D63-A480-4158-8F8E-8BEADA8F093F}" type="pres">
      <dgm:prSet presAssocID="{EF3A20A0-C2AD-4AD7-B32C-EAB8EE8E4D17}" presName="diagram" presStyleCnt="0">
        <dgm:presLayoutVars>
          <dgm:chPref val="1"/>
          <dgm:dir/>
          <dgm:animOne val="branch"/>
          <dgm:animLvl val="lvl"/>
          <dgm:resizeHandles val="exact"/>
        </dgm:presLayoutVars>
      </dgm:prSet>
      <dgm:spPr/>
    </dgm:pt>
    <dgm:pt modelId="{E8FC0F1D-DA27-41E1-86E8-FF8AE8669DAB}" type="pres">
      <dgm:prSet presAssocID="{2726C934-ABD4-4107-8BF0-22957F57F4B9}" presName="root1" presStyleCnt="0"/>
      <dgm:spPr/>
    </dgm:pt>
    <dgm:pt modelId="{665F10C0-5D44-4C54-98DD-B59DDBBA3255}" type="pres">
      <dgm:prSet presAssocID="{2726C934-ABD4-4107-8BF0-22957F57F4B9}" presName="LevelOneTextNode" presStyleLbl="node0" presStyleIdx="0" presStyleCnt="1">
        <dgm:presLayoutVars>
          <dgm:chPref val="3"/>
        </dgm:presLayoutVars>
      </dgm:prSet>
      <dgm:spPr>
        <a:prstGeom prst="roundRect">
          <a:avLst>
            <a:gd name="adj" fmla="val 10000"/>
          </a:avLst>
        </a:prstGeom>
      </dgm:spPr>
    </dgm:pt>
    <dgm:pt modelId="{354A99E4-0C62-4FBC-B57E-8B74A57E5746}" type="pres">
      <dgm:prSet presAssocID="{2726C934-ABD4-4107-8BF0-22957F57F4B9}" presName="level2hierChild" presStyleCnt="0"/>
      <dgm:spPr/>
    </dgm:pt>
    <dgm:pt modelId="{F25746FC-AD34-4BEF-B8A8-E33115D7C47C}" type="pres">
      <dgm:prSet presAssocID="{C73A0726-E93C-428D-A824-9CB3BB63929C}" presName="conn2-1" presStyleLbl="parChTrans1D2" presStyleIdx="0" presStyleCnt="3"/>
      <dgm:spPr>
        <a:custGeom>
          <a:avLst/>
          <a:gdLst/>
          <a:ahLst/>
          <a:cxnLst/>
          <a:rect l="0" t="0" r="0" b="0"/>
          <a:pathLst>
            <a:path>
              <a:moveTo>
                <a:pt x="0" y="15073"/>
              </a:moveTo>
              <a:lnTo>
                <a:pt x="750884" y="15073"/>
              </a:lnTo>
            </a:path>
          </a:pathLst>
        </a:custGeom>
      </dgm:spPr>
    </dgm:pt>
    <dgm:pt modelId="{006445B6-3208-4BD0-9AD5-D61665A2B144}" type="pres">
      <dgm:prSet presAssocID="{C73A0726-E93C-428D-A824-9CB3BB63929C}" presName="connTx" presStyleLbl="parChTrans1D2" presStyleIdx="0" presStyleCnt="3"/>
      <dgm:spPr/>
    </dgm:pt>
    <dgm:pt modelId="{01340132-C17A-40CB-AE89-8EA30217D1B6}" type="pres">
      <dgm:prSet presAssocID="{CF0C5298-76AC-4673-B4A4-2B743DAA3D89}" presName="root2" presStyleCnt="0"/>
      <dgm:spPr/>
    </dgm:pt>
    <dgm:pt modelId="{FF0405E2-33D1-425A-9BC2-F46B1124C9EE}" type="pres">
      <dgm:prSet presAssocID="{CF0C5298-76AC-4673-B4A4-2B743DAA3D89}" presName="LevelTwoTextNode" presStyleLbl="asst1" presStyleIdx="0" presStyleCnt="1" custScaleX="107097" custScaleY="94090">
        <dgm:presLayoutVars>
          <dgm:chPref val="3"/>
        </dgm:presLayoutVars>
      </dgm:prSet>
      <dgm:spPr>
        <a:prstGeom prst="roundRect">
          <a:avLst>
            <a:gd name="adj" fmla="val 10000"/>
          </a:avLst>
        </a:prstGeom>
      </dgm:spPr>
    </dgm:pt>
    <dgm:pt modelId="{53238C3E-9D72-49D0-9F2A-257D482683AB}" type="pres">
      <dgm:prSet presAssocID="{CF0C5298-76AC-4673-B4A4-2B743DAA3D89}" presName="level3hierChild" presStyleCnt="0"/>
      <dgm:spPr/>
    </dgm:pt>
    <dgm:pt modelId="{47F3766E-9382-4BA2-BA73-FB3564370E94}" type="pres">
      <dgm:prSet presAssocID="{3D909F8A-B9EB-4491-B476-CF93765F19E6}" presName="conn2-1" presStyleLbl="parChTrans1D3" presStyleIdx="0" presStyleCnt="1"/>
      <dgm:spPr/>
    </dgm:pt>
    <dgm:pt modelId="{D93B1921-68EA-4515-81FE-9A9666485267}" type="pres">
      <dgm:prSet presAssocID="{3D909F8A-B9EB-4491-B476-CF93765F19E6}" presName="connTx" presStyleLbl="parChTrans1D3" presStyleIdx="0" presStyleCnt="1"/>
      <dgm:spPr/>
    </dgm:pt>
    <dgm:pt modelId="{E697D796-3C09-4FB6-8BCD-72EBA7217B05}" type="pres">
      <dgm:prSet presAssocID="{864EEB9B-D4D1-4834-9FB3-428B8C11FDAA}" presName="root2" presStyleCnt="0"/>
      <dgm:spPr/>
    </dgm:pt>
    <dgm:pt modelId="{83CA23A1-DFEE-47E7-A94E-A3F673516635}" type="pres">
      <dgm:prSet presAssocID="{864EEB9B-D4D1-4834-9FB3-428B8C11FDAA}" presName="LevelTwoTextNode" presStyleLbl="node3" presStyleIdx="0" presStyleCnt="1" custLinFactNeighborX="151" custLinFactNeighborY="-1322">
        <dgm:presLayoutVars>
          <dgm:chPref val="3"/>
        </dgm:presLayoutVars>
      </dgm:prSet>
      <dgm:spPr/>
    </dgm:pt>
    <dgm:pt modelId="{A289DF9E-8C3F-4687-8828-F85421DB35EE}" type="pres">
      <dgm:prSet presAssocID="{864EEB9B-D4D1-4834-9FB3-428B8C11FDAA}" presName="level3hierChild" presStyleCnt="0"/>
      <dgm:spPr/>
    </dgm:pt>
    <dgm:pt modelId="{29380ED6-1F45-492B-A3C0-655C9E4C2444}" type="pres">
      <dgm:prSet presAssocID="{1BC50E90-F4FE-47D6-9AEF-6DB46AF54C6A}" presName="conn2-1" presStyleLbl="parChTrans1D2" presStyleIdx="1" presStyleCnt="3"/>
      <dgm:spPr>
        <a:custGeom>
          <a:avLst/>
          <a:gdLst/>
          <a:ahLst/>
          <a:cxnLst/>
          <a:rect l="0" t="0" r="0" b="0"/>
          <a:pathLst>
            <a:path>
              <a:moveTo>
                <a:pt x="0" y="15073"/>
              </a:moveTo>
              <a:lnTo>
                <a:pt x="428803" y="15073"/>
              </a:lnTo>
            </a:path>
          </a:pathLst>
        </a:custGeom>
      </dgm:spPr>
    </dgm:pt>
    <dgm:pt modelId="{FA0CF28D-DB28-4DD9-BF18-9B61942E5578}" type="pres">
      <dgm:prSet presAssocID="{1BC50E90-F4FE-47D6-9AEF-6DB46AF54C6A}" presName="connTx" presStyleLbl="parChTrans1D2" presStyleIdx="1" presStyleCnt="3"/>
      <dgm:spPr/>
    </dgm:pt>
    <dgm:pt modelId="{B6A2F5EC-51EE-4467-A3B7-DC93F2430D9E}" type="pres">
      <dgm:prSet presAssocID="{A02E88F2-876A-4868-AA86-BF51F40249DF}" presName="root2" presStyleCnt="0"/>
      <dgm:spPr/>
    </dgm:pt>
    <dgm:pt modelId="{75B5E2EA-3862-41D5-A266-34F85657830E}" type="pres">
      <dgm:prSet presAssocID="{A02E88F2-876A-4868-AA86-BF51F40249DF}" presName="LevelTwoTextNode" presStyleLbl="node2" presStyleIdx="0" presStyleCnt="2">
        <dgm:presLayoutVars>
          <dgm:chPref val="3"/>
        </dgm:presLayoutVars>
      </dgm:prSet>
      <dgm:spPr>
        <a:prstGeom prst="roundRect">
          <a:avLst>
            <a:gd name="adj" fmla="val 10000"/>
          </a:avLst>
        </a:prstGeom>
      </dgm:spPr>
    </dgm:pt>
    <dgm:pt modelId="{2ADDF78B-C864-40D8-A83E-9CC2FDF672FC}" type="pres">
      <dgm:prSet presAssocID="{A02E88F2-876A-4868-AA86-BF51F40249DF}" presName="level3hierChild" presStyleCnt="0"/>
      <dgm:spPr/>
    </dgm:pt>
    <dgm:pt modelId="{C7A83C8D-B052-4E6C-A7EE-ED31589E6F77}" type="pres">
      <dgm:prSet presAssocID="{CD35A2FF-C68F-4A5F-8C65-64554AF04BE5}" presName="conn2-1" presStyleLbl="parChTrans1D2" presStyleIdx="2" presStyleCnt="3"/>
      <dgm:spPr>
        <a:custGeom>
          <a:avLst/>
          <a:gdLst/>
          <a:ahLst/>
          <a:cxnLst/>
          <a:rect l="0" t="0" r="0" b="0"/>
          <a:pathLst>
            <a:path>
              <a:moveTo>
                <a:pt x="0" y="15073"/>
              </a:moveTo>
              <a:lnTo>
                <a:pt x="750884" y="15073"/>
              </a:lnTo>
            </a:path>
          </a:pathLst>
        </a:custGeom>
      </dgm:spPr>
    </dgm:pt>
    <dgm:pt modelId="{78981E6E-F2B7-4590-A264-77BD9BCE3FB0}" type="pres">
      <dgm:prSet presAssocID="{CD35A2FF-C68F-4A5F-8C65-64554AF04BE5}" presName="connTx" presStyleLbl="parChTrans1D2" presStyleIdx="2" presStyleCnt="3"/>
      <dgm:spPr/>
    </dgm:pt>
    <dgm:pt modelId="{1DA889CD-727C-4D73-AFB5-26AAABBCD0E5}" type="pres">
      <dgm:prSet presAssocID="{453087E3-A722-4CAF-B082-6D614D5D3061}" presName="root2" presStyleCnt="0"/>
      <dgm:spPr/>
    </dgm:pt>
    <dgm:pt modelId="{30E983EE-36EB-4946-95DE-5771F7E2045C}" type="pres">
      <dgm:prSet presAssocID="{453087E3-A722-4CAF-B082-6D614D5D3061}" presName="LevelTwoTextNode" presStyleLbl="node2" presStyleIdx="1" presStyleCnt="2">
        <dgm:presLayoutVars>
          <dgm:chPref val="3"/>
        </dgm:presLayoutVars>
      </dgm:prSet>
      <dgm:spPr>
        <a:prstGeom prst="roundRect">
          <a:avLst>
            <a:gd name="adj" fmla="val 10000"/>
          </a:avLst>
        </a:prstGeom>
      </dgm:spPr>
    </dgm:pt>
    <dgm:pt modelId="{9704A9AF-6AFB-4D43-9B46-97823F44B3EE}" type="pres">
      <dgm:prSet presAssocID="{453087E3-A722-4CAF-B082-6D614D5D3061}" presName="level3hierChild" presStyleCnt="0"/>
      <dgm:spPr/>
    </dgm:pt>
  </dgm:ptLst>
  <dgm:cxnLst>
    <dgm:cxn modelId="{9F58E410-26F9-D446-874A-33879A0AA7D6}" type="presOf" srcId="{453087E3-A722-4CAF-B082-6D614D5D3061}" destId="{30E983EE-36EB-4946-95DE-5771F7E2045C}" srcOrd="0" destOrd="0" presId="urn:microsoft.com/office/officeart/2005/8/layout/hierarchy2"/>
    <dgm:cxn modelId="{557FF21A-B688-450F-8147-07E4168FAB79}" srcId="{EF3A20A0-C2AD-4AD7-B32C-EAB8EE8E4D17}" destId="{2726C934-ABD4-4107-8BF0-22957F57F4B9}" srcOrd="0" destOrd="0" parTransId="{4CF18FE0-E439-41D3-ADD7-028BB14C9D33}" sibTransId="{15119CB8-70D1-48AE-91E8-D2ED7C89989B}"/>
    <dgm:cxn modelId="{634B561D-6B2C-4776-8965-F9B7F578A17B}" srcId="{2726C934-ABD4-4107-8BF0-22957F57F4B9}" destId="{453087E3-A722-4CAF-B082-6D614D5D3061}" srcOrd="2" destOrd="0" parTransId="{CD35A2FF-C68F-4A5F-8C65-64554AF04BE5}" sibTransId="{3486E9BE-E9E2-4E6B-8B16-2D708486172F}"/>
    <dgm:cxn modelId="{BCFC0224-015C-C446-B269-51E98CBE7B56}" type="presOf" srcId="{1BC50E90-F4FE-47D6-9AEF-6DB46AF54C6A}" destId="{FA0CF28D-DB28-4DD9-BF18-9B61942E5578}" srcOrd="1" destOrd="0" presId="urn:microsoft.com/office/officeart/2005/8/layout/hierarchy2"/>
    <dgm:cxn modelId="{0208CE29-4143-BF43-9465-1FCE68D8B157}" type="presOf" srcId="{EF3A20A0-C2AD-4AD7-B32C-EAB8EE8E4D17}" destId="{D1B86D63-A480-4158-8F8E-8BEADA8F093F}" srcOrd="0" destOrd="0" presId="urn:microsoft.com/office/officeart/2005/8/layout/hierarchy2"/>
    <dgm:cxn modelId="{E48F3334-2765-3348-AA27-AE81B1769D0D}" type="presOf" srcId="{A02E88F2-876A-4868-AA86-BF51F40249DF}" destId="{75B5E2EA-3862-41D5-A266-34F85657830E}" srcOrd="0" destOrd="0" presId="urn:microsoft.com/office/officeart/2005/8/layout/hierarchy2"/>
    <dgm:cxn modelId="{E8B92660-72CA-0D44-9B47-3804AB109885}" type="presOf" srcId="{C73A0726-E93C-428D-A824-9CB3BB63929C}" destId="{F25746FC-AD34-4BEF-B8A8-E33115D7C47C}" srcOrd="0" destOrd="0" presId="urn:microsoft.com/office/officeart/2005/8/layout/hierarchy2"/>
    <dgm:cxn modelId="{F3520D64-393D-4F17-9A96-BCDA3AA11376}" srcId="{CF0C5298-76AC-4673-B4A4-2B743DAA3D89}" destId="{864EEB9B-D4D1-4834-9FB3-428B8C11FDAA}" srcOrd="0" destOrd="0" parTransId="{3D909F8A-B9EB-4491-B476-CF93765F19E6}" sibTransId="{FDA9E682-82DA-45DB-9EA9-6C52F40D2160}"/>
    <dgm:cxn modelId="{491E5966-773F-C147-951A-74EA9E33FF71}" type="presOf" srcId="{3D909F8A-B9EB-4491-B476-CF93765F19E6}" destId="{47F3766E-9382-4BA2-BA73-FB3564370E94}" srcOrd="0" destOrd="0" presId="urn:microsoft.com/office/officeart/2005/8/layout/hierarchy2"/>
    <dgm:cxn modelId="{D558B580-3CB4-BE46-9C5E-F646A940EE94}" type="presOf" srcId="{CF0C5298-76AC-4673-B4A4-2B743DAA3D89}" destId="{FF0405E2-33D1-425A-9BC2-F46B1124C9EE}" srcOrd="0" destOrd="0" presId="urn:microsoft.com/office/officeart/2005/8/layout/hierarchy2"/>
    <dgm:cxn modelId="{3CE86F86-2BDF-47A3-BA9A-8C1961B840A1}" srcId="{2726C934-ABD4-4107-8BF0-22957F57F4B9}" destId="{CF0C5298-76AC-4673-B4A4-2B743DAA3D89}" srcOrd="0" destOrd="0" parTransId="{C73A0726-E93C-428D-A824-9CB3BB63929C}" sibTransId="{FBC089DF-D5FC-4439-8299-87918FF9BC23}"/>
    <dgm:cxn modelId="{E56A0D93-9BA1-9941-A205-1D0B5A3560DE}" type="presOf" srcId="{2726C934-ABD4-4107-8BF0-22957F57F4B9}" destId="{665F10C0-5D44-4C54-98DD-B59DDBBA3255}" srcOrd="0" destOrd="0" presId="urn:microsoft.com/office/officeart/2005/8/layout/hierarchy2"/>
    <dgm:cxn modelId="{916D6E96-92D2-7A4D-BEEF-CAB649535A01}" type="presOf" srcId="{CD35A2FF-C68F-4A5F-8C65-64554AF04BE5}" destId="{78981E6E-F2B7-4590-A264-77BD9BCE3FB0}" srcOrd="1" destOrd="0" presId="urn:microsoft.com/office/officeart/2005/8/layout/hierarchy2"/>
    <dgm:cxn modelId="{8E12769F-1FD1-4879-B559-0DD3AB498FAA}" srcId="{2726C934-ABD4-4107-8BF0-22957F57F4B9}" destId="{A02E88F2-876A-4868-AA86-BF51F40249DF}" srcOrd="1" destOrd="0" parTransId="{1BC50E90-F4FE-47D6-9AEF-6DB46AF54C6A}" sibTransId="{9E06D210-3882-45F1-B1C7-6307B98DDDB9}"/>
    <dgm:cxn modelId="{2F8960B5-A609-AE44-8067-8FFFFC47D4CE}" type="presOf" srcId="{CD35A2FF-C68F-4A5F-8C65-64554AF04BE5}" destId="{C7A83C8D-B052-4E6C-A7EE-ED31589E6F77}" srcOrd="0" destOrd="0" presId="urn:microsoft.com/office/officeart/2005/8/layout/hierarchy2"/>
    <dgm:cxn modelId="{F35B96D5-D9A3-214E-BFB5-CE0E0E0A7C15}" type="presOf" srcId="{3D909F8A-B9EB-4491-B476-CF93765F19E6}" destId="{D93B1921-68EA-4515-81FE-9A9666485267}" srcOrd="1" destOrd="0" presId="urn:microsoft.com/office/officeart/2005/8/layout/hierarchy2"/>
    <dgm:cxn modelId="{640894DD-5D1E-6841-9C56-6E47BE432BDD}" type="presOf" srcId="{1BC50E90-F4FE-47D6-9AEF-6DB46AF54C6A}" destId="{29380ED6-1F45-492B-A3C0-655C9E4C2444}" srcOrd="0" destOrd="0" presId="urn:microsoft.com/office/officeart/2005/8/layout/hierarchy2"/>
    <dgm:cxn modelId="{1AAC0EDF-4D5B-9A4A-8BDD-A9F9AAE10DFA}" type="presOf" srcId="{864EEB9B-D4D1-4834-9FB3-428B8C11FDAA}" destId="{83CA23A1-DFEE-47E7-A94E-A3F673516635}" srcOrd="0" destOrd="0" presId="urn:microsoft.com/office/officeart/2005/8/layout/hierarchy2"/>
    <dgm:cxn modelId="{D1DF2DE3-5A41-134A-8209-2E5FD9B508B3}" type="presOf" srcId="{C73A0726-E93C-428D-A824-9CB3BB63929C}" destId="{006445B6-3208-4BD0-9AD5-D61665A2B144}" srcOrd="1" destOrd="0" presId="urn:microsoft.com/office/officeart/2005/8/layout/hierarchy2"/>
    <dgm:cxn modelId="{98FA113F-96F5-6D4E-A90A-7FCA6BEF0C5C}" type="presParOf" srcId="{D1B86D63-A480-4158-8F8E-8BEADA8F093F}" destId="{E8FC0F1D-DA27-41E1-86E8-FF8AE8669DAB}" srcOrd="0" destOrd="0" presId="urn:microsoft.com/office/officeart/2005/8/layout/hierarchy2"/>
    <dgm:cxn modelId="{F80FAC99-D81F-6B4D-B72C-3F3535477F19}" type="presParOf" srcId="{E8FC0F1D-DA27-41E1-86E8-FF8AE8669DAB}" destId="{665F10C0-5D44-4C54-98DD-B59DDBBA3255}" srcOrd="0" destOrd="0" presId="urn:microsoft.com/office/officeart/2005/8/layout/hierarchy2"/>
    <dgm:cxn modelId="{71DECAA0-5DD5-FF47-B095-13253E838DB0}" type="presParOf" srcId="{E8FC0F1D-DA27-41E1-86E8-FF8AE8669DAB}" destId="{354A99E4-0C62-4FBC-B57E-8B74A57E5746}" srcOrd="1" destOrd="0" presId="urn:microsoft.com/office/officeart/2005/8/layout/hierarchy2"/>
    <dgm:cxn modelId="{203C58ED-CEB0-E54E-B8BB-93EAD1A4CC04}" type="presParOf" srcId="{354A99E4-0C62-4FBC-B57E-8B74A57E5746}" destId="{F25746FC-AD34-4BEF-B8A8-E33115D7C47C}" srcOrd="0" destOrd="0" presId="urn:microsoft.com/office/officeart/2005/8/layout/hierarchy2"/>
    <dgm:cxn modelId="{322FA78D-D82E-5149-B5FD-A782C26339A0}" type="presParOf" srcId="{F25746FC-AD34-4BEF-B8A8-E33115D7C47C}" destId="{006445B6-3208-4BD0-9AD5-D61665A2B144}" srcOrd="0" destOrd="0" presId="urn:microsoft.com/office/officeart/2005/8/layout/hierarchy2"/>
    <dgm:cxn modelId="{ED0316C7-DB45-9947-BE50-A85AFC6119BE}" type="presParOf" srcId="{354A99E4-0C62-4FBC-B57E-8B74A57E5746}" destId="{01340132-C17A-40CB-AE89-8EA30217D1B6}" srcOrd="1" destOrd="0" presId="urn:microsoft.com/office/officeart/2005/8/layout/hierarchy2"/>
    <dgm:cxn modelId="{F6BB7FCC-5D19-E447-93DB-86BBD748A646}" type="presParOf" srcId="{01340132-C17A-40CB-AE89-8EA30217D1B6}" destId="{FF0405E2-33D1-425A-9BC2-F46B1124C9EE}" srcOrd="0" destOrd="0" presId="urn:microsoft.com/office/officeart/2005/8/layout/hierarchy2"/>
    <dgm:cxn modelId="{B62E3423-FDE2-A94D-846F-89C137EFFC5D}" type="presParOf" srcId="{01340132-C17A-40CB-AE89-8EA30217D1B6}" destId="{53238C3E-9D72-49D0-9F2A-257D482683AB}" srcOrd="1" destOrd="0" presId="urn:microsoft.com/office/officeart/2005/8/layout/hierarchy2"/>
    <dgm:cxn modelId="{53F1B494-B2D6-4444-8280-D0520EB1A076}" type="presParOf" srcId="{53238C3E-9D72-49D0-9F2A-257D482683AB}" destId="{47F3766E-9382-4BA2-BA73-FB3564370E94}" srcOrd="0" destOrd="0" presId="urn:microsoft.com/office/officeart/2005/8/layout/hierarchy2"/>
    <dgm:cxn modelId="{8BF0B53D-5568-364C-8B26-B9977FC89CC0}" type="presParOf" srcId="{47F3766E-9382-4BA2-BA73-FB3564370E94}" destId="{D93B1921-68EA-4515-81FE-9A9666485267}" srcOrd="0" destOrd="0" presId="urn:microsoft.com/office/officeart/2005/8/layout/hierarchy2"/>
    <dgm:cxn modelId="{CD21E6CC-FA8B-104D-BA40-562A4C03D3F3}" type="presParOf" srcId="{53238C3E-9D72-49D0-9F2A-257D482683AB}" destId="{E697D796-3C09-4FB6-8BCD-72EBA7217B05}" srcOrd="1" destOrd="0" presId="urn:microsoft.com/office/officeart/2005/8/layout/hierarchy2"/>
    <dgm:cxn modelId="{9C91338E-F0C2-2E44-BC97-C9761E2CDE44}" type="presParOf" srcId="{E697D796-3C09-4FB6-8BCD-72EBA7217B05}" destId="{83CA23A1-DFEE-47E7-A94E-A3F673516635}" srcOrd="0" destOrd="0" presId="urn:microsoft.com/office/officeart/2005/8/layout/hierarchy2"/>
    <dgm:cxn modelId="{CEC9AA2C-8B02-6141-85D6-782B4785CAD4}" type="presParOf" srcId="{E697D796-3C09-4FB6-8BCD-72EBA7217B05}" destId="{A289DF9E-8C3F-4687-8828-F85421DB35EE}" srcOrd="1" destOrd="0" presId="urn:microsoft.com/office/officeart/2005/8/layout/hierarchy2"/>
    <dgm:cxn modelId="{C8849FF7-29A2-5F40-8594-CA0BE067FC03}" type="presParOf" srcId="{354A99E4-0C62-4FBC-B57E-8B74A57E5746}" destId="{29380ED6-1F45-492B-A3C0-655C9E4C2444}" srcOrd="2" destOrd="0" presId="urn:microsoft.com/office/officeart/2005/8/layout/hierarchy2"/>
    <dgm:cxn modelId="{9B92850C-337E-164F-A33C-AF1BFCFFE5AE}" type="presParOf" srcId="{29380ED6-1F45-492B-A3C0-655C9E4C2444}" destId="{FA0CF28D-DB28-4DD9-BF18-9B61942E5578}" srcOrd="0" destOrd="0" presId="urn:microsoft.com/office/officeart/2005/8/layout/hierarchy2"/>
    <dgm:cxn modelId="{0B77373F-65F2-5A4C-8D81-95F71E299960}" type="presParOf" srcId="{354A99E4-0C62-4FBC-B57E-8B74A57E5746}" destId="{B6A2F5EC-51EE-4467-A3B7-DC93F2430D9E}" srcOrd="3" destOrd="0" presId="urn:microsoft.com/office/officeart/2005/8/layout/hierarchy2"/>
    <dgm:cxn modelId="{F1C703A1-8947-1A41-ADFA-4DC8B41E0F91}" type="presParOf" srcId="{B6A2F5EC-51EE-4467-A3B7-DC93F2430D9E}" destId="{75B5E2EA-3862-41D5-A266-34F85657830E}" srcOrd="0" destOrd="0" presId="urn:microsoft.com/office/officeart/2005/8/layout/hierarchy2"/>
    <dgm:cxn modelId="{F8BECD86-F2AB-2349-B23B-2687180CC952}" type="presParOf" srcId="{B6A2F5EC-51EE-4467-A3B7-DC93F2430D9E}" destId="{2ADDF78B-C864-40D8-A83E-9CC2FDF672FC}" srcOrd="1" destOrd="0" presId="urn:microsoft.com/office/officeart/2005/8/layout/hierarchy2"/>
    <dgm:cxn modelId="{BBCD31C7-B837-5D46-8344-8ABF1D2AB0ED}" type="presParOf" srcId="{354A99E4-0C62-4FBC-B57E-8B74A57E5746}" destId="{C7A83C8D-B052-4E6C-A7EE-ED31589E6F77}" srcOrd="4" destOrd="0" presId="urn:microsoft.com/office/officeart/2005/8/layout/hierarchy2"/>
    <dgm:cxn modelId="{AD3C4AC9-DA80-824E-B459-D05EC4F10808}" type="presParOf" srcId="{C7A83C8D-B052-4E6C-A7EE-ED31589E6F77}" destId="{78981E6E-F2B7-4590-A264-77BD9BCE3FB0}" srcOrd="0" destOrd="0" presId="urn:microsoft.com/office/officeart/2005/8/layout/hierarchy2"/>
    <dgm:cxn modelId="{959A39D1-919D-1A45-8043-DA1E71371D82}" type="presParOf" srcId="{354A99E4-0C62-4FBC-B57E-8B74A57E5746}" destId="{1DA889CD-727C-4D73-AFB5-26AAABBCD0E5}" srcOrd="5" destOrd="0" presId="urn:microsoft.com/office/officeart/2005/8/layout/hierarchy2"/>
    <dgm:cxn modelId="{C1BAA4AC-79B4-904C-B799-AB905E4C5FB7}" type="presParOf" srcId="{1DA889CD-727C-4D73-AFB5-26AAABBCD0E5}" destId="{30E983EE-36EB-4946-95DE-5771F7E2045C}" srcOrd="0" destOrd="0" presId="urn:microsoft.com/office/officeart/2005/8/layout/hierarchy2"/>
    <dgm:cxn modelId="{813AE9C6-8638-7747-B059-155B91640F53}" type="presParOf" srcId="{1DA889CD-727C-4D73-AFB5-26AAABBCD0E5}" destId="{9704A9AF-6AFB-4D43-9B46-97823F44B3EE}"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64CE15-7735-44D4-91EE-35E8578B7A49}"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t-EE"/>
        </a:p>
      </dgm:t>
    </dgm:pt>
    <dgm:pt modelId="{6885569B-F695-4104-BA73-E8EB3D241A7F}">
      <dgm:prSet phldrT="[Text]"/>
      <dgm:spPr/>
      <dgm:t>
        <a:bodyPr/>
        <a:lstStyle/>
        <a:p>
          <a:r>
            <a:rPr lang="et-EE"/>
            <a:t>analüüs</a:t>
          </a:r>
        </a:p>
      </dgm:t>
    </dgm:pt>
    <dgm:pt modelId="{B1A4EA75-9E4A-4D8F-AA86-1E460B06A65A}" type="parTrans" cxnId="{F8F1790A-CE9C-44FD-87AE-6D81CAA2ED44}">
      <dgm:prSet/>
      <dgm:spPr/>
      <dgm:t>
        <a:bodyPr/>
        <a:lstStyle/>
        <a:p>
          <a:endParaRPr lang="et-EE"/>
        </a:p>
      </dgm:t>
    </dgm:pt>
    <dgm:pt modelId="{D2B1086A-8420-4336-8047-5CE77A29B065}" type="sibTrans" cxnId="{F8F1790A-CE9C-44FD-87AE-6D81CAA2ED44}">
      <dgm:prSet/>
      <dgm:spPr/>
      <dgm:t>
        <a:bodyPr/>
        <a:lstStyle/>
        <a:p>
          <a:endParaRPr lang="et-EE"/>
        </a:p>
      </dgm:t>
    </dgm:pt>
    <dgm:pt modelId="{DCCD14CC-3B13-4B84-A7A5-13F0AFC488CB}">
      <dgm:prSet phldrT="[Text]"/>
      <dgm:spPr/>
      <dgm:t>
        <a:bodyPr/>
        <a:lstStyle/>
        <a:p>
          <a:r>
            <a:rPr lang="et-EE"/>
            <a:t>eelmise strateeia hindamine</a:t>
          </a:r>
        </a:p>
      </dgm:t>
    </dgm:pt>
    <dgm:pt modelId="{3CA7C80B-7FBF-4CF8-88DA-6379B1446F23}" type="parTrans" cxnId="{019D6929-6C21-4872-BB18-43AF0D2C43AA}">
      <dgm:prSet/>
      <dgm:spPr/>
      <dgm:t>
        <a:bodyPr/>
        <a:lstStyle/>
        <a:p>
          <a:endParaRPr lang="et-EE"/>
        </a:p>
      </dgm:t>
    </dgm:pt>
    <dgm:pt modelId="{31E6D819-480E-40CE-B966-92525486EBAA}" type="sibTrans" cxnId="{019D6929-6C21-4872-BB18-43AF0D2C43AA}">
      <dgm:prSet/>
      <dgm:spPr/>
      <dgm:t>
        <a:bodyPr/>
        <a:lstStyle/>
        <a:p>
          <a:endParaRPr lang="et-EE"/>
        </a:p>
      </dgm:t>
    </dgm:pt>
    <dgm:pt modelId="{72497BB7-ABAF-4C19-9F11-D47BE5588BB8}">
      <dgm:prSet phldrT="[Text]"/>
      <dgm:spPr/>
      <dgm:t>
        <a:bodyPr/>
        <a:lstStyle/>
        <a:p>
          <a:r>
            <a:rPr lang="et-EE"/>
            <a:t>kalurite küsitlus</a:t>
          </a:r>
        </a:p>
      </dgm:t>
    </dgm:pt>
    <dgm:pt modelId="{E84CEB03-AD80-4B01-BD79-919C7D4E876A}" type="parTrans" cxnId="{16FBC281-6F0B-4307-807E-799FB1279440}">
      <dgm:prSet/>
      <dgm:spPr/>
      <dgm:t>
        <a:bodyPr/>
        <a:lstStyle/>
        <a:p>
          <a:endParaRPr lang="et-EE"/>
        </a:p>
      </dgm:t>
    </dgm:pt>
    <dgm:pt modelId="{5BED399D-5B49-4172-91B4-92FBCE49001E}" type="sibTrans" cxnId="{16FBC281-6F0B-4307-807E-799FB1279440}">
      <dgm:prSet/>
      <dgm:spPr/>
      <dgm:t>
        <a:bodyPr/>
        <a:lstStyle/>
        <a:p>
          <a:endParaRPr lang="et-EE"/>
        </a:p>
      </dgm:t>
    </dgm:pt>
    <dgm:pt modelId="{1C7DC410-6122-40E0-9ACE-BBB455555A10}">
      <dgm:prSet phldrT="[Text]"/>
      <dgm:spPr/>
      <dgm:t>
        <a:bodyPr/>
        <a:lstStyle/>
        <a:p>
          <a:r>
            <a:rPr lang="et-EE"/>
            <a:t>strateegia loomine</a:t>
          </a:r>
        </a:p>
      </dgm:t>
    </dgm:pt>
    <dgm:pt modelId="{98CDF789-B354-412A-A23B-17B6E1494F28}" type="parTrans" cxnId="{D676756B-D0C7-4540-AAB4-6B4C548AB7CE}">
      <dgm:prSet/>
      <dgm:spPr/>
      <dgm:t>
        <a:bodyPr/>
        <a:lstStyle/>
        <a:p>
          <a:endParaRPr lang="et-EE"/>
        </a:p>
      </dgm:t>
    </dgm:pt>
    <dgm:pt modelId="{A973D482-76C0-4A33-934A-BD4A3201D625}" type="sibTrans" cxnId="{D676756B-D0C7-4540-AAB4-6B4C548AB7CE}">
      <dgm:prSet/>
      <dgm:spPr/>
      <dgm:t>
        <a:bodyPr/>
        <a:lstStyle/>
        <a:p>
          <a:endParaRPr lang="et-EE"/>
        </a:p>
      </dgm:t>
    </dgm:pt>
    <dgm:pt modelId="{A6D58925-3D50-491D-9CBD-0FC262D034EF}">
      <dgm:prSet phldrT="[Text]"/>
      <dgm:spPr/>
      <dgm:t>
        <a:bodyPr/>
        <a:lstStyle/>
        <a:p>
          <a:r>
            <a:rPr lang="et-EE"/>
            <a:t>strateegiaseminarid</a:t>
          </a:r>
        </a:p>
      </dgm:t>
    </dgm:pt>
    <dgm:pt modelId="{13374B3F-2971-42E1-AF45-FD0A6AEB9B28}" type="parTrans" cxnId="{C3E2F5D0-936E-4674-ADEE-B2E0A23014F9}">
      <dgm:prSet/>
      <dgm:spPr/>
      <dgm:t>
        <a:bodyPr/>
        <a:lstStyle/>
        <a:p>
          <a:endParaRPr lang="et-EE"/>
        </a:p>
      </dgm:t>
    </dgm:pt>
    <dgm:pt modelId="{6C4BD68C-2250-4669-9867-D611A5928377}" type="sibTrans" cxnId="{C3E2F5D0-936E-4674-ADEE-B2E0A23014F9}">
      <dgm:prSet/>
      <dgm:spPr/>
      <dgm:t>
        <a:bodyPr/>
        <a:lstStyle/>
        <a:p>
          <a:endParaRPr lang="et-EE"/>
        </a:p>
      </dgm:t>
    </dgm:pt>
    <dgm:pt modelId="{DE080AE4-1B90-4889-8A6D-DE7819F9C4FD}">
      <dgm:prSet phldrT="[Text]"/>
      <dgm:spPr/>
      <dgm:t>
        <a:bodyPr/>
        <a:lstStyle/>
        <a:p>
          <a:r>
            <a:rPr lang="et-EE"/>
            <a:t>infopäevad</a:t>
          </a:r>
        </a:p>
      </dgm:t>
    </dgm:pt>
    <dgm:pt modelId="{71BC8FC2-3F13-40EA-AD1B-025EEA5C1593}" type="parTrans" cxnId="{F3D8AC91-4149-4615-B9B7-F066C348244A}">
      <dgm:prSet/>
      <dgm:spPr/>
      <dgm:t>
        <a:bodyPr/>
        <a:lstStyle/>
        <a:p>
          <a:endParaRPr lang="et-EE"/>
        </a:p>
      </dgm:t>
    </dgm:pt>
    <dgm:pt modelId="{04C7A60C-793E-4F10-A464-05490FF83AAB}" type="sibTrans" cxnId="{F3D8AC91-4149-4615-B9B7-F066C348244A}">
      <dgm:prSet/>
      <dgm:spPr/>
      <dgm:t>
        <a:bodyPr/>
        <a:lstStyle/>
        <a:p>
          <a:endParaRPr lang="et-EE"/>
        </a:p>
      </dgm:t>
    </dgm:pt>
    <dgm:pt modelId="{C7BD6D08-EAC7-403E-94AD-8D15B80E0D47}">
      <dgm:prSet phldrT="[Text]"/>
      <dgm:spPr/>
      <dgm:t>
        <a:bodyPr/>
        <a:lstStyle/>
        <a:p>
          <a:r>
            <a:rPr lang="et-EE"/>
            <a:t>dokumendi koostamine</a:t>
          </a:r>
        </a:p>
      </dgm:t>
    </dgm:pt>
    <dgm:pt modelId="{F3DD0593-BCF4-434D-A709-4DB75CE92502}" type="parTrans" cxnId="{1C7251C9-5D4A-48C6-8D7A-42DAEC95497D}">
      <dgm:prSet/>
      <dgm:spPr/>
      <dgm:t>
        <a:bodyPr/>
        <a:lstStyle/>
        <a:p>
          <a:endParaRPr lang="et-EE"/>
        </a:p>
      </dgm:t>
    </dgm:pt>
    <dgm:pt modelId="{DF5352A4-E8FD-4421-BA45-1B680E0C90D6}" type="sibTrans" cxnId="{1C7251C9-5D4A-48C6-8D7A-42DAEC95497D}">
      <dgm:prSet/>
      <dgm:spPr/>
      <dgm:t>
        <a:bodyPr/>
        <a:lstStyle/>
        <a:p>
          <a:endParaRPr lang="et-EE"/>
        </a:p>
      </dgm:t>
    </dgm:pt>
    <dgm:pt modelId="{ED136DD4-5DAF-4181-B07F-81A1095F7A06}">
      <dgm:prSet phldrT="[Text]"/>
      <dgm:spPr/>
      <dgm:t>
        <a:bodyPr/>
        <a:lstStyle/>
        <a:p>
          <a:r>
            <a:rPr lang="et-EE"/>
            <a:t>dokumendi koostamine</a:t>
          </a:r>
        </a:p>
      </dgm:t>
    </dgm:pt>
    <dgm:pt modelId="{4C26ADD9-9E9B-4E58-8907-D5C10AE94077}" type="parTrans" cxnId="{D69135F4-EB6D-4889-A503-4D9CB3D8C055}">
      <dgm:prSet/>
      <dgm:spPr/>
      <dgm:t>
        <a:bodyPr/>
        <a:lstStyle/>
        <a:p>
          <a:endParaRPr lang="et-EE"/>
        </a:p>
      </dgm:t>
    </dgm:pt>
    <dgm:pt modelId="{F4076C8F-2604-4D71-B921-26275520FDA0}" type="sibTrans" cxnId="{D69135F4-EB6D-4889-A503-4D9CB3D8C055}">
      <dgm:prSet/>
      <dgm:spPr/>
      <dgm:t>
        <a:bodyPr/>
        <a:lstStyle/>
        <a:p>
          <a:endParaRPr lang="et-EE"/>
        </a:p>
      </dgm:t>
    </dgm:pt>
    <dgm:pt modelId="{39733215-E3DE-4D2B-ACAC-80E6AC00B3AE}">
      <dgm:prSet phldrT="[Text]"/>
      <dgm:spPr/>
      <dgm:t>
        <a:bodyPr/>
        <a:lstStyle/>
        <a:p>
          <a:r>
            <a:rPr lang="et-EE"/>
            <a:t>dokumendi projekti avalikustamine</a:t>
          </a:r>
        </a:p>
      </dgm:t>
    </dgm:pt>
    <dgm:pt modelId="{6299E069-0858-4744-A850-2656FDD183A8}" type="parTrans" cxnId="{EAC262E2-F91C-41D0-BBB4-C2809BD222B7}">
      <dgm:prSet/>
      <dgm:spPr/>
      <dgm:t>
        <a:bodyPr/>
        <a:lstStyle/>
        <a:p>
          <a:endParaRPr lang="et-EE"/>
        </a:p>
      </dgm:t>
    </dgm:pt>
    <dgm:pt modelId="{0312478E-6F1C-45BC-AA82-0DAE8CF85C76}" type="sibTrans" cxnId="{EAC262E2-F91C-41D0-BBB4-C2809BD222B7}">
      <dgm:prSet/>
      <dgm:spPr/>
      <dgm:t>
        <a:bodyPr/>
        <a:lstStyle/>
        <a:p>
          <a:endParaRPr lang="et-EE"/>
        </a:p>
      </dgm:t>
    </dgm:pt>
    <dgm:pt modelId="{594BC09E-6D87-404B-8970-5BF881B69F1E}">
      <dgm:prSet phldrT="[Text]"/>
      <dgm:spPr/>
      <dgm:t>
        <a:bodyPr/>
        <a:lstStyle/>
        <a:p>
          <a:r>
            <a:rPr lang="et-EE"/>
            <a:t>andmete kogumine ja analüüs</a:t>
          </a:r>
        </a:p>
      </dgm:t>
    </dgm:pt>
    <dgm:pt modelId="{359C3E75-37BD-4A8F-A7D4-8CE9470E4A13}" type="parTrans" cxnId="{5C16E1A7-C427-4CAC-A0BC-B89A126B0BA0}">
      <dgm:prSet/>
      <dgm:spPr/>
      <dgm:t>
        <a:bodyPr/>
        <a:lstStyle/>
        <a:p>
          <a:endParaRPr lang="et-EE"/>
        </a:p>
      </dgm:t>
    </dgm:pt>
    <dgm:pt modelId="{35A95C88-B2A2-4F48-B145-6349774EC25C}" type="sibTrans" cxnId="{5C16E1A7-C427-4CAC-A0BC-B89A126B0BA0}">
      <dgm:prSet/>
      <dgm:spPr/>
      <dgm:t>
        <a:bodyPr/>
        <a:lstStyle/>
        <a:p>
          <a:endParaRPr lang="et-EE"/>
        </a:p>
      </dgm:t>
    </dgm:pt>
    <dgm:pt modelId="{2573CF35-9E8E-4A63-93F8-9CDC9C9FE6B8}">
      <dgm:prSet phldrT="[Text]"/>
      <dgm:spPr/>
      <dgm:t>
        <a:bodyPr/>
        <a:lstStyle/>
        <a:p>
          <a:r>
            <a:rPr lang="et-EE"/>
            <a:t>strateegia kinnitamine üldkoosolekul</a:t>
          </a:r>
        </a:p>
      </dgm:t>
    </dgm:pt>
    <dgm:pt modelId="{2D7400E1-5319-4A86-AB56-11E997C20012}" type="parTrans" cxnId="{AF67232C-ABE5-4722-8E86-28081D3E7439}">
      <dgm:prSet/>
      <dgm:spPr/>
      <dgm:t>
        <a:bodyPr/>
        <a:lstStyle/>
        <a:p>
          <a:endParaRPr lang="et-EE"/>
        </a:p>
      </dgm:t>
    </dgm:pt>
    <dgm:pt modelId="{EAE50948-7F93-4E7E-8484-E7B37CD24D40}" type="sibTrans" cxnId="{AF67232C-ABE5-4722-8E86-28081D3E7439}">
      <dgm:prSet/>
      <dgm:spPr/>
      <dgm:t>
        <a:bodyPr/>
        <a:lstStyle/>
        <a:p>
          <a:endParaRPr lang="et-EE"/>
        </a:p>
      </dgm:t>
    </dgm:pt>
    <dgm:pt modelId="{0729F0B3-D3C4-4B01-9DDC-C6FFE1C2EF75}">
      <dgm:prSet phldrT="[Text]"/>
      <dgm:spPr/>
      <dgm:t>
        <a:bodyPr/>
        <a:lstStyle/>
        <a:p>
          <a:r>
            <a:rPr lang="et-EE"/>
            <a:t>SWOT</a:t>
          </a:r>
        </a:p>
      </dgm:t>
    </dgm:pt>
    <dgm:pt modelId="{D82F4E99-3283-4929-9DB6-2EED58CF09CC}" type="parTrans" cxnId="{B443240E-8C4A-4BB0-B8B2-A6C5B874A602}">
      <dgm:prSet/>
      <dgm:spPr/>
      <dgm:t>
        <a:bodyPr/>
        <a:lstStyle/>
        <a:p>
          <a:endParaRPr lang="et-EE"/>
        </a:p>
      </dgm:t>
    </dgm:pt>
    <dgm:pt modelId="{0CC51593-A0CE-4183-BC9F-81EAA1BA96C3}" type="sibTrans" cxnId="{B443240E-8C4A-4BB0-B8B2-A6C5B874A602}">
      <dgm:prSet/>
      <dgm:spPr/>
      <dgm:t>
        <a:bodyPr/>
        <a:lstStyle/>
        <a:p>
          <a:endParaRPr lang="et-EE"/>
        </a:p>
      </dgm:t>
    </dgm:pt>
    <dgm:pt modelId="{369E05AD-1472-45C9-BE58-588D113371D0}" type="pres">
      <dgm:prSet presAssocID="{1564CE15-7735-44D4-91EE-35E8578B7A49}" presName="Name0" presStyleCnt="0">
        <dgm:presLayoutVars>
          <dgm:dir/>
          <dgm:animLvl val="lvl"/>
          <dgm:resizeHandles val="exact"/>
        </dgm:presLayoutVars>
      </dgm:prSet>
      <dgm:spPr/>
    </dgm:pt>
    <dgm:pt modelId="{FE07D491-7FBB-4ABB-9AC9-53FBECC26B22}" type="pres">
      <dgm:prSet presAssocID="{1564CE15-7735-44D4-91EE-35E8578B7A49}" presName="tSp" presStyleCnt="0"/>
      <dgm:spPr/>
    </dgm:pt>
    <dgm:pt modelId="{314D5C25-5ECD-4550-8671-08AAF2C7CAE3}" type="pres">
      <dgm:prSet presAssocID="{1564CE15-7735-44D4-91EE-35E8578B7A49}" presName="bSp" presStyleCnt="0"/>
      <dgm:spPr/>
    </dgm:pt>
    <dgm:pt modelId="{85C29A49-06D7-4F8E-B031-9285F5EF5295}" type="pres">
      <dgm:prSet presAssocID="{1564CE15-7735-44D4-91EE-35E8578B7A49}" presName="process" presStyleCnt="0"/>
      <dgm:spPr/>
    </dgm:pt>
    <dgm:pt modelId="{1A366358-A15E-4EF4-9838-9FC3CECE2DAF}" type="pres">
      <dgm:prSet presAssocID="{6885569B-F695-4104-BA73-E8EB3D241A7F}" presName="composite1" presStyleCnt="0"/>
      <dgm:spPr/>
    </dgm:pt>
    <dgm:pt modelId="{8714BD53-FDAB-4E40-B26A-04EA0D33CE7D}" type="pres">
      <dgm:prSet presAssocID="{6885569B-F695-4104-BA73-E8EB3D241A7F}" presName="dummyNode1" presStyleLbl="node1" presStyleIdx="0" presStyleCnt="3"/>
      <dgm:spPr/>
    </dgm:pt>
    <dgm:pt modelId="{BAF82C07-461A-4075-8030-AD88EC02D172}" type="pres">
      <dgm:prSet presAssocID="{6885569B-F695-4104-BA73-E8EB3D241A7F}" presName="childNode1" presStyleLbl="bgAcc1" presStyleIdx="0" presStyleCnt="3">
        <dgm:presLayoutVars>
          <dgm:bulletEnabled val="1"/>
        </dgm:presLayoutVars>
      </dgm:prSet>
      <dgm:spPr/>
    </dgm:pt>
    <dgm:pt modelId="{C36B0A7B-C92D-47F4-8654-15661DBD276D}" type="pres">
      <dgm:prSet presAssocID="{6885569B-F695-4104-BA73-E8EB3D241A7F}" presName="childNode1tx" presStyleLbl="bgAcc1" presStyleIdx="0" presStyleCnt="3">
        <dgm:presLayoutVars>
          <dgm:bulletEnabled val="1"/>
        </dgm:presLayoutVars>
      </dgm:prSet>
      <dgm:spPr/>
    </dgm:pt>
    <dgm:pt modelId="{CC479663-68F8-4EFB-A717-2F12F6BA86D4}" type="pres">
      <dgm:prSet presAssocID="{6885569B-F695-4104-BA73-E8EB3D241A7F}" presName="parentNode1" presStyleLbl="node1" presStyleIdx="0" presStyleCnt="3">
        <dgm:presLayoutVars>
          <dgm:chMax val="1"/>
          <dgm:bulletEnabled val="1"/>
        </dgm:presLayoutVars>
      </dgm:prSet>
      <dgm:spPr/>
    </dgm:pt>
    <dgm:pt modelId="{7FFB3DAD-9F49-47D9-A3A9-1AEFD66C4C7A}" type="pres">
      <dgm:prSet presAssocID="{6885569B-F695-4104-BA73-E8EB3D241A7F}" presName="connSite1" presStyleCnt="0"/>
      <dgm:spPr/>
    </dgm:pt>
    <dgm:pt modelId="{77B00CFE-2796-432E-877E-A2A151BF5C57}" type="pres">
      <dgm:prSet presAssocID="{D2B1086A-8420-4336-8047-5CE77A29B065}" presName="Name9" presStyleLbl="sibTrans2D1" presStyleIdx="0" presStyleCnt="2"/>
      <dgm:spPr/>
    </dgm:pt>
    <dgm:pt modelId="{3BDDD5AB-14E4-4143-ADC4-03FA31F2C632}" type="pres">
      <dgm:prSet presAssocID="{1C7DC410-6122-40E0-9ACE-BBB455555A10}" presName="composite2" presStyleCnt="0"/>
      <dgm:spPr/>
    </dgm:pt>
    <dgm:pt modelId="{200BFB41-A3F1-4DC1-88A6-280C38DBA2D5}" type="pres">
      <dgm:prSet presAssocID="{1C7DC410-6122-40E0-9ACE-BBB455555A10}" presName="dummyNode2" presStyleLbl="node1" presStyleIdx="0" presStyleCnt="3"/>
      <dgm:spPr/>
    </dgm:pt>
    <dgm:pt modelId="{AE1E4775-D881-4002-AEED-2C00A41966AB}" type="pres">
      <dgm:prSet presAssocID="{1C7DC410-6122-40E0-9ACE-BBB455555A10}" presName="childNode2" presStyleLbl="bgAcc1" presStyleIdx="1" presStyleCnt="3">
        <dgm:presLayoutVars>
          <dgm:bulletEnabled val="1"/>
        </dgm:presLayoutVars>
      </dgm:prSet>
      <dgm:spPr/>
    </dgm:pt>
    <dgm:pt modelId="{2FBEC889-5EED-4C2F-BBFC-D31C73223BCB}" type="pres">
      <dgm:prSet presAssocID="{1C7DC410-6122-40E0-9ACE-BBB455555A10}" presName="childNode2tx" presStyleLbl="bgAcc1" presStyleIdx="1" presStyleCnt="3">
        <dgm:presLayoutVars>
          <dgm:bulletEnabled val="1"/>
        </dgm:presLayoutVars>
      </dgm:prSet>
      <dgm:spPr/>
    </dgm:pt>
    <dgm:pt modelId="{D171A71C-8E08-4008-B192-AABAE95398E7}" type="pres">
      <dgm:prSet presAssocID="{1C7DC410-6122-40E0-9ACE-BBB455555A10}" presName="parentNode2" presStyleLbl="node1" presStyleIdx="1" presStyleCnt="3">
        <dgm:presLayoutVars>
          <dgm:chMax val="0"/>
          <dgm:bulletEnabled val="1"/>
        </dgm:presLayoutVars>
      </dgm:prSet>
      <dgm:spPr/>
    </dgm:pt>
    <dgm:pt modelId="{18BE21B0-E627-4AFF-AB2D-D9D6AA3BD4C8}" type="pres">
      <dgm:prSet presAssocID="{1C7DC410-6122-40E0-9ACE-BBB455555A10}" presName="connSite2" presStyleCnt="0"/>
      <dgm:spPr/>
    </dgm:pt>
    <dgm:pt modelId="{6AEECED4-CE37-4394-A21C-E380A0B12827}" type="pres">
      <dgm:prSet presAssocID="{A973D482-76C0-4A33-934A-BD4A3201D625}" presName="Name18" presStyleLbl="sibTrans2D1" presStyleIdx="1" presStyleCnt="2"/>
      <dgm:spPr/>
    </dgm:pt>
    <dgm:pt modelId="{3ABF28B0-58DC-444A-9A65-D31646714B18}" type="pres">
      <dgm:prSet presAssocID="{C7BD6D08-EAC7-403E-94AD-8D15B80E0D47}" presName="composite1" presStyleCnt="0"/>
      <dgm:spPr/>
    </dgm:pt>
    <dgm:pt modelId="{AD2E53CA-CDEE-4D0F-8256-5BE2F89ABE4D}" type="pres">
      <dgm:prSet presAssocID="{C7BD6D08-EAC7-403E-94AD-8D15B80E0D47}" presName="dummyNode1" presStyleLbl="node1" presStyleIdx="1" presStyleCnt="3"/>
      <dgm:spPr/>
    </dgm:pt>
    <dgm:pt modelId="{5575D860-7F5C-4587-9902-6286039B2D8F}" type="pres">
      <dgm:prSet presAssocID="{C7BD6D08-EAC7-403E-94AD-8D15B80E0D47}" presName="childNode1" presStyleLbl="bgAcc1" presStyleIdx="2" presStyleCnt="3">
        <dgm:presLayoutVars>
          <dgm:bulletEnabled val="1"/>
        </dgm:presLayoutVars>
      </dgm:prSet>
      <dgm:spPr/>
    </dgm:pt>
    <dgm:pt modelId="{7F7C16D6-6776-49B3-9BDC-B46C1DDF114B}" type="pres">
      <dgm:prSet presAssocID="{C7BD6D08-EAC7-403E-94AD-8D15B80E0D47}" presName="childNode1tx" presStyleLbl="bgAcc1" presStyleIdx="2" presStyleCnt="3">
        <dgm:presLayoutVars>
          <dgm:bulletEnabled val="1"/>
        </dgm:presLayoutVars>
      </dgm:prSet>
      <dgm:spPr/>
    </dgm:pt>
    <dgm:pt modelId="{8FA18B81-0582-4EBF-AE9D-19379915D6C9}" type="pres">
      <dgm:prSet presAssocID="{C7BD6D08-EAC7-403E-94AD-8D15B80E0D47}" presName="parentNode1" presStyleLbl="node1" presStyleIdx="2" presStyleCnt="3">
        <dgm:presLayoutVars>
          <dgm:chMax val="1"/>
          <dgm:bulletEnabled val="1"/>
        </dgm:presLayoutVars>
      </dgm:prSet>
      <dgm:spPr/>
    </dgm:pt>
    <dgm:pt modelId="{0188C98B-0D6A-4332-A873-EA8D2526F02C}" type="pres">
      <dgm:prSet presAssocID="{C7BD6D08-EAC7-403E-94AD-8D15B80E0D47}" presName="connSite1" presStyleCnt="0"/>
      <dgm:spPr/>
    </dgm:pt>
  </dgm:ptLst>
  <dgm:cxnLst>
    <dgm:cxn modelId="{FB950F06-9ACD-4BF0-99D2-0D945364A8A7}" type="presOf" srcId="{39733215-E3DE-4D2B-ACAC-80E6AC00B3AE}" destId="{5575D860-7F5C-4587-9902-6286039B2D8F}" srcOrd="0" destOrd="1" presId="urn:microsoft.com/office/officeart/2005/8/layout/hProcess4"/>
    <dgm:cxn modelId="{F8F1790A-CE9C-44FD-87AE-6D81CAA2ED44}" srcId="{1564CE15-7735-44D4-91EE-35E8578B7A49}" destId="{6885569B-F695-4104-BA73-E8EB3D241A7F}" srcOrd="0" destOrd="0" parTransId="{B1A4EA75-9E4A-4D8F-AA86-1E460B06A65A}" sibTransId="{D2B1086A-8420-4336-8047-5CE77A29B065}"/>
    <dgm:cxn modelId="{B443240E-8C4A-4BB0-B8B2-A6C5B874A602}" srcId="{1C7DC410-6122-40E0-9ACE-BBB455555A10}" destId="{0729F0B3-D3C4-4B01-9DDC-C6FFE1C2EF75}" srcOrd="1" destOrd="0" parTransId="{D82F4E99-3283-4929-9DB6-2EED58CF09CC}" sibTransId="{0CC51593-A0CE-4183-BC9F-81EAA1BA96C3}"/>
    <dgm:cxn modelId="{019D6929-6C21-4872-BB18-43AF0D2C43AA}" srcId="{6885569B-F695-4104-BA73-E8EB3D241A7F}" destId="{DCCD14CC-3B13-4B84-A7A5-13F0AFC488CB}" srcOrd="0" destOrd="0" parTransId="{3CA7C80B-7FBF-4CF8-88DA-6379B1446F23}" sibTransId="{31E6D819-480E-40CE-B966-92525486EBAA}"/>
    <dgm:cxn modelId="{AF67232C-ABE5-4722-8E86-28081D3E7439}" srcId="{C7BD6D08-EAC7-403E-94AD-8D15B80E0D47}" destId="{2573CF35-9E8E-4A63-93F8-9CDC9C9FE6B8}" srcOrd="2" destOrd="0" parTransId="{2D7400E1-5319-4A86-AB56-11E997C20012}" sibTransId="{EAE50948-7F93-4E7E-8484-E7B37CD24D40}"/>
    <dgm:cxn modelId="{DECA4D31-4C65-4FAE-964F-CC9604FC88C1}" type="presOf" srcId="{72497BB7-ABAF-4C19-9F11-D47BE5588BB8}" destId="{BAF82C07-461A-4075-8030-AD88EC02D172}" srcOrd="0" destOrd="2" presId="urn:microsoft.com/office/officeart/2005/8/layout/hProcess4"/>
    <dgm:cxn modelId="{1BE85A3C-FDD2-412B-8322-1D6DAD77879F}" type="presOf" srcId="{39733215-E3DE-4D2B-ACAC-80E6AC00B3AE}" destId="{7F7C16D6-6776-49B3-9BDC-B46C1DDF114B}" srcOrd="1" destOrd="1" presId="urn:microsoft.com/office/officeart/2005/8/layout/hProcess4"/>
    <dgm:cxn modelId="{2CECC23C-2BC2-4BAE-9BAF-27D8633766A8}" type="presOf" srcId="{0729F0B3-D3C4-4B01-9DDC-C6FFE1C2EF75}" destId="{AE1E4775-D881-4002-AEED-2C00A41966AB}" srcOrd="0" destOrd="1" presId="urn:microsoft.com/office/officeart/2005/8/layout/hProcess4"/>
    <dgm:cxn modelId="{E8646E63-5EBB-4E18-A050-432837B34BD1}" type="presOf" srcId="{A6D58925-3D50-491D-9CBD-0FC262D034EF}" destId="{2FBEC889-5EED-4C2F-BBFC-D31C73223BCB}" srcOrd="1" destOrd="0" presId="urn:microsoft.com/office/officeart/2005/8/layout/hProcess4"/>
    <dgm:cxn modelId="{012A5143-44FF-4B82-BEEA-EF7445CC61DF}" type="presOf" srcId="{A6D58925-3D50-491D-9CBD-0FC262D034EF}" destId="{AE1E4775-D881-4002-AEED-2C00A41966AB}" srcOrd="0" destOrd="0" presId="urn:microsoft.com/office/officeart/2005/8/layout/hProcess4"/>
    <dgm:cxn modelId="{D676756B-D0C7-4540-AAB4-6B4C548AB7CE}" srcId="{1564CE15-7735-44D4-91EE-35E8578B7A49}" destId="{1C7DC410-6122-40E0-9ACE-BBB455555A10}" srcOrd="1" destOrd="0" parTransId="{98CDF789-B354-412A-A23B-17B6E1494F28}" sibTransId="{A973D482-76C0-4A33-934A-BD4A3201D625}"/>
    <dgm:cxn modelId="{4FCA466F-0CDF-48A9-B510-EABE9ABA3F9F}" type="presOf" srcId="{ED136DD4-5DAF-4181-B07F-81A1095F7A06}" destId="{5575D860-7F5C-4587-9902-6286039B2D8F}" srcOrd="0" destOrd="0" presId="urn:microsoft.com/office/officeart/2005/8/layout/hProcess4"/>
    <dgm:cxn modelId="{4AFA9551-A2FE-40D4-8D4A-8851DEFA6140}" type="presOf" srcId="{594BC09E-6D87-404B-8970-5BF881B69F1E}" destId="{BAF82C07-461A-4075-8030-AD88EC02D172}" srcOrd="0" destOrd="1" presId="urn:microsoft.com/office/officeart/2005/8/layout/hProcess4"/>
    <dgm:cxn modelId="{C4CEDD7D-4A84-4CB4-9B3A-D599D0478364}" type="presOf" srcId="{2573CF35-9E8E-4A63-93F8-9CDC9C9FE6B8}" destId="{7F7C16D6-6776-49B3-9BDC-B46C1DDF114B}" srcOrd="1" destOrd="2" presId="urn:microsoft.com/office/officeart/2005/8/layout/hProcess4"/>
    <dgm:cxn modelId="{16FBC281-6F0B-4307-807E-799FB1279440}" srcId="{6885569B-F695-4104-BA73-E8EB3D241A7F}" destId="{72497BB7-ABAF-4C19-9F11-D47BE5588BB8}" srcOrd="2" destOrd="0" parTransId="{E84CEB03-AD80-4B01-BD79-919C7D4E876A}" sibTransId="{5BED399D-5B49-4172-91B4-92FBCE49001E}"/>
    <dgm:cxn modelId="{75DEE184-A298-40D5-AEF1-53B77D15FC43}" type="presOf" srcId="{D2B1086A-8420-4336-8047-5CE77A29B065}" destId="{77B00CFE-2796-432E-877E-A2A151BF5C57}" srcOrd="0" destOrd="0" presId="urn:microsoft.com/office/officeart/2005/8/layout/hProcess4"/>
    <dgm:cxn modelId="{F3D8AC91-4149-4615-B9B7-F066C348244A}" srcId="{1C7DC410-6122-40E0-9ACE-BBB455555A10}" destId="{DE080AE4-1B90-4889-8A6D-DE7819F9C4FD}" srcOrd="2" destOrd="0" parTransId="{71BC8FC2-3F13-40EA-AD1B-025EEA5C1593}" sibTransId="{04C7A60C-793E-4F10-A464-05490FF83AAB}"/>
    <dgm:cxn modelId="{5C16E1A7-C427-4CAC-A0BC-B89A126B0BA0}" srcId="{6885569B-F695-4104-BA73-E8EB3D241A7F}" destId="{594BC09E-6D87-404B-8970-5BF881B69F1E}" srcOrd="1" destOrd="0" parTransId="{359C3E75-37BD-4A8F-A7D4-8CE9470E4A13}" sibTransId="{35A95C88-B2A2-4F48-B145-6349774EC25C}"/>
    <dgm:cxn modelId="{F60E0FAA-F5C4-412F-85A2-3155532A08F7}" type="presOf" srcId="{594BC09E-6D87-404B-8970-5BF881B69F1E}" destId="{C36B0A7B-C92D-47F4-8654-15661DBD276D}" srcOrd="1" destOrd="1" presId="urn:microsoft.com/office/officeart/2005/8/layout/hProcess4"/>
    <dgm:cxn modelId="{E97905B0-FC27-4A9E-8648-6EB7143C4875}" type="presOf" srcId="{0729F0B3-D3C4-4B01-9DDC-C6FFE1C2EF75}" destId="{2FBEC889-5EED-4C2F-BBFC-D31C73223BCB}" srcOrd="1" destOrd="1" presId="urn:microsoft.com/office/officeart/2005/8/layout/hProcess4"/>
    <dgm:cxn modelId="{E3975DB9-E9D0-494A-B139-9B08D7AB276A}" type="presOf" srcId="{1C7DC410-6122-40E0-9ACE-BBB455555A10}" destId="{D171A71C-8E08-4008-B192-AABAE95398E7}" srcOrd="0" destOrd="0" presId="urn:microsoft.com/office/officeart/2005/8/layout/hProcess4"/>
    <dgm:cxn modelId="{B0311FBF-C4A2-4810-BC62-316B33A6B69F}" type="presOf" srcId="{2573CF35-9E8E-4A63-93F8-9CDC9C9FE6B8}" destId="{5575D860-7F5C-4587-9902-6286039B2D8F}" srcOrd="0" destOrd="2" presId="urn:microsoft.com/office/officeart/2005/8/layout/hProcess4"/>
    <dgm:cxn modelId="{49FDF0C2-BF16-4EF2-9DFE-2AACA28248A2}" type="presOf" srcId="{DE080AE4-1B90-4889-8A6D-DE7819F9C4FD}" destId="{AE1E4775-D881-4002-AEED-2C00A41966AB}" srcOrd="0" destOrd="2" presId="urn:microsoft.com/office/officeart/2005/8/layout/hProcess4"/>
    <dgm:cxn modelId="{2AE41EC9-5FCB-4EE9-9A41-5AD5AAA2250B}" type="presOf" srcId="{DCCD14CC-3B13-4B84-A7A5-13F0AFC488CB}" destId="{BAF82C07-461A-4075-8030-AD88EC02D172}" srcOrd="0" destOrd="0" presId="urn:microsoft.com/office/officeart/2005/8/layout/hProcess4"/>
    <dgm:cxn modelId="{1C7251C9-5D4A-48C6-8D7A-42DAEC95497D}" srcId="{1564CE15-7735-44D4-91EE-35E8578B7A49}" destId="{C7BD6D08-EAC7-403E-94AD-8D15B80E0D47}" srcOrd="2" destOrd="0" parTransId="{F3DD0593-BCF4-434D-A709-4DB75CE92502}" sibTransId="{DF5352A4-E8FD-4421-BA45-1B680E0C90D6}"/>
    <dgm:cxn modelId="{C3E2F5D0-936E-4674-ADEE-B2E0A23014F9}" srcId="{1C7DC410-6122-40E0-9ACE-BBB455555A10}" destId="{A6D58925-3D50-491D-9CBD-0FC262D034EF}" srcOrd="0" destOrd="0" parTransId="{13374B3F-2971-42E1-AF45-FD0A6AEB9B28}" sibTransId="{6C4BD68C-2250-4669-9867-D611A5928377}"/>
    <dgm:cxn modelId="{62D164D1-6184-4D04-B808-91F10E8B7B4B}" type="presOf" srcId="{DE080AE4-1B90-4889-8A6D-DE7819F9C4FD}" destId="{2FBEC889-5EED-4C2F-BBFC-D31C73223BCB}" srcOrd="1" destOrd="2" presId="urn:microsoft.com/office/officeart/2005/8/layout/hProcess4"/>
    <dgm:cxn modelId="{1B19C9DD-9669-4ED3-94D5-5283A89C1503}" type="presOf" srcId="{72497BB7-ABAF-4C19-9F11-D47BE5588BB8}" destId="{C36B0A7B-C92D-47F4-8654-15661DBD276D}" srcOrd="1" destOrd="2" presId="urn:microsoft.com/office/officeart/2005/8/layout/hProcess4"/>
    <dgm:cxn modelId="{2915A2E0-A9A5-457C-8CC4-88B69AEAA3B1}" type="presOf" srcId="{C7BD6D08-EAC7-403E-94AD-8D15B80E0D47}" destId="{8FA18B81-0582-4EBF-AE9D-19379915D6C9}" srcOrd="0" destOrd="0" presId="urn:microsoft.com/office/officeart/2005/8/layout/hProcess4"/>
    <dgm:cxn modelId="{686147E1-FFFB-449A-9C11-67229F477FF2}" type="presOf" srcId="{A973D482-76C0-4A33-934A-BD4A3201D625}" destId="{6AEECED4-CE37-4394-A21C-E380A0B12827}" srcOrd="0" destOrd="0" presId="urn:microsoft.com/office/officeart/2005/8/layout/hProcess4"/>
    <dgm:cxn modelId="{EAC262E2-F91C-41D0-BBB4-C2809BD222B7}" srcId="{C7BD6D08-EAC7-403E-94AD-8D15B80E0D47}" destId="{39733215-E3DE-4D2B-ACAC-80E6AC00B3AE}" srcOrd="1" destOrd="0" parTransId="{6299E069-0858-4744-A850-2656FDD183A8}" sibTransId="{0312478E-6F1C-45BC-AA82-0DAE8CF85C76}"/>
    <dgm:cxn modelId="{4AC070E2-8974-4493-A531-746342536D19}" type="presOf" srcId="{DCCD14CC-3B13-4B84-A7A5-13F0AFC488CB}" destId="{C36B0A7B-C92D-47F4-8654-15661DBD276D}" srcOrd="1" destOrd="0" presId="urn:microsoft.com/office/officeart/2005/8/layout/hProcess4"/>
    <dgm:cxn modelId="{1C734AE7-B787-4FD5-88F5-71EF64278588}" type="presOf" srcId="{ED136DD4-5DAF-4181-B07F-81A1095F7A06}" destId="{7F7C16D6-6776-49B3-9BDC-B46C1DDF114B}" srcOrd="1" destOrd="0" presId="urn:microsoft.com/office/officeart/2005/8/layout/hProcess4"/>
    <dgm:cxn modelId="{8F0AEAEE-9DE4-4A37-BB7B-7A671ED9238E}" type="presOf" srcId="{6885569B-F695-4104-BA73-E8EB3D241A7F}" destId="{CC479663-68F8-4EFB-A717-2F12F6BA86D4}" srcOrd="0" destOrd="0" presId="urn:microsoft.com/office/officeart/2005/8/layout/hProcess4"/>
    <dgm:cxn modelId="{D69135F4-EB6D-4889-A503-4D9CB3D8C055}" srcId="{C7BD6D08-EAC7-403E-94AD-8D15B80E0D47}" destId="{ED136DD4-5DAF-4181-B07F-81A1095F7A06}" srcOrd="0" destOrd="0" parTransId="{4C26ADD9-9E9B-4E58-8907-D5C10AE94077}" sibTransId="{F4076C8F-2604-4D71-B921-26275520FDA0}"/>
    <dgm:cxn modelId="{54CABFF8-2E40-4E75-9479-7DC1B6CA6764}" type="presOf" srcId="{1564CE15-7735-44D4-91EE-35E8578B7A49}" destId="{369E05AD-1472-45C9-BE58-588D113371D0}" srcOrd="0" destOrd="0" presId="urn:microsoft.com/office/officeart/2005/8/layout/hProcess4"/>
    <dgm:cxn modelId="{36F64A55-0951-44F0-8790-4AEEE57E408F}" type="presParOf" srcId="{369E05AD-1472-45C9-BE58-588D113371D0}" destId="{FE07D491-7FBB-4ABB-9AC9-53FBECC26B22}" srcOrd="0" destOrd="0" presId="urn:microsoft.com/office/officeart/2005/8/layout/hProcess4"/>
    <dgm:cxn modelId="{6EC4689E-3320-42E1-838B-7AC239263958}" type="presParOf" srcId="{369E05AD-1472-45C9-BE58-588D113371D0}" destId="{314D5C25-5ECD-4550-8671-08AAF2C7CAE3}" srcOrd="1" destOrd="0" presId="urn:microsoft.com/office/officeart/2005/8/layout/hProcess4"/>
    <dgm:cxn modelId="{D6DB66AC-C8EE-4CB6-867B-06512E852228}" type="presParOf" srcId="{369E05AD-1472-45C9-BE58-588D113371D0}" destId="{85C29A49-06D7-4F8E-B031-9285F5EF5295}" srcOrd="2" destOrd="0" presId="urn:microsoft.com/office/officeart/2005/8/layout/hProcess4"/>
    <dgm:cxn modelId="{554F2737-BC71-4585-9D47-56024BB45BB6}" type="presParOf" srcId="{85C29A49-06D7-4F8E-B031-9285F5EF5295}" destId="{1A366358-A15E-4EF4-9838-9FC3CECE2DAF}" srcOrd="0" destOrd="0" presId="urn:microsoft.com/office/officeart/2005/8/layout/hProcess4"/>
    <dgm:cxn modelId="{332C99D6-F9F5-461C-AEA8-A03B1C4FB0AD}" type="presParOf" srcId="{1A366358-A15E-4EF4-9838-9FC3CECE2DAF}" destId="{8714BD53-FDAB-4E40-B26A-04EA0D33CE7D}" srcOrd="0" destOrd="0" presId="urn:microsoft.com/office/officeart/2005/8/layout/hProcess4"/>
    <dgm:cxn modelId="{F1B9157C-CB24-45D8-9940-C9308F7E4F6D}" type="presParOf" srcId="{1A366358-A15E-4EF4-9838-9FC3CECE2DAF}" destId="{BAF82C07-461A-4075-8030-AD88EC02D172}" srcOrd="1" destOrd="0" presId="urn:microsoft.com/office/officeart/2005/8/layout/hProcess4"/>
    <dgm:cxn modelId="{BA622A50-A493-48D0-A98E-A904BF7D187C}" type="presParOf" srcId="{1A366358-A15E-4EF4-9838-9FC3CECE2DAF}" destId="{C36B0A7B-C92D-47F4-8654-15661DBD276D}" srcOrd="2" destOrd="0" presId="urn:microsoft.com/office/officeart/2005/8/layout/hProcess4"/>
    <dgm:cxn modelId="{8E4B7F45-34A2-4FA0-A2A8-33418659FB48}" type="presParOf" srcId="{1A366358-A15E-4EF4-9838-9FC3CECE2DAF}" destId="{CC479663-68F8-4EFB-A717-2F12F6BA86D4}" srcOrd="3" destOrd="0" presId="urn:microsoft.com/office/officeart/2005/8/layout/hProcess4"/>
    <dgm:cxn modelId="{50C70D5B-36AB-42D4-BABA-E97BF9022242}" type="presParOf" srcId="{1A366358-A15E-4EF4-9838-9FC3CECE2DAF}" destId="{7FFB3DAD-9F49-47D9-A3A9-1AEFD66C4C7A}" srcOrd="4" destOrd="0" presId="urn:microsoft.com/office/officeart/2005/8/layout/hProcess4"/>
    <dgm:cxn modelId="{37639ABA-481D-443C-A5C5-45186454D517}" type="presParOf" srcId="{85C29A49-06D7-4F8E-B031-9285F5EF5295}" destId="{77B00CFE-2796-432E-877E-A2A151BF5C57}" srcOrd="1" destOrd="0" presId="urn:microsoft.com/office/officeart/2005/8/layout/hProcess4"/>
    <dgm:cxn modelId="{504DAA54-D27F-4DA8-8884-2207A2F1E9A5}" type="presParOf" srcId="{85C29A49-06D7-4F8E-B031-9285F5EF5295}" destId="{3BDDD5AB-14E4-4143-ADC4-03FA31F2C632}" srcOrd="2" destOrd="0" presId="urn:microsoft.com/office/officeart/2005/8/layout/hProcess4"/>
    <dgm:cxn modelId="{99B5DE5A-7DB1-4EE4-B0E3-B802B1109843}" type="presParOf" srcId="{3BDDD5AB-14E4-4143-ADC4-03FA31F2C632}" destId="{200BFB41-A3F1-4DC1-88A6-280C38DBA2D5}" srcOrd="0" destOrd="0" presId="urn:microsoft.com/office/officeart/2005/8/layout/hProcess4"/>
    <dgm:cxn modelId="{767F6C49-3650-41E5-92F4-01029E114C98}" type="presParOf" srcId="{3BDDD5AB-14E4-4143-ADC4-03FA31F2C632}" destId="{AE1E4775-D881-4002-AEED-2C00A41966AB}" srcOrd="1" destOrd="0" presId="urn:microsoft.com/office/officeart/2005/8/layout/hProcess4"/>
    <dgm:cxn modelId="{8E207D10-E220-4EAC-87B2-5212BB7CA131}" type="presParOf" srcId="{3BDDD5AB-14E4-4143-ADC4-03FA31F2C632}" destId="{2FBEC889-5EED-4C2F-BBFC-D31C73223BCB}" srcOrd="2" destOrd="0" presId="urn:microsoft.com/office/officeart/2005/8/layout/hProcess4"/>
    <dgm:cxn modelId="{D9184FD8-EB03-4094-94B0-A04B885AF219}" type="presParOf" srcId="{3BDDD5AB-14E4-4143-ADC4-03FA31F2C632}" destId="{D171A71C-8E08-4008-B192-AABAE95398E7}" srcOrd="3" destOrd="0" presId="urn:microsoft.com/office/officeart/2005/8/layout/hProcess4"/>
    <dgm:cxn modelId="{52E41642-586C-4622-95C2-2E5226ED2440}" type="presParOf" srcId="{3BDDD5AB-14E4-4143-ADC4-03FA31F2C632}" destId="{18BE21B0-E627-4AFF-AB2D-D9D6AA3BD4C8}" srcOrd="4" destOrd="0" presId="urn:microsoft.com/office/officeart/2005/8/layout/hProcess4"/>
    <dgm:cxn modelId="{AD7DBB59-FB69-41D5-86C9-4C1C20F23290}" type="presParOf" srcId="{85C29A49-06D7-4F8E-B031-9285F5EF5295}" destId="{6AEECED4-CE37-4394-A21C-E380A0B12827}" srcOrd="3" destOrd="0" presId="urn:microsoft.com/office/officeart/2005/8/layout/hProcess4"/>
    <dgm:cxn modelId="{E8AEC49F-B3AF-4D20-92A4-7014A53DFBFD}" type="presParOf" srcId="{85C29A49-06D7-4F8E-B031-9285F5EF5295}" destId="{3ABF28B0-58DC-444A-9A65-D31646714B18}" srcOrd="4" destOrd="0" presId="urn:microsoft.com/office/officeart/2005/8/layout/hProcess4"/>
    <dgm:cxn modelId="{C4F8849A-FF6F-42EC-82B1-E0187E40DA71}" type="presParOf" srcId="{3ABF28B0-58DC-444A-9A65-D31646714B18}" destId="{AD2E53CA-CDEE-4D0F-8256-5BE2F89ABE4D}" srcOrd="0" destOrd="0" presId="urn:microsoft.com/office/officeart/2005/8/layout/hProcess4"/>
    <dgm:cxn modelId="{5E94CFD1-A4AE-4CEC-A79A-C00326E5DF5D}" type="presParOf" srcId="{3ABF28B0-58DC-444A-9A65-D31646714B18}" destId="{5575D860-7F5C-4587-9902-6286039B2D8F}" srcOrd="1" destOrd="0" presId="urn:microsoft.com/office/officeart/2005/8/layout/hProcess4"/>
    <dgm:cxn modelId="{C0B52FCF-D19F-46DA-92E1-2984F7C71F59}" type="presParOf" srcId="{3ABF28B0-58DC-444A-9A65-D31646714B18}" destId="{7F7C16D6-6776-49B3-9BDC-B46C1DDF114B}" srcOrd="2" destOrd="0" presId="urn:microsoft.com/office/officeart/2005/8/layout/hProcess4"/>
    <dgm:cxn modelId="{66F9B052-EABD-42F1-A603-D351EC51791C}" type="presParOf" srcId="{3ABF28B0-58DC-444A-9A65-D31646714B18}" destId="{8FA18B81-0582-4EBF-AE9D-19379915D6C9}" srcOrd="3" destOrd="0" presId="urn:microsoft.com/office/officeart/2005/8/layout/hProcess4"/>
    <dgm:cxn modelId="{112ADA35-ADFB-42E2-AF68-626C1661BCBD}" type="presParOf" srcId="{3ABF28B0-58DC-444A-9A65-D31646714B18}" destId="{0188C98B-0D6A-4332-A873-EA8D2526F02C}" srcOrd="4" destOrd="0" presId="urn:microsoft.com/office/officeart/2005/8/layout/h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F10C0-5D44-4C54-98DD-B59DDBBA3255}">
      <dsp:nvSpPr>
        <dsp:cNvPr id="0" name=""/>
        <dsp:cNvSpPr/>
      </dsp:nvSpPr>
      <dsp:spPr>
        <a:xfrm>
          <a:off x="1867" y="1070340"/>
          <a:ext cx="1300622" cy="65031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a:ea typeface="+mn-ea"/>
              <a:cs typeface="+mn-cs"/>
            </a:rPr>
            <a:t>VRKÜ üldkoosolek</a:t>
          </a:r>
        </a:p>
      </dsp:txBody>
      <dsp:txXfrm>
        <a:off x="20914" y="1089387"/>
        <a:ext cx="1262528" cy="612217"/>
      </dsp:txXfrm>
    </dsp:sp>
    <dsp:sp modelId="{F25746FC-AD34-4BEF-B8A8-E33115D7C47C}">
      <dsp:nvSpPr>
        <dsp:cNvPr id="0" name=""/>
        <dsp:cNvSpPr/>
      </dsp:nvSpPr>
      <dsp:spPr>
        <a:xfrm rot="18289469">
          <a:off x="1107106" y="1000451"/>
          <a:ext cx="911016" cy="42231"/>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solidFill>
              <a:sysClr val="windowText" lastClr="000000">
                <a:hueOff val="0"/>
                <a:satOff val="0"/>
                <a:lumOff val="0"/>
                <a:alphaOff val="0"/>
              </a:sysClr>
            </a:solidFill>
            <a:latin typeface="Calibri"/>
            <a:ea typeface="+mn-ea"/>
            <a:cs typeface="+mn-cs"/>
          </a:endParaRPr>
        </a:p>
      </dsp:txBody>
      <dsp:txXfrm>
        <a:off x="1530912" y="1027256"/>
        <a:ext cx="0" cy="0"/>
      </dsp:txXfrm>
    </dsp:sp>
    <dsp:sp modelId="{FF0405E2-33D1-425A-9BC2-F46B1124C9EE}">
      <dsp:nvSpPr>
        <dsp:cNvPr id="0" name=""/>
        <dsp:cNvSpPr/>
      </dsp:nvSpPr>
      <dsp:spPr>
        <a:xfrm>
          <a:off x="1822739" y="341698"/>
          <a:ext cx="1392928" cy="61187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a:ea typeface="+mn-ea"/>
              <a:cs typeface="+mn-cs"/>
            </a:rPr>
            <a:t>VRKÜ Juhatus</a:t>
          </a:r>
        </a:p>
      </dsp:txBody>
      <dsp:txXfrm>
        <a:off x="1840660" y="359619"/>
        <a:ext cx="1357086" cy="576036"/>
      </dsp:txXfrm>
    </dsp:sp>
    <dsp:sp modelId="{47F3766E-9382-4BA2-BA73-FB3564370E94}">
      <dsp:nvSpPr>
        <dsp:cNvPr id="0" name=""/>
        <dsp:cNvSpPr/>
      </dsp:nvSpPr>
      <dsp:spPr>
        <a:xfrm rot="21543400">
          <a:off x="3215632" y="622223"/>
          <a:ext cx="522187" cy="42231"/>
        </a:xfrm>
        <a:custGeom>
          <a:avLst/>
          <a:gdLst/>
          <a:ahLst/>
          <a:cxnLst/>
          <a:rect l="0" t="0" r="0" b="0"/>
          <a:pathLst>
            <a:path>
              <a:moveTo>
                <a:pt x="0" y="20258"/>
              </a:moveTo>
              <a:lnTo>
                <a:pt x="578568" y="2025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solidFill>
              <a:sysClr val="windowText" lastClr="000000">
                <a:hueOff val="0"/>
                <a:satOff val="0"/>
                <a:lumOff val="0"/>
                <a:alphaOff val="0"/>
              </a:sysClr>
            </a:solidFill>
            <a:latin typeface="Calibri" panose="020F0502020204030204"/>
            <a:ea typeface="+mn-ea"/>
            <a:cs typeface="+mn-cs"/>
          </a:endParaRPr>
        </a:p>
      </dsp:txBody>
      <dsp:txXfrm>
        <a:off x="3463458" y="630501"/>
        <a:ext cx="0" cy="0"/>
      </dsp:txXfrm>
    </dsp:sp>
    <dsp:sp modelId="{83CA23A1-DFEE-47E7-A94E-A3F673516635}">
      <dsp:nvSpPr>
        <dsp:cNvPr id="0" name=""/>
        <dsp:cNvSpPr/>
      </dsp:nvSpPr>
      <dsp:spPr>
        <a:xfrm>
          <a:off x="3737784" y="313884"/>
          <a:ext cx="1300622" cy="65031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panose="020F0502020204030204"/>
              <a:ea typeface="+mn-ea"/>
              <a:cs typeface="+mn-cs"/>
            </a:rPr>
            <a:t>tegevjuht</a:t>
          </a:r>
        </a:p>
      </dsp:txBody>
      <dsp:txXfrm>
        <a:off x="3756831" y="332931"/>
        <a:ext cx="1262528" cy="612217"/>
      </dsp:txXfrm>
    </dsp:sp>
    <dsp:sp modelId="{29380ED6-1F45-492B-A3C0-655C9E4C2444}">
      <dsp:nvSpPr>
        <dsp:cNvPr id="0" name=""/>
        <dsp:cNvSpPr/>
      </dsp:nvSpPr>
      <dsp:spPr>
        <a:xfrm rot="21473076">
          <a:off x="1302312" y="1364771"/>
          <a:ext cx="520603" cy="42231"/>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solidFill>
              <a:sysClr val="windowText" lastClr="000000">
                <a:hueOff val="0"/>
                <a:satOff val="0"/>
                <a:lumOff val="0"/>
                <a:alphaOff val="0"/>
              </a:sysClr>
            </a:solidFill>
            <a:latin typeface="Calibri"/>
            <a:ea typeface="+mn-ea"/>
            <a:cs typeface="+mn-cs"/>
          </a:endParaRPr>
        </a:p>
      </dsp:txBody>
      <dsp:txXfrm>
        <a:off x="1549127" y="1373361"/>
        <a:ext cx="0" cy="0"/>
      </dsp:txXfrm>
    </dsp:sp>
    <dsp:sp modelId="{75B5E2EA-3862-41D5-A266-34F85657830E}">
      <dsp:nvSpPr>
        <dsp:cNvPr id="0" name=""/>
        <dsp:cNvSpPr/>
      </dsp:nvSpPr>
      <dsp:spPr>
        <a:xfrm>
          <a:off x="1822739" y="1051123"/>
          <a:ext cx="1300622" cy="65031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a:ea typeface="+mn-ea"/>
              <a:cs typeface="+mn-cs"/>
            </a:rPr>
            <a:t>VRKÜ revisjonikomisjon</a:t>
          </a:r>
        </a:p>
      </dsp:txBody>
      <dsp:txXfrm>
        <a:off x="1841786" y="1070170"/>
        <a:ext cx="1262528" cy="612217"/>
      </dsp:txXfrm>
    </dsp:sp>
    <dsp:sp modelId="{C7A83C8D-B052-4E6C-A7EE-ED31589E6F77}">
      <dsp:nvSpPr>
        <dsp:cNvPr id="0" name=""/>
        <dsp:cNvSpPr/>
      </dsp:nvSpPr>
      <dsp:spPr>
        <a:xfrm rot="3268392">
          <a:off x="1114960" y="1738700"/>
          <a:ext cx="895308" cy="42231"/>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solidFill>
              <a:sysClr val="windowText" lastClr="000000">
                <a:hueOff val="0"/>
                <a:satOff val="0"/>
                <a:lumOff val="0"/>
                <a:alphaOff val="0"/>
              </a:sysClr>
            </a:solidFill>
            <a:latin typeface="Calibri"/>
            <a:ea typeface="+mn-ea"/>
            <a:cs typeface="+mn-cs"/>
          </a:endParaRPr>
        </a:p>
      </dsp:txBody>
      <dsp:txXfrm>
        <a:off x="1567824" y="1728594"/>
        <a:ext cx="0" cy="0"/>
      </dsp:txXfrm>
    </dsp:sp>
    <dsp:sp modelId="{30E983EE-36EB-4946-95DE-5771F7E2045C}">
      <dsp:nvSpPr>
        <dsp:cNvPr id="0" name=""/>
        <dsp:cNvSpPr/>
      </dsp:nvSpPr>
      <dsp:spPr>
        <a:xfrm>
          <a:off x="1822739" y="1798981"/>
          <a:ext cx="1300622" cy="65031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a:ea typeface="+mn-ea"/>
              <a:cs typeface="+mn-cs"/>
            </a:rPr>
            <a:t>VRKÜ hindamiskomisjon</a:t>
          </a:r>
        </a:p>
      </dsp:txBody>
      <dsp:txXfrm>
        <a:off x="1841786" y="1818028"/>
        <a:ext cx="1262528" cy="6122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F82C07-461A-4075-8030-AD88EC02D172}">
      <dsp:nvSpPr>
        <dsp:cNvPr id="0" name=""/>
        <dsp:cNvSpPr/>
      </dsp:nvSpPr>
      <dsp:spPr>
        <a:xfrm>
          <a:off x="2765"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t-EE" sz="1100" kern="1200"/>
            <a:t>eelmise strateeia hindamine</a:t>
          </a:r>
        </a:p>
        <a:p>
          <a:pPr marL="57150" lvl="1" indent="-57150" algn="l" defTabSz="488950">
            <a:lnSpc>
              <a:spcPct val="90000"/>
            </a:lnSpc>
            <a:spcBef>
              <a:spcPct val="0"/>
            </a:spcBef>
            <a:spcAft>
              <a:spcPct val="15000"/>
            </a:spcAft>
            <a:buChar char="•"/>
          </a:pPr>
          <a:r>
            <a:rPr lang="et-EE" sz="1100" kern="1200"/>
            <a:t>andmete kogumine ja analüüs</a:t>
          </a:r>
        </a:p>
        <a:p>
          <a:pPr marL="57150" lvl="1" indent="-57150" algn="l" defTabSz="488950">
            <a:lnSpc>
              <a:spcPct val="90000"/>
            </a:lnSpc>
            <a:spcBef>
              <a:spcPct val="0"/>
            </a:spcBef>
            <a:spcAft>
              <a:spcPct val="15000"/>
            </a:spcAft>
            <a:buChar char="•"/>
          </a:pPr>
          <a:r>
            <a:rPr lang="et-EE" sz="1100" kern="1200"/>
            <a:t>kalurite küsitlus</a:t>
          </a:r>
        </a:p>
      </dsp:txBody>
      <dsp:txXfrm>
        <a:off x="31488" y="1004860"/>
        <a:ext cx="1455816" cy="923223"/>
      </dsp:txXfrm>
    </dsp:sp>
    <dsp:sp modelId="{77B00CFE-2796-432E-877E-A2A151BF5C57}">
      <dsp:nvSpPr>
        <dsp:cNvPr id="0" name=""/>
        <dsp:cNvSpPr/>
      </dsp:nvSpPr>
      <dsp:spPr>
        <a:xfrm>
          <a:off x="862963" y="1308540"/>
          <a:ext cx="1616937" cy="1616937"/>
        </a:xfrm>
        <a:prstGeom prst="leftCircularArrow">
          <a:avLst>
            <a:gd name="adj1" fmla="val 2836"/>
            <a:gd name="adj2" fmla="val 346349"/>
            <a:gd name="adj3" fmla="val 2121860"/>
            <a:gd name="adj4" fmla="val 9024489"/>
            <a:gd name="adj5" fmla="val 330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479663-68F8-4EFB-A717-2F12F6BA86D4}">
      <dsp:nvSpPr>
        <dsp:cNvPr id="0" name=""/>
        <dsp:cNvSpPr/>
      </dsp:nvSpPr>
      <dsp:spPr>
        <a:xfrm>
          <a:off x="339046" y="1956807"/>
          <a:ext cx="1345121" cy="534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t-EE" sz="1600" kern="1200"/>
            <a:t>analüüs</a:t>
          </a:r>
        </a:p>
      </dsp:txBody>
      <dsp:txXfrm>
        <a:off x="354713" y="1972474"/>
        <a:ext cx="1313787" cy="503576"/>
      </dsp:txXfrm>
    </dsp:sp>
    <dsp:sp modelId="{AE1E4775-D881-4002-AEED-2C00A41966AB}">
      <dsp:nvSpPr>
        <dsp:cNvPr id="0" name=""/>
        <dsp:cNvSpPr/>
      </dsp:nvSpPr>
      <dsp:spPr>
        <a:xfrm>
          <a:off x="1902498"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t-EE" sz="1100" kern="1200"/>
            <a:t>strateegiaseminarid</a:t>
          </a:r>
        </a:p>
        <a:p>
          <a:pPr marL="57150" lvl="1" indent="-57150" algn="l" defTabSz="488950">
            <a:lnSpc>
              <a:spcPct val="90000"/>
            </a:lnSpc>
            <a:spcBef>
              <a:spcPct val="0"/>
            </a:spcBef>
            <a:spcAft>
              <a:spcPct val="15000"/>
            </a:spcAft>
            <a:buChar char="•"/>
          </a:pPr>
          <a:r>
            <a:rPr lang="et-EE" sz="1100" kern="1200"/>
            <a:t>SWOT</a:t>
          </a:r>
        </a:p>
        <a:p>
          <a:pPr marL="57150" lvl="1" indent="-57150" algn="l" defTabSz="488950">
            <a:lnSpc>
              <a:spcPct val="90000"/>
            </a:lnSpc>
            <a:spcBef>
              <a:spcPct val="0"/>
            </a:spcBef>
            <a:spcAft>
              <a:spcPct val="15000"/>
            </a:spcAft>
            <a:buChar char="•"/>
          </a:pPr>
          <a:r>
            <a:rPr lang="et-EE" sz="1100" kern="1200"/>
            <a:t>infopäevad</a:t>
          </a:r>
        </a:p>
      </dsp:txBody>
      <dsp:txXfrm>
        <a:off x="1931221" y="1272315"/>
        <a:ext cx="1455816" cy="923223"/>
      </dsp:txXfrm>
    </dsp:sp>
    <dsp:sp modelId="{6AEECED4-CE37-4394-A21C-E380A0B12827}">
      <dsp:nvSpPr>
        <dsp:cNvPr id="0" name=""/>
        <dsp:cNvSpPr/>
      </dsp:nvSpPr>
      <dsp:spPr>
        <a:xfrm>
          <a:off x="2750085" y="225984"/>
          <a:ext cx="1810298" cy="1810298"/>
        </a:xfrm>
        <a:prstGeom prst="circularArrow">
          <a:avLst>
            <a:gd name="adj1" fmla="val 2533"/>
            <a:gd name="adj2" fmla="val 307179"/>
            <a:gd name="adj3" fmla="val 19517310"/>
            <a:gd name="adj4" fmla="val 12575511"/>
            <a:gd name="adj5" fmla="val 29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71A71C-8E08-4008-B192-AABAE95398E7}">
      <dsp:nvSpPr>
        <dsp:cNvPr id="0" name=""/>
        <dsp:cNvSpPr/>
      </dsp:nvSpPr>
      <dsp:spPr>
        <a:xfrm>
          <a:off x="2238779" y="708682"/>
          <a:ext cx="1345121" cy="534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t-EE" sz="1600" kern="1200"/>
            <a:t>strateegia loomine</a:t>
          </a:r>
        </a:p>
      </dsp:txBody>
      <dsp:txXfrm>
        <a:off x="2254446" y="724349"/>
        <a:ext cx="1313787" cy="503576"/>
      </dsp:txXfrm>
    </dsp:sp>
    <dsp:sp modelId="{5575D860-7F5C-4587-9902-6286039B2D8F}">
      <dsp:nvSpPr>
        <dsp:cNvPr id="0" name=""/>
        <dsp:cNvSpPr/>
      </dsp:nvSpPr>
      <dsp:spPr>
        <a:xfrm>
          <a:off x="3802232"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t-EE" sz="1100" kern="1200"/>
            <a:t>dokumendi koostamine</a:t>
          </a:r>
        </a:p>
        <a:p>
          <a:pPr marL="57150" lvl="1" indent="-57150" algn="l" defTabSz="488950">
            <a:lnSpc>
              <a:spcPct val="90000"/>
            </a:lnSpc>
            <a:spcBef>
              <a:spcPct val="0"/>
            </a:spcBef>
            <a:spcAft>
              <a:spcPct val="15000"/>
            </a:spcAft>
            <a:buChar char="•"/>
          </a:pPr>
          <a:r>
            <a:rPr lang="et-EE" sz="1100" kern="1200"/>
            <a:t>dokumendi projekti avalikustamine</a:t>
          </a:r>
        </a:p>
        <a:p>
          <a:pPr marL="57150" lvl="1" indent="-57150" algn="l" defTabSz="488950">
            <a:lnSpc>
              <a:spcPct val="90000"/>
            </a:lnSpc>
            <a:spcBef>
              <a:spcPct val="0"/>
            </a:spcBef>
            <a:spcAft>
              <a:spcPct val="15000"/>
            </a:spcAft>
            <a:buChar char="•"/>
          </a:pPr>
          <a:r>
            <a:rPr lang="et-EE" sz="1100" kern="1200"/>
            <a:t>strateegia kinnitamine üldkoosolekul</a:t>
          </a:r>
        </a:p>
      </dsp:txBody>
      <dsp:txXfrm>
        <a:off x="3830955" y="1004860"/>
        <a:ext cx="1455816" cy="923223"/>
      </dsp:txXfrm>
    </dsp:sp>
    <dsp:sp modelId="{8FA18B81-0582-4EBF-AE9D-19379915D6C9}">
      <dsp:nvSpPr>
        <dsp:cNvPr id="0" name=""/>
        <dsp:cNvSpPr/>
      </dsp:nvSpPr>
      <dsp:spPr>
        <a:xfrm>
          <a:off x="4138512" y="1956807"/>
          <a:ext cx="1345121" cy="534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t-EE" sz="1600" kern="1200"/>
            <a:t>dokumendi koostamine</a:t>
          </a:r>
        </a:p>
      </dsp:txBody>
      <dsp:txXfrm>
        <a:off x="4154179" y="1972474"/>
        <a:ext cx="1313787" cy="50357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9F174-1ACA-4BF5-B7AE-42DE0D128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19942</Words>
  <Characters>119255</Characters>
  <Application>Microsoft Office Word</Application>
  <DocSecurity>4</DocSecurity>
  <Lines>39751</Lines>
  <Paragraphs>10707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Liisi Marits</dc:creator>
  <cp:keywords/>
  <dc:description/>
  <cp:lastModifiedBy>Liisi Marits</cp:lastModifiedBy>
  <cp:revision>2</cp:revision>
  <dcterms:created xsi:type="dcterms:W3CDTF">2026-04-09T10:26:00Z</dcterms:created>
  <dcterms:modified xsi:type="dcterms:W3CDTF">2026-04-09T10:26:00Z</dcterms:modified>
</cp:coreProperties>
</file>