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32" w:rsidRDefault="00B0653B" w:rsidP="00B0653B">
      <w:r w:rsidRPr="00B0653B">
        <w:rPr>
          <w:b/>
          <w:bCs/>
        </w:rPr>
        <w:t>Projektitoetuse taotlusele esitatavad nõuded</w:t>
      </w:r>
      <w:r w:rsidRPr="00B0653B">
        <w:br/>
      </w:r>
      <w:bookmarkStart w:id="0" w:name="para26lg1p1"/>
    </w:p>
    <w:p w:rsidR="00B0653B" w:rsidRPr="00E13E32" w:rsidRDefault="00B0653B" w:rsidP="00B0653B">
      <w:pPr>
        <w:rPr>
          <w:bCs/>
        </w:rPr>
      </w:pPr>
      <w:r w:rsidRPr="00E13E32">
        <w:t> </w:t>
      </w:r>
      <w:bookmarkEnd w:id="0"/>
      <w:r w:rsidRPr="00E13E32">
        <w:t>1) projektitoetuse taotlus;</w:t>
      </w:r>
    </w:p>
    <w:p w:rsidR="00E13E32" w:rsidRDefault="00B0653B" w:rsidP="00E13E32">
      <w:r w:rsidRPr="00E13E32">
        <w:t>2) projektitoetuse taotlejaga äriseadustiku § 6 tähenduses kontserni moodustava isiku ning projektitoetuse taotlejaga konkurentsiseaduse § 2 tähenduses valitseva mõju kaudu seotud isiku nimi ja registrikood;</w:t>
      </w:r>
      <w:r w:rsidRPr="00E13E32">
        <w:br/>
        <w:t xml:space="preserve">3) Kui toetatava tegevuse raames kavandatava töö või teenuse või soetatava vara käibemaksuta maksumus ületab 5000 eurot, küsib projektitoetuse taotleja üksteisest sõltumatute ettevõtjate käest vähemalt kolm võrreldavat hinnapakkumust koos tehniliste tingimuste loeteluga, mis osutavad tehnilisele spetsifikatsioonile </w:t>
      </w:r>
      <w:r w:rsidR="00E13E32">
        <w:t xml:space="preserve"> </w:t>
      </w:r>
      <w:r w:rsidRPr="00E13E32">
        <w:t>ja asjakohased selgitused, kui esitatakse alla kolme hinnapakkumuse või kui ei ole valitud odavaimat hinnapakkumust;</w:t>
      </w:r>
      <w:r w:rsidRPr="00E13E32">
        <w:br/>
      </w:r>
      <w:bookmarkStart w:id="1" w:name="para26lg1p4"/>
      <w:r w:rsidRPr="00E13E32">
        <w:t> </w:t>
      </w:r>
      <w:bookmarkEnd w:id="1"/>
      <w:r w:rsidRPr="00E13E32">
        <w:t>4) hinnakalkulatsioon või hanke korraldamist tõendavad dokumendid, kui projektitoetuse taotleja on hankija riigihangete seaduse tähenduses;</w:t>
      </w:r>
      <w:r w:rsidRPr="00E13E32">
        <w:br/>
      </w:r>
      <w:bookmarkStart w:id="2" w:name="para26lg1p5"/>
      <w:r w:rsidRPr="00E13E32">
        <w:t> </w:t>
      </w:r>
      <w:bookmarkEnd w:id="2"/>
      <w:r w:rsidRPr="00E13E32">
        <w:t>5) ehitusloa või ehitusteatise ärakiri, ning asjakohase ehitusprojekti ärakiri, kui toetatavaks tegevuseks on ehitamine ehitusseadustiku tähenduses ja nimetatud dokumendid on ehitusseadustiku alusel nõutud;</w:t>
      </w:r>
      <w:r w:rsidRPr="00E13E32">
        <w:br/>
        <w:t>6) dokumendi ärakiri, mis tõendab, et ehitis või muu objekt, mida ehitatakse või kuhu seadmed või vahendid paigutatakse, sealhulgas mootorsõiduk, kuulub taotleja omandisse või on antud taotlejale õiguslikul alusel kasutamiseks toetuse saamise tingimustes ettenähtud perioodiks;</w:t>
      </w:r>
      <w:r w:rsidRPr="00E13E32">
        <w:br/>
        <w:t>7) keskkonnamõju hindamise ja keskkonnajuhtimissüsteemi seaduse §-s 7 nimetatud tegevusloa ning keskkonnamõju hindamise aruande ärakiri, kui toetatava tegevuse elluviimiseks on vajalik keskkonnamõju hindamine;</w:t>
      </w:r>
      <w:r w:rsidRPr="00E13E32">
        <w:br/>
      </w:r>
      <w:bookmarkStart w:id="3" w:name="para26lg1p8"/>
      <w:r w:rsidRPr="00E13E32">
        <w:t> </w:t>
      </w:r>
      <w:bookmarkEnd w:id="3"/>
      <w:r w:rsidRPr="00E13E32">
        <w:t>8) kinnitus, et projektitoetuse taotleja järgib Euroopa Parlamendi ja nõukogu määruse (EL) nr 508/2014 artikli 10 lõike 1 punktides c ja d nimetatud nõudeid ega ole pannud toime sama määruse artikli 10 lõikes 3 nimetatud pettust.</w:t>
      </w:r>
    </w:p>
    <w:p w:rsidR="00B0653B" w:rsidRPr="00E13E32" w:rsidRDefault="00E13E32" w:rsidP="00E13E32">
      <w:r>
        <w:t xml:space="preserve"> - </w:t>
      </w:r>
      <w:r w:rsidR="00B0653B" w:rsidRPr="00E13E32">
        <w:t>Kui projektitoetust taotletakse kolmanda tegevussuuna tegevuse elluviimiseks, esitatakse lisaks lõikes 1 nimetatud dokumentidele kalasadama plaani ärakiri, millel on selgelt piiritletud maa-ala, kus kavandatakse tegevus ellu viia.</w:t>
      </w:r>
    </w:p>
    <w:p w:rsidR="00E13E32" w:rsidRDefault="00B0653B" w:rsidP="00E13E32">
      <w:pPr>
        <w:spacing w:after="0"/>
      </w:pPr>
      <w:bookmarkStart w:id="4" w:name="para26lg3"/>
      <w:r w:rsidRPr="00E13E32">
        <w:t> </w:t>
      </w:r>
      <w:bookmarkEnd w:id="4"/>
      <w:r w:rsidR="00E13E32">
        <w:t xml:space="preserve"> - </w:t>
      </w:r>
      <w:r w:rsidRPr="00E13E32">
        <w:t>Kui projektitoetust taotletakse koelmuala loomiseks või taastamiseks, esitatakse lisaks lõikes 1 nimetatud dokumentidele järgmiste dokumentide ärakirjad:</w:t>
      </w:r>
      <w:r w:rsidRPr="00E13E32">
        <w:br/>
      </w:r>
      <w:bookmarkStart w:id="5" w:name="para26lg3p1"/>
      <w:r w:rsidRPr="00E13E32">
        <w:t> </w:t>
      </w:r>
      <w:bookmarkEnd w:id="5"/>
      <w:r w:rsidRPr="00E13E32">
        <w:t>1) avalik-õigusliku ülikooli kalabioloogia või kalanduse teadusalal töötava teadustöötaja, kes omab teaduskraadi, arvamus;</w:t>
      </w:r>
      <w:r w:rsidRPr="00E13E32">
        <w:br/>
      </w:r>
      <w:bookmarkStart w:id="6" w:name="para26lg3p2"/>
      <w:r w:rsidRPr="00E13E32">
        <w:t> </w:t>
      </w:r>
      <w:bookmarkEnd w:id="6"/>
      <w:r w:rsidRPr="00E13E32">
        <w:t>2) Keskkonnaameti hinnang kavandatava töö ja keskkonnamõju hindamise algatamise vajalikkuse kohta;</w:t>
      </w:r>
      <w:r w:rsidRPr="00E13E32">
        <w:br/>
      </w:r>
      <w:bookmarkStart w:id="7" w:name="para26lg3p3"/>
      <w:r w:rsidRPr="00E13E32">
        <w:t> </w:t>
      </w:r>
      <w:bookmarkEnd w:id="7"/>
      <w:r w:rsidRPr="00E13E32">
        <w:t>3) Põllumajandusameti kooskõlastus, kui tegevus kavandatakse maaparandussüsteemi eesvoolu loetelusse kantud jõel või ojal;</w:t>
      </w:r>
      <w:r w:rsidRPr="00E13E32">
        <w:br/>
      </w:r>
      <w:bookmarkStart w:id="8" w:name="para26lg3p4"/>
      <w:r w:rsidRPr="00E13E32">
        <w:t> </w:t>
      </w:r>
      <w:bookmarkEnd w:id="8"/>
      <w:r w:rsidRPr="00E13E32">
        <w:t>4) maaomaniku luba.</w:t>
      </w:r>
      <w:r w:rsidRPr="00E13E32">
        <w:br/>
      </w:r>
    </w:p>
    <w:p w:rsidR="00B0653B" w:rsidRPr="00E13E32" w:rsidRDefault="00E13E32" w:rsidP="00E13E32">
      <w:pPr>
        <w:spacing w:after="0"/>
      </w:pPr>
      <w:r>
        <w:t xml:space="preserve"> - </w:t>
      </w:r>
      <w:r w:rsidR="00B0653B" w:rsidRPr="00E13E32">
        <w:t>Ühe projektitoetuse taotlusega võib projektitoetust taotleda ainult ühe tegevussuuna alla kuuluva tegevuse elluviimiseks.</w:t>
      </w:r>
    </w:p>
    <w:p w:rsidR="00B0653B" w:rsidRPr="00E13E32" w:rsidRDefault="00B0653B" w:rsidP="00B0653B">
      <w:pPr>
        <w:spacing w:after="0"/>
      </w:pPr>
      <w:bookmarkStart w:id="9" w:name="para26lg5"/>
      <w:r w:rsidRPr="00E13E32">
        <w:lastRenderedPageBreak/>
        <w:t> </w:t>
      </w:r>
      <w:bookmarkEnd w:id="9"/>
      <w:r w:rsidR="00E13E32">
        <w:t xml:space="preserve"> - </w:t>
      </w:r>
      <w:r w:rsidRPr="00E13E32">
        <w:t xml:space="preserve"> Kui projektitoetuse taotleja taotleb toetatava tegevuse elluviimiseks toetust samal ajal mitme meetme raames või muudest riigieelarvelistest, Euroopa Liidu või välisabi vahenditest, esitab ta koos taotlusega sellekohase teabe.</w:t>
      </w:r>
    </w:p>
    <w:p w:rsidR="00B0653B" w:rsidRPr="00E13E32" w:rsidRDefault="00E13E32" w:rsidP="00E13E32">
      <w:pPr>
        <w:spacing w:after="0"/>
      </w:pPr>
      <w:r>
        <w:t xml:space="preserve">  - </w:t>
      </w:r>
      <w:r w:rsidR="00B0653B" w:rsidRPr="00E13E32">
        <w:t>Kui projektitoetust taotletakse kala veekogusse asustamiseks, esitatakse lisaks lõikes 1 nimetatud dokumentidele kalapüügiseaduse § 16 lõikes 3 nimetatud asustamisloa ärakiri.</w:t>
      </w:r>
    </w:p>
    <w:p w:rsidR="006D4994" w:rsidRDefault="006D4994" w:rsidP="00B0653B">
      <w:pPr>
        <w:spacing w:after="0"/>
      </w:pPr>
      <w:bookmarkStart w:id="10" w:name="_GoBack"/>
      <w:bookmarkEnd w:id="10"/>
    </w:p>
    <w:sectPr w:rsidR="006D4994" w:rsidSect="00E13E32">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B5C"/>
    <w:multiLevelType w:val="hybridMultilevel"/>
    <w:tmpl w:val="6C8E09FE"/>
    <w:lvl w:ilvl="0" w:tplc="1DE429D0">
      <w:start w:val="2"/>
      <w:numFmt w:val="bullet"/>
      <w:lvlText w:val="-"/>
      <w:lvlJc w:val="left"/>
      <w:pPr>
        <w:ind w:left="405" w:hanging="360"/>
      </w:pPr>
      <w:rPr>
        <w:rFonts w:ascii="Calibri" w:eastAsiaTheme="minorHAnsi" w:hAnsi="Calibri" w:cs="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1">
    <w:nsid w:val="172C359B"/>
    <w:multiLevelType w:val="hybridMultilevel"/>
    <w:tmpl w:val="ECE23CA2"/>
    <w:lvl w:ilvl="0" w:tplc="5A2A82D0">
      <w:start w:val="2"/>
      <w:numFmt w:val="bullet"/>
      <w:lvlText w:val="-"/>
      <w:lvlJc w:val="left"/>
      <w:pPr>
        <w:ind w:left="465" w:hanging="360"/>
      </w:pPr>
      <w:rPr>
        <w:rFonts w:ascii="Calibri" w:eastAsiaTheme="minorHAnsi" w:hAnsi="Calibri" w:cs="Calibri" w:hint="default"/>
      </w:rPr>
    </w:lvl>
    <w:lvl w:ilvl="1" w:tplc="04250003" w:tentative="1">
      <w:start w:val="1"/>
      <w:numFmt w:val="bullet"/>
      <w:lvlText w:val="o"/>
      <w:lvlJc w:val="left"/>
      <w:pPr>
        <w:ind w:left="1185" w:hanging="360"/>
      </w:pPr>
      <w:rPr>
        <w:rFonts w:ascii="Courier New" w:hAnsi="Courier New" w:cs="Courier New" w:hint="default"/>
      </w:rPr>
    </w:lvl>
    <w:lvl w:ilvl="2" w:tplc="04250005" w:tentative="1">
      <w:start w:val="1"/>
      <w:numFmt w:val="bullet"/>
      <w:lvlText w:val=""/>
      <w:lvlJc w:val="left"/>
      <w:pPr>
        <w:ind w:left="1905" w:hanging="360"/>
      </w:pPr>
      <w:rPr>
        <w:rFonts w:ascii="Wingdings" w:hAnsi="Wingdings" w:hint="default"/>
      </w:rPr>
    </w:lvl>
    <w:lvl w:ilvl="3" w:tplc="04250001" w:tentative="1">
      <w:start w:val="1"/>
      <w:numFmt w:val="bullet"/>
      <w:lvlText w:val=""/>
      <w:lvlJc w:val="left"/>
      <w:pPr>
        <w:ind w:left="2625" w:hanging="360"/>
      </w:pPr>
      <w:rPr>
        <w:rFonts w:ascii="Symbol" w:hAnsi="Symbol" w:hint="default"/>
      </w:rPr>
    </w:lvl>
    <w:lvl w:ilvl="4" w:tplc="04250003" w:tentative="1">
      <w:start w:val="1"/>
      <w:numFmt w:val="bullet"/>
      <w:lvlText w:val="o"/>
      <w:lvlJc w:val="left"/>
      <w:pPr>
        <w:ind w:left="3345" w:hanging="360"/>
      </w:pPr>
      <w:rPr>
        <w:rFonts w:ascii="Courier New" w:hAnsi="Courier New" w:cs="Courier New" w:hint="default"/>
      </w:rPr>
    </w:lvl>
    <w:lvl w:ilvl="5" w:tplc="04250005" w:tentative="1">
      <w:start w:val="1"/>
      <w:numFmt w:val="bullet"/>
      <w:lvlText w:val=""/>
      <w:lvlJc w:val="left"/>
      <w:pPr>
        <w:ind w:left="4065" w:hanging="360"/>
      </w:pPr>
      <w:rPr>
        <w:rFonts w:ascii="Wingdings" w:hAnsi="Wingdings" w:hint="default"/>
      </w:rPr>
    </w:lvl>
    <w:lvl w:ilvl="6" w:tplc="04250001" w:tentative="1">
      <w:start w:val="1"/>
      <w:numFmt w:val="bullet"/>
      <w:lvlText w:val=""/>
      <w:lvlJc w:val="left"/>
      <w:pPr>
        <w:ind w:left="4785" w:hanging="360"/>
      </w:pPr>
      <w:rPr>
        <w:rFonts w:ascii="Symbol" w:hAnsi="Symbol" w:hint="default"/>
      </w:rPr>
    </w:lvl>
    <w:lvl w:ilvl="7" w:tplc="04250003" w:tentative="1">
      <w:start w:val="1"/>
      <w:numFmt w:val="bullet"/>
      <w:lvlText w:val="o"/>
      <w:lvlJc w:val="left"/>
      <w:pPr>
        <w:ind w:left="5505" w:hanging="360"/>
      </w:pPr>
      <w:rPr>
        <w:rFonts w:ascii="Courier New" w:hAnsi="Courier New" w:cs="Courier New" w:hint="default"/>
      </w:rPr>
    </w:lvl>
    <w:lvl w:ilvl="8" w:tplc="04250005" w:tentative="1">
      <w:start w:val="1"/>
      <w:numFmt w:val="bullet"/>
      <w:lvlText w:val=""/>
      <w:lvlJc w:val="left"/>
      <w:pPr>
        <w:ind w:left="6225" w:hanging="360"/>
      </w:pPr>
      <w:rPr>
        <w:rFonts w:ascii="Wingdings" w:hAnsi="Wingdings" w:hint="default"/>
      </w:rPr>
    </w:lvl>
  </w:abstractNum>
  <w:abstractNum w:abstractNumId="2">
    <w:nsid w:val="1DC13735"/>
    <w:multiLevelType w:val="hybridMultilevel"/>
    <w:tmpl w:val="542ED666"/>
    <w:lvl w:ilvl="0" w:tplc="0425000D">
      <w:start w:val="1"/>
      <w:numFmt w:val="bullet"/>
      <w:lvlText w:val=""/>
      <w:lvlJc w:val="left"/>
      <w:pPr>
        <w:ind w:left="825" w:hanging="360"/>
      </w:pPr>
      <w:rPr>
        <w:rFonts w:ascii="Wingdings" w:hAnsi="Wingdings" w:hint="default"/>
      </w:rPr>
    </w:lvl>
    <w:lvl w:ilvl="1" w:tplc="04250003" w:tentative="1">
      <w:start w:val="1"/>
      <w:numFmt w:val="bullet"/>
      <w:lvlText w:val="o"/>
      <w:lvlJc w:val="left"/>
      <w:pPr>
        <w:ind w:left="1545" w:hanging="360"/>
      </w:pPr>
      <w:rPr>
        <w:rFonts w:ascii="Courier New" w:hAnsi="Courier New" w:cs="Courier New" w:hint="default"/>
      </w:rPr>
    </w:lvl>
    <w:lvl w:ilvl="2" w:tplc="04250005" w:tentative="1">
      <w:start w:val="1"/>
      <w:numFmt w:val="bullet"/>
      <w:lvlText w:val=""/>
      <w:lvlJc w:val="left"/>
      <w:pPr>
        <w:ind w:left="2265" w:hanging="360"/>
      </w:pPr>
      <w:rPr>
        <w:rFonts w:ascii="Wingdings" w:hAnsi="Wingdings" w:hint="default"/>
      </w:rPr>
    </w:lvl>
    <w:lvl w:ilvl="3" w:tplc="04250001" w:tentative="1">
      <w:start w:val="1"/>
      <w:numFmt w:val="bullet"/>
      <w:lvlText w:val=""/>
      <w:lvlJc w:val="left"/>
      <w:pPr>
        <w:ind w:left="2985" w:hanging="360"/>
      </w:pPr>
      <w:rPr>
        <w:rFonts w:ascii="Symbol" w:hAnsi="Symbol" w:hint="default"/>
      </w:rPr>
    </w:lvl>
    <w:lvl w:ilvl="4" w:tplc="04250003" w:tentative="1">
      <w:start w:val="1"/>
      <w:numFmt w:val="bullet"/>
      <w:lvlText w:val="o"/>
      <w:lvlJc w:val="left"/>
      <w:pPr>
        <w:ind w:left="3705" w:hanging="360"/>
      </w:pPr>
      <w:rPr>
        <w:rFonts w:ascii="Courier New" w:hAnsi="Courier New" w:cs="Courier New" w:hint="default"/>
      </w:rPr>
    </w:lvl>
    <w:lvl w:ilvl="5" w:tplc="04250005" w:tentative="1">
      <w:start w:val="1"/>
      <w:numFmt w:val="bullet"/>
      <w:lvlText w:val=""/>
      <w:lvlJc w:val="left"/>
      <w:pPr>
        <w:ind w:left="4425" w:hanging="360"/>
      </w:pPr>
      <w:rPr>
        <w:rFonts w:ascii="Wingdings" w:hAnsi="Wingdings" w:hint="default"/>
      </w:rPr>
    </w:lvl>
    <w:lvl w:ilvl="6" w:tplc="04250001" w:tentative="1">
      <w:start w:val="1"/>
      <w:numFmt w:val="bullet"/>
      <w:lvlText w:val=""/>
      <w:lvlJc w:val="left"/>
      <w:pPr>
        <w:ind w:left="5145" w:hanging="360"/>
      </w:pPr>
      <w:rPr>
        <w:rFonts w:ascii="Symbol" w:hAnsi="Symbol" w:hint="default"/>
      </w:rPr>
    </w:lvl>
    <w:lvl w:ilvl="7" w:tplc="04250003" w:tentative="1">
      <w:start w:val="1"/>
      <w:numFmt w:val="bullet"/>
      <w:lvlText w:val="o"/>
      <w:lvlJc w:val="left"/>
      <w:pPr>
        <w:ind w:left="5865" w:hanging="360"/>
      </w:pPr>
      <w:rPr>
        <w:rFonts w:ascii="Courier New" w:hAnsi="Courier New" w:cs="Courier New" w:hint="default"/>
      </w:rPr>
    </w:lvl>
    <w:lvl w:ilvl="8" w:tplc="04250005" w:tentative="1">
      <w:start w:val="1"/>
      <w:numFmt w:val="bullet"/>
      <w:lvlText w:val=""/>
      <w:lvlJc w:val="left"/>
      <w:pPr>
        <w:ind w:left="6585" w:hanging="360"/>
      </w:pPr>
      <w:rPr>
        <w:rFonts w:ascii="Wingdings" w:hAnsi="Wingdings" w:hint="default"/>
      </w:rPr>
    </w:lvl>
  </w:abstractNum>
  <w:abstractNum w:abstractNumId="3">
    <w:nsid w:val="62DE2B63"/>
    <w:multiLevelType w:val="hybridMultilevel"/>
    <w:tmpl w:val="C5223B74"/>
    <w:lvl w:ilvl="0" w:tplc="FC060986">
      <w:start w:val="2"/>
      <w:numFmt w:val="bullet"/>
      <w:lvlText w:val="-"/>
      <w:lvlJc w:val="left"/>
      <w:pPr>
        <w:ind w:left="465" w:hanging="360"/>
      </w:pPr>
      <w:rPr>
        <w:rFonts w:ascii="Calibri" w:eastAsiaTheme="minorHAnsi" w:hAnsi="Calibri" w:cs="Calibri" w:hint="default"/>
      </w:rPr>
    </w:lvl>
    <w:lvl w:ilvl="1" w:tplc="04250003" w:tentative="1">
      <w:start w:val="1"/>
      <w:numFmt w:val="bullet"/>
      <w:lvlText w:val="o"/>
      <w:lvlJc w:val="left"/>
      <w:pPr>
        <w:ind w:left="1185" w:hanging="360"/>
      </w:pPr>
      <w:rPr>
        <w:rFonts w:ascii="Courier New" w:hAnsi="Courier New" w:cs="Courier New" w:hint="default"/>
      </w:rPr>
    </w:lvl>
    <w:lvl w:ilvl="2" w:tplc="04250005" w:tentative="1">
      <w:start w:val="1"/>
      <w:numFmt w:val="bullet"/>
      <w:lvlText w:val=""/>
      <w:lvlJc w:val="left"/>
      <w:pPr>
        <w:ind w:left="1905" w:hanging="360"/>
      </w:pPr>
      <w:rPr>
        <w:rFonts w:ascii="Wingdings" w:hAnsi="Wingdings" w:hint="default"/>
      </w:rPr>
    </w:lvl>
    <w:lvl w:ilvl="3" w:tplc="04250001" w:tentative="1">
      <w:start w:val="1"/>
      <w:numFmt w:val="bullet"/>
      <w:lvlText w:val=""/>
      <w:lvlJc w:val="left"/>
      <w:pPr>
        <w:ind w:left="2625" w:hanging="360"/>
      </w:pPr>
      <w:rPr>
        <w:rFonts w:ascii="Symbol" w:hAnsi="Symbol" w:hint="default"/>
      </w:rPr>
    </w:lvl>
    <w:lvl w:ilvl="4" w:tplc="04250003" w:tentative="1">
      <w:start w:val="1"/>
      <w:numFmt w:val="bullet"/>
      <w:lvlText w:val="o"/>
      <w:lvlJc w:val="left"/>
      <w:pPr>
        <w:ind w:left="3345" w:hanging="360"/>
      </w:pPr>
      <w:rPr>
        <w:rFonts w:ascii="Courier New" w:hAnsi="Courier New" w:cs="Courier New" w:hint="default"/>
      </w:rPr>
    </w:lvl>
    <w:lvl w:ilvl="5" w:tplc="04250005" w:tentative="1">
      <w:start w:val="1"/>
      <w:numFmt w:val="bullet"/>
      <w:lvlText w:val=""/>
      <w:lvlJc w:val="left"/>
      <w:pPr>
        <w:ind w:left="4065" w:hanging="360"/>
      </w:pPr>
      <w:rPr>
        <w:rFonts w:ascii="Wingdings" w:hAnsi="Wingdings" w:hint="default"/>
      </w:rPr>
    </w:lvl>
    <w:lvl w:ilvl="6" w:tplc="04250001" w:tentative="1">
      <w:start w:val="1"/>
      <w:numFmt w:val="bullet"/>
      <w:lvlText w:val=""/>
      <w:lvlJc w:val="left"/>
      <w:pPr>
        <w:ind w:left="4785" w:hanging="360"/>
      </w:pPr>
      <w:rPr>
        <w:rFonts w:ascii="Symbol" w:hAnsi="Symbol" w:hint="default"/>
      </w:rPr>
    </w:lvl>
    <w:lvl w:ilvl="7" w:tplc="04250003" w:tentative="1">
      <w:start w:val="1"/>
      <w:numFmt w:val="bullet"/>
      <w:lvlText w:val="o"/>
      <w:lvlJc w:val="left"/>
      <w:pPr>
        <w:ind w:left="5505" w:hanging="360"/>
      </w:pPr>
      <w:rPr>
        <w:rFonts w:ascii="Courier New" w:hAnsi="Courier New" w:cs="Courier New" w:hint="default"/>
      </w:rPr>
    </w:lvl>
    <w:lvl w:ilvl="8" w:tplc="04250005" w:tentative="1">
      <w:start w:val="1"/>
      <w:numFmt w:val="bullet"/>
      <w:lvlText w:val=""/>
      <w:lvlJc w:val="left"/>
      <w:pPr>
        <w:ind w:left="62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3B"/>
    <w:rsid w:val="00107095"/>
    <w:rsid w:val="006D4994"/>
    <w:rsid w:val="007C3575"/>
    <w:rsid w:val="00B0653B"/>
    <w:rsid w:val="00E13E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0653B"/>
    <w:rPr>
      <w:color w:val="0000FF" w:themeColor="hyperlink"/>
      <w:u w:val="single"/>
    </w:rPr>
  </w:style>
  <w:style w:type="paragraph" w:styleId="Jutumullitekst">
    <w:name w:val="Balloon Text"/>
    <w:basedOn w:val="Normaallaad"/>
    <w:link w:val="JutumullitekstMrk"/>
    <w:uiPriority w:val="99"/>
    <w:semiHidden/>
    <w:unhideWhenUsed/>
    <w:rsid w:val="00B0653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0653B"/>
    <w:rPr>
      <w:rFonts w:ascii="Tahoma" w:hAnsi="Tahoma" w:cs="Tahoma"/>
      <w:sz w:val="16"/>
      <w:szCs w:val="16"/>
    </w:rPr>
  </w:style>
  <w:style w:type="paragraph" w:styleId="Loendilik">
    <w:name w:val="List Paragraph"/>
    <w:basedOn w:val="Normaallaad"/>
    <w:uiPriority w:val="34"/>
    <w:qFormat/>
    <w:rsid w:val="00E13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0653B"/>
    <w:rPr>
      <w:color w:val="0000FF" w:themeColor="hyperlink"/>
      <w:u w:val="single"/>
    </w:rPr>
  </w:style>
  <w:style w:type="paragraph" w:styleId="Jutumullitekst">
    <w:name w:val="Balloon Text"/>
    <w:basedOn w:val="Normaallaad"/>
    <w:link w:val="JutumullitekstMrk"/>
    <w:uiPriority w:val="99"/>
    <w:semiHidden/>
    <w:unhideWhenUsed/>
    <w:rsid w:val="00B0653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0653B"/>
    <w:rPr>
      <w:rFonts w:ascii="Tahoma" w:hAnsi="Tahoma" w:cs="Tahoma"/>
      <w:sz w:val="16"/>
      <w:szCs w:val="16"/>
    </w:rPr>
  </w:style>
  <w:style w:type="paragraph" w:styleId="Loendilik">
    <w:name w:val="List Paragraph"/>
    <w:basedOn w:val="Normaallaad"/>
    <w:uiPriority w:val="34"/>
    <w:qFormat/>
    <w:rsid w:val="00E13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453</Words>
  <Characters>2633</Characters>
  <Application>Microsoft Office Word</Application>
  <DocSecurity>0</DocSecurity>
  <Lines>21</Lines>
  <Paragraphs>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2018-03-16T07:21:00Z</cp:lastPrinted>
  <dcterms:created xsi:type="dcterms:W3CDTF">2018-03-16T07:13:00Z</dcterms:created>
  <dcterms:modified xsi:type="dcterms:W3CDTF">2018-03-16T07:27:00Z</dcterms:modified>
</cp:coreProperties>
</file>